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36"/>
          <w:u w:val="single"/>
        </w:rPr>
      </w:pPr>
    </w:p>
    <w:p>
      <w:pPr>
        <w:spacing w:line="360" w:lineRule="auto"/>
        <w:jc w:val="center"/>
        <w:rPr>
          <w:rFonts w:ascii="宋体" w:hAnsi="宋体"/>
          <w:sz w:val="36"/>
          <w:u w:val="single"/>
        </w:rPr>
      </w:pPr>
    </w:p>
    <w:p>
      <w:pPr>
        <w:spacing w:line="360" w:lineRule="auto"/>
        <w:jc w:val="center"/>
        <w:rPr>
          <w:rFonts w:hint="eastAsia" w:ascii="宋体" w:hAnsi="宋体"/>
          <w:b/>
          <w:sz w:val="52"/>
          <w:szCs w:val="52"/>
        </w:rPr>
      </w:pPr>
      <w:r>
        <w:rPr>
          <w:rFonts w:hint="eastAsia" w:ascii="宋体" w:hAnsi="宋体"/>
          <w:b/>
          <w:sz w:val="52"/>
          <w:szCs w:val="52"/>
        </w:rPr>
        <w:t>南通市海门区CR21001地块</w:t>
      </w:r>
    </w:p>
    <w:p>
      <w:pPr>
        <w:spacing w:line="360" w:lineRule="auto"/>
        <w:jc w:val="center"/>
        <w:rPr>
          <w:rFonts w:hint="default" w:ascii="宋体" w:hAnsi="宋体" w:eastAsia="宋体"/>
          <w:bCs/>
          <w:sz w:val="52"/>
          <w:szCs w:val="52"/>
          <w:lang w:val="en-US" w:eastAsia="zh-CN"/>
        </w:rPr>
      </w:pPr>
      <w:r>
        <w:rPr>
          <w:rFonts w:hint="eastAsia" w:ascii="宋体" w:hAnsi="宋体"/>
          <w:b/>
          <w:sz w:val="52"/>
          <w:szCs w:val="52"/>
        </w:rPr>
        <w:t>防水</w:t>
      </w:r>
      <w:r>
        <w:rPr>
          <w:rFonts w:hint="eastAsia" w:ascii="宋体" w:hAnsi="宋体"/>
          <w:b/>
          <w:sz w:val="52"/>
          <w:szCs w:val="52"/>
          <w:lang w:val="en-US" w:eastAsia="zh-CN"/>
        </w:rPr>
        <w:t>工程专业分包</w:t>
      </w:r>
    </w:p>
    <w:p>
      <w:pPr>
        <w:spacing w:line="600" w:lineRule="exact"/>
        <w:jc w:val="center"/>
        <w:rPr>
          <w:rFonts w:ascii="宋体" w:hAnsi="宋体"/>
          <w:bCs/>
          <w:sz w:val="52"/>
          <w:szCs w:val="52"/>
        </w:rPr>
      </w:pPr>
    </w:p>
    <w:p>
      <w:pPr>
        <w:spacing w:line="600" w:lineRule="exact"/>
        <w:jc w:val="center"/>
        <w:rPr>
          <w:rFonts w:ascii="宋体" w:hAnsi="宋体"/>
          <w:sz w:val="36"/>
          <w:szCs w:val="36"/>
        </w:rPr>
      </w:pPr>
      <w:r>
        <w:rPr>
          <w:rFonts w:hint="eastAsia" w:ascii="宋体" w:hAnsi="宋体"/>
          <w:sz w:val="36"/>
          <w:szCs w:val="36"/>
        </w:rPr>
        <w:t>（资格后审）</w:t>
      </w:r>
    </w:p>
    <w:p>
      <w:pPr>
        <w:spacing w:line="600" w:lineRule="exact"/>
        <w:jc w:val="center"/>
        <w:rPr>
          <w:rFonts w:ascii="宋体" w:hAnsi="宋体"/>
          <w:b/>
          <w:sz w:val="44"/>
          <w:szCs w:val="44"/>
        </w:rPr>
      </w:pPr>
    </w:p>
    <w:p>
      <w:pPr>
        <w:spacing w:line="600" w:lineRule="exact"/>
        <w:jc w:val="center"/>
        <w:rPr>
          <w:rFonts w:ascii="宋体" w:hAnsi="宋体"/>
          <w:sz w:val="36"/>
          <w:szCs w:val="36"/>
        </w:rPr>
      </w:pPr>
    </w:p>
    <w:p>
      <w:pPr>
        <w:spacing w:line="600" w:lineRule="exact"/>
        <w:jc w:val="center"/>
        <w:rPr>
          <w:rFonts w:ascii="宋体" w:hAnsi="宋体"/>
          <w:sz w:val="36"/>
          <w:szCs w:val="36"/>
        </w:rPr>
      </w:pPr>
    </w:p>
    <w:p>
      <w:pPr>
        <w:spacing w:line="360" w:lineRule="auto"/>
        <w:ind w:firstLine="2340" w:firstLineChars="450"/>
        <w:rPr>
          <w:rFonts w:ascii="宋体" w:hAnsi="宋体"/>
          <w:bCs/>
          <w:sz w:val="52"/>
          <w:szCs w:val="52"/>
        </w:rPr>
      </w:pPr>
      <w:r>
        <w:rPr>
          <w:rFonts w:hint="eastAsia" w:ascii="宋体" w:hAnsi="宋体"/>
          <w:bCs/>
          <w:sz w:val="52"/>
          <w:szCs w:val="52"/>
        </w:rPr>
        <w:t>招</w:t>
      </w:r>
      <w:r>
        <w:rPr>
          <w:rFonts w:ascii="宋体" w:hAnsi="宋体"/>
          <w:bCs/>
          <w:sz w:val="52"/>
          <w:szCs w:val="52"/>
        </w:rPr>
        <w:t xml:space="preserve"> </w:t>
      </w:r>
      <w:r>
        <w:rPr>
          <w:rFonts w:hint="eastAsia" w:ascii="宋体" w:hAnsi="宋体"/>
          <w:bCs/>
          <w:sz w:val="52"/>
          <w:szCs w:val="52"/>
        </w:rPr>
        <w:t xml:space="preserve">  标  </w:t>
      </w:r>
      <w:r>
        <w:rPr>
          <w:rFonts w:ascii="宋体" w:hAnsi="宋体"/>
          <w:bCs/>
          <w:sz w:val="52"/>
          <w:szCs w:val="52"/>
        </w:rPr>
        <w:t xml:space="preserve"> </w:t>
      </w:r>
      <w:r>
        <w:rPr>
          <w:rFonts w:hint="eastAsia" w:ascii="宋体" w:hAnsi="宋体"/>
          <w:bCs/>
          <w:sz w:val="52"/>
          <w:szCs w:val="52"/>
        </w:rPr>
        <w:t>文</w:t>
      </w:r>
      <w:r>
        <w:rPr>
          <w:rFonts w:ascii="宋体" w:hAnsi="宋体"/>
          <w:bCs/>
          <w:sz w:val="52"/>
          <w:szCs w:val="52"/>
        </w:rPr>
        <w:t xml:space="preserve"> </w:t>
      </w:r>
      <w:r>
        <w:rPr>
          <w:rFonts w:hint="eastAsia" w:ascii="宋体" w:hAnsi="宋体"/>
          <w:bCs/>
          <w:sz w:val="52"/>
          <w:szCs w:val="52"/>
        </w:rPr>
        <w:t xml:space="preserve">  件</w:t>
      </w:r>
    </w:p>
    <w:p>
      <w:pPr>
        <w:spacing w:line="360" w:lineRule="auto"/>
        <w:ind w:firstLine="0" w:firstLineChars="0"/>
        <w:rPr>
          <w:rFonts w:ascii="宋体" w:hAnsi="宋体"/>
          <w:sz w:val="32"/>
          <w:szCs w:val="32"/>
        </w:rPr>
      </w:pPr>
    </w:p>
    <w:p>
      <w:pPr>
        <w:spacing w:line="360" w:lineRule="auto"/>
        <w:ind w:firstLine="0" w:firstLineChars="0"/>
        <w:rPr>
          <w:rFonts w:hint="eastAsia" w:ascii="宋体" w:hAnsi="宋体"/>
          <w:color w:val="000000"/>
          <w:sz w:val="28"/>
        </w:rPr>
      </w:pPr>
    </w:p>
    <w:p>
      <w:pPr>
        <w:pStyle w:val="2"/>
        <w:rPr>
          <w:rFonts w:hint="eastAsia" w:ascii="宋体" w:hAnsi="宋体"/>
          <w:color w:val="000000"/>
          <w:sz w:val="28"/>
        </w:rPr>
      </w:pPr>
    </w:p>
    <w:p>
      <w:pPr>
        <w:rPr>
          <w:rFonts w:ascii="宋体" w:hAnsi="宋体"/>
          <w:b/>
          <w:bCs/>
          <w:color w:val="000000"/>
          <w:sz w:val="44"/>
        </w:rPr>
      </w:pPr>
    </w:p>
    <w:p>
      <w:pPr>
        <w:spacing w:before="312" w:beforeLines="100" w:line="360" w:lineRule="auto"/>
        <w:ind w:firstLine="1650" w:firstLineChars="550"/>
        <w:rPr>
          <w:rFonts w:hint="eastAsia" w:ascii="宋体" w:hAnsi="宋体"/>
          <w:color w:val="000000"/>
          <w:sz w:val="30"/>
          <w:szCs w:val="30"/>
        </w:rPr>
      </w:pPr>
      <w:r>
        <w:rPr>
          <w:rFonts w:hint="eastAsia" w:ascii="宋体" w:hAnsi="宋体"/>
          <w:color w:val="000000"/>
          <w:sz w:val="30"/>
          <w:szCs w:val="30"/>
        </w:rPr>
        <w:t>招 标 人：</w:t>
      </w:r>
      <w:r>
        <w:rPr>
          <w:rFonts w:hint="eastAsia" w:ascii="宋体" w:hAnsi="宋体"/>
          <w:color w:val="000000"/>
          <w:sz w:val="30"/>
          <w:szCs w:val="30"/>
          <w:u w:val="single"/>
        </w:rPr>
        <w:t xml:space="preserve"> 南通市润泰建筑安装工程有限公司 </w:t>
      </w:r>
    </w:p>
    <w:p>
      <w:pPr>
        <w:spacing w:before="312" w:beforeLines="100" w:line="360" w:lineRule="auto"/>
        <w:ind w:firstLine="1650" w:firstLineChars="550"/>
        <w:rPr>
          <w:rFonts w:hint="eastAsia" w:ascii="宋体" w:hAnsi="宋体"/>
          <w:color w:val="000000"/>
          <w:sz w:val="30"/>
          <w:szCs w:val="30"/>
        </w:rPr>
      </w:pPr>
      <w:r>
        <w:rPr>
          <w:rFonts w:hint="eastAsia" w:ascii="宋体" w:hAnsi="宋体"/>
          <w:color w:val="000000"/>
          <w:sz w:val="30"/>
          <w:szCs w:val="30"/>
        </w:rPr>
        <w:t>代理机构：</w:t>
      </w:r>
      <w:r>
        <w:rPr>
          <w:rFonts w:hint="eastAsia" w:ascii="宋体" w:hAnsi="宋体"/>
          <w:color w:val="000000"/>
          <w:sz w:val="30"/>
          <w:szCs w:val="30"/>
          <w:u w:val="single"/>
        </w:rPr>
        <w:t xml:space="preserve"> 江苏建达全过程工程咨询有限公司</w:t>
      </w:r>
    </w:p>
    <w:p>
      <w:pPr>
        <w:spacing w:before="312" w:beforeLines="100" w:line="360" w:lineRule="auto"/>
        <w:ind w:firstLine="1650" w:firstLineChars="550"/>
        <w:rPr>
          <w:rFonts w:hint="eastAsia" w:ascii="宋体" w:hAnsi="宋体"/>
          <w:sz w:val="30"/>
          <w:szCs w:val="30"/>
        </w:rPr>
      </w:pPr>
      <w:r>
        <w:rPr>
          <w:rFonts w:hint="eastAsia" w:ascii="宋体" w:hAnsi="宋体"/>
          <w:sz w:val="30"/>
          <w:szCs w:val="30"/>
        </w:rPr>
        <w:t>日    期：</w:t>
      </w:r>
      <w:r>
        <w:rPr>
          <w:rFonts w:hint="eastAsia" w:ascii="宋体" w:hAnsi="宋体"/>
          <w:sz w:val="30"/>
          <w:szCs w:val="30"/>
          <w:u w:val="single"/>
        </w:rPr>
        <w:t xml:space="preserve">   2022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12</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u w:val="single"/>
          <w:lang w:val="en-US" w:eastAsia="zh-CN"/>
        </w:rPr>
        <w:t xml:space="preserve"> </w:t>
      </w:r>
      <w:r>
        <w:rPr>
          <w:rFonts w:hint="eastAsia" w:ascii="宋体" w:hAnsi="宋体"/>
          <w:sz w:val="30"/>
          <w:szCs w:val="30"/>
          <w:u w:val="single"/>
        </w:rPr>
        <w:t xml:space="preserve"> </w:t>
      </w:r>
      <w:r>
        <w:rPr>
          <w:rFonts w:hint="eastAsia" w:ascii="宋体" w:hAnsi="宋体"/>
          <w:sz w:val="30"/>
          <w:szCs w:val="30"/>
          <w:u w:val="single"/>
          <w:lang w:val="en-US" w:eastAsia="zh-CN"/>
        </w:rPr>
        <w:t xml:space="preserve">8 </w:t>
      </w:r>
      <w:r>
        <w:rPr>
          <w:rFonts w:hint="eastAsia" w:ascii="宋体" w:hAnsi="宋体"/>
          <w:sz w:val="30"/>
          <w:szCs w:val="30"/>
          <w:u w:val="single"/>
        </w:rPr>
        <w:t xml:space="preserve">   </w:t>
      </w:r>
      <w:r>
        <w:rPr>
          <w:rFonts w:hint="eastAsia" w:ascii="宋体" w:hAnsi="宋体"/>
          <w:sz w:val="30"/>
          <w:szCs w:val="30"/>
        </w:rPr>
        <w:t>日</w:t>
      </w:r>
    </w:p>
    <w:p>
      <w:pPr>
        <w:pStyle w:val="2"/>
        <w:ind w:firstLine="0"/>
      </w:pPr>
    </w:p>
    <w:p>
      <w:pPr>
        <w:pStyle w:val="2"/>
        <w:ind w:firstLine="0"/>
      </w:pPr>
    </w:p>
    <w:p>
      <w:pPr>
        <w:pStyle w:val="2"/>
        <w:ind w:firstLine="0"/>
      </w:pPr>
    </w:p>
    <w:p>
      <w:pPr>
        <w:pStyle w:val="2"/>
        <w:ind w:firstLine="0"/>
      </w:pPr>
    </w:p>
    <w:p>
      <w:pPr>
        <w:pStyle w:val="2"/>
        <w:ind w:firstLine="0"/>
      </w:pPr>
    </w:p>
    <w:p>
      <w:pPr>
        <w:spacing w:before="156" w:beforeLines="50"/>
        <w:jc w:val="center"/>
        <w:rPr>
          <w:rFonts w:hint="eastAsia" w:ascii="宋体" w:hAnsi="宋体"/>
          <w:b/>
          <w:bCs/>
          <w:sz w:val="44"/>
          <w:szCs w:val="44"/>
        </w:rPr>
      </w:pPr>
    </w:p>
    <w:p>
      <w:pPr>
        <w:spacing w:before="156" w:beforeLines="50"/>
        <w:jc w:val="center"/>
        <w:rPr>
          <w:rFonts w:hint="eastAsia" w:ascii="宋体" w:hAnsi="宋体"/>
          <w:b/>
          <w:bCs/>
          <w:sz w:val="44"/>
          <w:szCs w:val="44"/>
        </w:rPr>
      </w:pPr>
      <w:r>
        <w:rPr>
          <w:rFonts w:hint="eastAsia" w:ascii="宋体" w:hAnsi="宋体"/>
          <w:b/>
          <w:bCs/>
          <w:sz w:val="44"/>
          <w:szCs w:val="44"/>
        </w:rPr>
        <w:t xml:space="preserve"> 目录</w:t>
      </w:r>
    </w:p>
    <w:p>
      <w:pPr>
        <w:spacing w:line="1000" w:lineRule="exact"/>
        <w:rPr>
          <w:rFonts w:hint="eastAsia" w:ascii="宋体" w:hAnsi="宋体"/>
          <w:sz w:val="30"/>
          <w:szCs w:val="30"/>
        </w:rPr>
      </w:pPr>
      <w:r>
        <w:rPr>
          <w:rFonts w:hint="eastAsia" w:ascii="宋体" w:hAnsi="宋体"/>
          <w:sz w:val="30"/>
          <w:szCs w:val="30"/>
        </w:rPr>
        <w:t>第一章：投标人须知及投标人须知前附表</w:t>
      </w:r>
    </w:p>
    <w:p>
      <w:pPr>
        <w:spacing w:line="1000" w:lineRule="exact"/>
        <w:rPr>
          <w:rFonts w:hint="eastAsia" w:ascii="宋体" w:hAnsi="宋体"/>
          <w:sz w:val="30"/>
          <w:szCs w:val="30"/>
        </w:rPr>
      </w:pPr>
      <w:r>
        <w:rPr>
          <w:rFonts w:hint="eastAsia" w:ascii="宋体" w:hAnsi="宋体"/>
          <w:sz w:val="30"/>
          <w:szCs w:val="30"/>
        </w:rPr>
        <w:t>第二章：评标办法</w:t>
      </w:r>
    </w:p>
    <w:p>
      <w:pPr>
        <w:spacing w:line="1000" w:lineRule="exact"/>
        <w:rPr>
          <w:rFonts w:hint="eastAsia" w:ascii="宋体" w:hAnsi="宋体"/>
          <w:sz w:val="30"/>
          <w:szCs w:val="30"/>
        </w:rPr>
      </w:pPr>
      <w:r>
        <w:rPr>
          <w:rFonts w:hint="eastAsia" w:ascii="宋体" w:hAnsi="宋体"/>
          <w:sz w:val="30"/>
          <w:szCs w:val="30"/>
        </w:rPr>
        <w:t>第三章：合同条款及格式</w:t>
      </w:r>
    </w:p>
    <w:p>
      <w:pPr>
        <w:spacing w:line="1000" w:lineRule="exact"/>
        <w:rPr>
          <w:rFonts w:ascii="宋体" w:hAnsi="宋体"/>
          <w:sz w:val="30"/>
          <w:szCs w:val="30"/>
        </w:rPr>
      </w:pPr>
      <w:r>
        <w:rPr>
          <w:rFonts w:hint="eastAsia" w:ascii="宋体" w:hAnsi="宋体"/>
          <w:sz w:val="30"/>
          <w:szCs w:val="30"/>
        </w:rPr>
        <w:t>第四章：主要技术标准和要求</w:t>
      </w:r>
    </w:p>
    <w:p>
      <w:pPr>
        <w:spacing w:line="1000" w:lineRule="exact"/>
        <w:rPr>
          <w:rFonts w:hint="eastAsia" w:ascii="宋体" w:hAnsi="宋体"/>
          <w:sz w:val="30"/>
          <w:szCs w:val="30"/>
        </w:rPr>
      </w:pPr>
      <w:r>
        <w:rPr>
          <w:rFonts w:hint="eastAsia" w:ascii="宋体" w:hAnsi="宋体"/>
          <w:sz w:val="30"/>
          <w:szCs w:val="30"/>
        </w:rPr>
        <w:t>第五章：投标文件格式</w:t>
      </w:r>
    </w:p>
    <w:p>
      <w:pPr>
        <w:spacing w:line="1000" w:lineRule="exact"/>
        <w:rPr>
          <w:rFonts w:hint="eastAsia" w:ascii="宋体" w:hAnsi="宋体"/>
          <w:sz w:val="30"/>
          <w:szCs w:val="30"/>
        </w:rPr>
      </w:pPr>
      <w:r>
        <w:rPr>
          <w:rFonts w:hint="eastAsia" w:ascii="宋体" w:hAnsi="宋体"/>
          <w:sz w:val="30"/>
          <w:szCs w:val="30"/>
        </w:rPr>
        <w:t>第六章：工程量清单</w:t>
      </w:r>
    </w:p>
    <w:p>
      <w:pPr>
        <w:spacing w:line="1000" w:lineRule="exact"/>
        <w:rPr>
          <w:rFonts w:hint="eastAsia" w:ascii="宋体" w:hAnsi="宋体"/>
          <w:sz w:val="30"/>
          <w:szCs w:val="30"/>
        </w:rPr>
      </w:pPr>
      <w:r>
        <w:rPr>
          <w:rFonts w:hint="eastAsia" w:ascii="宋体" w:hAnsi="宋体"/>
          <w:sz w:val="30"/>
          <w:szCs w:val="30"/>
        </w:rPr>
        <w:t>第七章：图纸、技术资料及附件（如有）</w:t>
      </w:r>
    </w:p>
    <w:p>
      <w:pPr>
        <w:pStyle w:val="2"/>
        <w:rPr>
          <w:rFonts w:hint="eastAsia" w:ascii="宋体" w:hAnsi="宋体"/>
          <w:sz w:val="30"/>
          <w:szCs w:val="30"/>
        </w:rPr>
      </w:pPr>
    </w:p>
    <w:p>
      <w:pPr>
        <w:pStyle w:val="2"/>
        <w:ind w:left="0" w:leftChars="0" w:firstLine="0" w:firstLineChars="0"/>
        <w:rPr>
          <w:rFonts w:hint="eastAsia" w:ascii="宋体" w:hAnsi="宋体"/>
          <w:sz w:val="30"/>
          <w:szCs w:val="30"/>
        </w:rPr>
      </w:pPr>
      <w:r>
        <w:rPr>
          <w:rFonts w:hint="eastAsia" w:ascii="宋体" w:hAnsi="宋体"/>
          <w:sz w:val="30"/>
          <w:szCs w:val="30"/>
        </w:rPr>
        <w:t>第</w:t>
      </w:r>
      <w:r>
        <w:rPr>
          <w:rFonts w:hint="eastAsia" w:ascii="宋体" w:hAnsi="宋体"/>
          <w:sz w:val="30"/>
          <w:szCs w:val="30"/>
          <w:lang w:eastAsia="zh-CN"/>
        </w:rPr>
        <w:t>八</w:t>
      </w:r>
      <w:r>
        <w:rPr>
          <w:rFonts w:hint="eastAsia" w:ascii="宋体" w:hAnsi="宋体"/>
          <w:sz w:val="30"/>
          <w:szCs w:val="30"/>
        </w:rPr>
        <w:t>章：资格审查合格标准</w:t>
      </w:r>
    </w:p>
    <w:p>
      <w:pPr>
        <w:spacing w:line="800" w:lineRule="exact"/>
        <w:rPr>
          <w:rFonts w:hint="eastAsia" w:ascii="宋体" w:hAnsi="宋体"/>
          <w:sz w:val="30"/>
          <w:szCs w:val="30"/>
        </w:rPr>
      </w:pPr>
      <w:r>
        <w:rPr>
          <w:rFonts w:hint="eastAsia" w:ascii="宋体" w:hAnsi="宋体"/>
          <w:sz w:val="30"/>
          <w:szCs w:val="30"/>
        </w:rPr>
        <w:t xml:space="preserve">       </w:t>
      </w:r>
    </w:p>
    <w:p>
      <w:pPr>
        <w:spacing w:before="156" w:beforeLines="50"/>
        <w:rPr>
          <w:rFonts w:hint="eastAsia" w:ascii="宋体" w:hAnsi="宋体"/>
          <w:b/>
          <w:sz w:val="32"/>
          <w:szCs w:val="32"/>
        </w:rPr>
      </w:pPr>
    </w:p>
    <w:p>
      <w:pPr>
        <w:spacing w:before="156" w:beforeLines="50"/>
        <w:rPr>
          <w:rFonts w:hint="eastAsia" w:ascii="宋体" w:hAnsi="宋体"/>
          <w:b/>
          <w:sz w:val="32"/>
          <w:szCs w:val="32"/>
        </w:rPr>
      </w:pPr>
    </w:p>
    <w:p>
      <w:pPr>
        <w:spacing w:before="156" w:beforeLines="50"/>
        <w:rPr>
          <w:rFonts w:hint="eastAsia" w:ascii="宋体" w:hAnsi="宋体"/>
          <w:b/>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firstLine="0"/>
        <w:rPr>
          <w:rFonts w:hint="eastAsia"/>
        </w:rPr>
      </w:pPr>
    </w:p>
    <w:p>
      <w:pPr>
        <w:spacing w:line="360" w:lineRule="auto"/>
        <w:jc w:val="center"/>
        <w:rPr>
          <w:rFonts w:ascii="宋体" w:hAnsi="宋体"/>
          <w:sz w:val="36"/>
        </w:rPr>
      </w:pPr>
      <w:r>
        <w:rPr>
          <w:rFonts w:hint="eastAsia" w:ascii="宋体" w:hAnsi="宋体"/>
          <w:sz w:val="36"/>
        </w:rPr>
        <w:t>第一章  投标人须知及投标人须知前附表</w:t>
      </w:r>
    </w:p>
    <w:p>
      <w:pPr>
        <w:spacing w:line="360" w:lineRule="auto"/>
        <w:jc w:val="center"/>
        <w:rPr>
          <w:rFonts w:ascii="宋体" w:hAnsi="宋体"/>
          <w:color w:val="000000"/>
          <w:sz w:val="30"/>
        </w:rPr>
      </w:pPr>
      <w:r>
        <w:rPr>
          <w:rFonts w:hint="eastAsia" w:ascii="宋体" w:hAnsi="宋体"/>
          <w:color w:val="000000"/>
          <w:sz w:val="30"/>
        </w:rPr>
        <w:t>一、投标人须知前附表</w:t>
      </w:r>
    </w:p>
    <w:tbl>
      <w:tblPr>
        <w:tblStyle w:val="10"/>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00"/>
        <w:gridCol w:w="1844"/>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08" w:type="dxa"/>
            <w:noWrap w:val="0"/>
            <w:vAlign w:val="center"/>
          </w:tcPr>
          <w:p>
            <w:pPr>
              <w:jc w:val="center"/>
              <w:rPr>
                <w:rFonts w:ascii="宋体" w:hAnsi="宋体"/>
                <w:sz w:val="24"/>
              </w:rPr>
            </w:pPr>
            <w:r>
              <w:rPr>
                <w:rFonts w:hint="eastAsia" w:ascii="宋体" w:hAnsi="宋体"/>
                <w:sz w:val="24"/>
              </w:rPr>
              <w:t>项号</w:t>
            </w:r>
          </w:p>
        </w:tc>
        <w:tc>
          <w:tcPr>
            <w:tcW w:w="1100" w:type="dxa"/>
            <w:noWrap w:val="0"/>
            <w:vAlign w:val="center"/>
          </w:tcPr>
          <w:p>
            <w:pPr>
              <w:jc w:val="center"/>
              <w:rPr>
                <w:rFonts w:ascii="宋体" w:hAnsi="宋体"/>
                <w:sz w:val="24"/>
              </w:rPr>
            </w:pPr>
            <w:r>
              <w:rPr>
                <w:rFonts w:hint="eastAsia" w:ascii="宋体" w:hAnsi="宋体"/>
                <w:sz w:val="24"/>
              </w:rPr>
              <w:t>条款号</w:t>
            </w:r>
          </w:p>
        </w:tc>
        <w:tc>
          <w:tcPr>
            <w:tcW w:w="1844" w:type="dxa"/>
            <w:noWrap w:val="0"/>
            <w:vAlign w:val="center"/>
          </w:tcPr>
          <w:p>
            <w:pPr>
              <w:jc w:val="center"/>
              <w:rPr>
                <w:rFonts w:ascii="宋体" w:hAnsi="宋体"/>
                <w:sz w:val="24"/>
              </w:rPr>
            </w:pPr>
            <w:r>
              <w:rPr>
                <w:rFonts w:hint="eastAsia" w:ascii="宋体" w:hAnsi="宋体"/>
                <w:sz w:val="24"/>
              </w:rPr>
              <w:t>内    容</w:t>
            </w:r>
          </w:p>
        </w:tc>
        <w:tc>
          <w:tcPr>
            <w:tcW w:w="6032" w:type="dxa"/>
            <w:noWrap w:val="0"/>
            <w:vAlign w:val="center"/>
          </w:tcPr>
          <w:p>
            <w:pPr>
              <w:jc w:val="center"/>
              <w:rPr>
                <w:rFonts w:ascii="宋体" w:hAnsi="宋体"/>
                <w:sz w:val="24"/>
              </w:rPr>
            </w:pPr>
            <w:r>
              <w:rPr>
                <w:rFonts w:hint="eastAsia" w:ascii="宋体" w:hAnsi="宋体"/>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noWrap w:val="0"/>
            <w:vAlign w:val="center"/>
          </w:tcPr>
          <w:p>
            <w:pPr>
              <w:jc w:val="center"/>
              <w:rPr>
                <w:rFonts w:ascii="宋体" w:hAnsi="宋体"/>
                <w:kern w:val="0"/>
                <w:sz w:val="24"/>
              </w:rPr>
            </w:pPr>
            <w:r>
              <w:rPr>
                <w:rFonts w:hint="eastAsia" w:ascii="宋体" w:hAnsi="宋体"/>
                <w:kern w:val="0"/>
                <w:sz w:val="24"/>
              </w:rPr>
              <w:t>1</w:t>
            </w:r>
          </w:p>
        </w:tc>
        <w:tc>
          <w:tcPr>
            <w:tcW w:w="1100" w:type="dxa"/>
            <w:noWrap w:val="0"/>
            <w:vAlign w:val="center"/>
          </w:tcPr>
          <w:p>
            <w:pPr>
              <w:jc w:val="center"/>
              <w:rPr>
                <w:rFonts w:ascii="宋体" w:hAnsi="宋体"/>
                <w:kern w:val="0"/>
                <w:sz w:val="24"/>
              </w:rPr>
            </w:pPr>
            <w:r>
              <w:rPr>
                <w:rFonts w:hint="eastAsia" w:ascii="宋体" w:hAnsi="宋体"/>
                <w:kern w:val="0"/>
                <w:sz w:val="24"/>
              </w:rPr>
              <w:t>1.1</w:t>
            </w:r>
          </w:p>
        </w:tc>
        <w:tc>
          <w:tcPr>
            <w:tcW w:w="1844" w:type="dxa"/>
            <w:noWrap w:val="0"/>
            <w:vAlign w:val="center"/>
          </w:tcPr>
          <w:p>
            <w:pPr>
              <w:jc w:val="center"/>
              <w:rPr>
                <w:rFonts w:ascii="宋体" w:hAnsi="宋体"/>
                <w:kern w:val="0"/>
                <w:sz w:val="24"/>
              </w:rPr>
            </w:pPr>
            <w:r>
              <w:rPr>
                <w:rFonts w:hint="eastAsia" w:ascii="宋体" w:hAnsi="宋体"/>
                <w:kern w:val="0"/>
                <w:sz w:val="24"/>
              </w:rPr>
              <w:t>工程名称</w:t>
            </w:r>
          </w:p>
        </w:tc>
        <w:tc>
          <w:tcPr>
            <w:tcW w:w="6032" w:type="dxa"/>
            <w:noWrap w:val="0"/>
            <w:vAlign w:val="center"/>
          </w:tcPr>
          <w:p>
            <w:pPr>
              <w:spacing w:line="420" w:lineRule="exact"/>
              <w:rPr>
                <w:rFonts w:hint="default" w:ascii="宋体" w:hAnsi="宋体" w:eastAsia="宋体"/>
                <w:kern w:val="0"/>
                <w:sz w:val="24"/>
                <w:lang w:val="en-US" w:eastAsia="zh-CN"/>
              </w:rPr>
            </w:pPr>
            <w:r>
              <w:rPr>
                <w:rFonts w:hint="eastAsia" w:ascii="宋体" w:hAnsi="宋体"/>
                <w:kern w:val="0"/>
                <w:sz w:val="24"/>
              </w:rPr>
              <w:t>南通市海门区CR21001地块防水</w:t>
            </w:r>
            <w:r>
              <w:rPr>
                <w:rFonts w:hint="eastAsia" w:ascii="宋体" w:hAnsi="宋体"/>
                <w:kern w:val="0"/>
                <w:sz w:val="24"/>
                <w:lang w:val="en-US" w:eastAsia="zh-CN"/>
              </w:rPr>
              <w:t>工程专业分包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noWrap w:val="0"/>
            <w:vAlign w:val="center"/>
          </w:tcPr>
          <w:p>
            <w:pPr>
              <w:jc w:val="center"/>
              <w:rPr>
                <w:rFonts w:ascii="宋体" w:hAnsi="宋体"/>
                <w:kern w:val="0"/>
                <w:sz w:val="24"/>
              </w:rPr>
            </w:pPr>
            <w:r>
              <w:rPr>
                <w:rFonts w:hint="eastAsia" w:ascii="宋体" w:hAnsi="宋体"/>
                <w:kern w:val="0"/>
                <w:sz w:val="24"/>
              </w:rPr>
              <w:t>2</w:t>
            </w:r>
          </w:p>
        </w:tc>
        <w:tc>
          <w:tcPr>
            <w:tcW w:w="1100" w:type="dxa"/>
            <w:noWrap w:val="0"/>
            <w:vAlign w:val="center"/>
          </w:tcPr>
          <w:p>
            <w:pPr>
              <w:spacing w:line="420" w:lineRule="exact"/>
              <w:jc w:val="center"/>
              <w:rPr>
                <w:rFonts w:hint="eastAsia" w:ascii="宋体" w:hAnsi="宋体"/>
                <w:kern w:val="0"/>
                <w:sz w:val="24"/>
              </w:rPr>
            </w:pPr>
            <w:r>
              <w:rPr>
                <w:rFonts w:hint="eastAsia" w:ascii="宋体" w:hAnsi="宋体"/>
                <w:kern w:val="0"/>
                <w:sz w:val="24"/>
              </w:rPr>
              <w:t>1.1</w:t>
            </w:r>
          </w:p>
        </w:tc>
        <w:tc>
          <w:tcPr>
            <w:tcW w:w="1844" w:type="dxa"/>
            <w:noWrap w:val="0"/>
            <w:vAlign w:val="center"/>
          </w:tcPr>
          <w:p>
            <w:pPr>
              <w:spacing w:line="420" w:lineRule="exact"/>
              <w:jc w:val="center"/>
              <w:rPr>
                <w:rFonts w:hint="eastAsia" w:ascii="宋体" w:hAnsi="宋体"/>
                <w:kern w:val="0"/>
                <w:sz w:val="24"/>
              </w:rPr>
            </w:pPr>
            <w:r>
              <w:rPr>
                <w:rFonts w:hint="eastAsia" w:ascii="宋体" w:hAnsi="宋体"/>
                <w:kern w:val="0"/>
                <w:sz w:val="24"/>
              </w:rPr>
              <w:t>建设地点</w:t>
            </w:r>
          </w:p>
        </w:tc>
        <w:tc>
          <w:tcPr>
            <w:tcW w:w="6032" w:type="dxa"/>
            <w:noWrap w:val="0"/>
            <w:vAlign w:val="center"/>
          </w:tcPr>
          <w:p>
            <w:pPr>
              <w:spacing w:line="420" w:lineRule="exact"/>
              <w:rPr>
                <w:rFonts w:ascii="宋体" w:hAnsi="宋体"/>
                <w:kern w:val="0"/>
                <w:sz w:val="24"/>
              </w:rPr>
            </w:pPr>
            <w:r>
              <w:rPr>
                <w:rFonts w:hint="eastAsia" w:ascii="宋体" w:hAnsi="宋体"/>
                <w:kern w:val="0"/>
                <w:sz w:val="24"/>
              </w:rPr>
              <w:t>南通海门区正余镇人民路西侧，规划市民大道两侧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708" w:type="dxa"/>
            <w:noWrap w:val="0"/>
            <w:vAlign w:val="center"/>
          </w:tcPr>
          <w:p>
            <w:pPr>
              <w:spacing w:line="360" w:lineRule="auto"/>
              <w:jc w:val="center"/>
              <w:rPr>
                <w:rFonts w:ascii="宋体" w:hAnsi="宋体"/>
                <w:kern w:val="0"/>
                <w:sz w:val="24"/>
              </w:rPr>
            </w:pPr>
            <w:r>
              <w:rPr>
                <w:rFonts w:hint="eastAsia" w:ascii="宋体" w:hAnsi="宋体"/>
                <w:kern w:val="0"/>
                <w:sz w:val="24"/>
              </w:rPr>
              <w:t>3</w:t>
            </w:r>
          </w:p>
        </w:tc>
        <w:tc>
          <w:tcPr>
            <w:tcW w:w="1100" w:type="dxa"/>
            <w:noWrap w:val="0"/>
            <w:vAlign w:val="center"/>
          </w:tcPr>
          <w:p>
            <w:pPr>
              <w:spacing w:line="360" w:lineRule="auto"/>
              <w:jc w:val="center"/>
              <w:rPr>
                <w:rFonts w:ascii="宋体" w:hAnsi="宋体"/>
                <w:kern w:val="0"/>
                <w:sz w:val="24"/>
              </w:rPr>
            </w:pPr>
            <w:r>
              <w:rPr>
                <w:rFonts w:hint="eastAsia" w:ascii="宋体" w:hAnsi="宋体"/>
                <w:kern w:val="0"/>
                <w:sz w:val="24"/>
              </w:rPr>
              <w:t>1.1</w:t>
            </w:r>
          </w:p>
        </w:tc>
        <w:tc>
          <w:tcPr>
            <w:tcW w:w="1844" w:type="dxa"/>
            <w:noWrap w:val="0"/>
            <w:vAlign w:val="center"/>
          </w:tcPr>
          <w:p>
            <w:pPr>
              <w:jc w:val="center"/>
              <w:rPr>
                <w:rFonts w:ascii="宋体" w:hAnsi="宋体"/>
                <w:kern w:val="0"/>
                <w:sz w:val="24"/>
              </w:rPr>
            </w:pPr>
            <w:r>
              <w:rPr>
                <w:rFonts w:hint="eastAsia" w:ascii="宋体" w:hAnsi="宋体"/>
                <w:kern w:val="0"/>
                <w:sz w:val="24"/>
              </w:rPr>
              <w:t>建设规模</w:t>
            </w:r>
          </w:p>
        </w:tc>
        <w:tc>
          <w:tcPr>
            <w:tcW w:w="6032" w:type="dxa"/>
            <w:noWrap w:val="0"/>
            <w:vAlign w:val="center"/>
          </w:tcPr>
          <w:p>
            <w:pPr>
              <w:spacing w:line="420" w:lineRule="exact"/>
              <w:rPr>
                <w:rFonts w:ascii="宋体" w:hAnsi="宋体"/>
                <w:kern w:val="0"/>
                <w:sz w:val="24"/>
              </w:rPr>
            </w:pPr>
            <w:r>
              <w:rPr>
                <w:rFonts w:hint="eastAsia" w:ascii="宋体" w:hAnsi="宋体"/>
                <w:kern w:val="0"/>
                <w:sz w:val="24"/>
              </w:rPr>
              <w:t>估算投资约人民币</w:t>
            </w:r>
            <w:r>
              <w:rPr>
                <w:rFonts w:hint="eastAsia" w:ascii="宋体" w:hAnsi="宋体"/>
                <w:kern w:val="0"/>
                <w:sz w:val="24"/>
                <w:highlight w:val="yellow"/>
              </w:rPr>
              <w:t>296</w:t>
            </w:r>
            <w:r>
              <w:rPr>
                <w:rFonts w:hint="eastAsia" w:ascii="宋体" w:hAnsi="宋体"/>
                <w:kern w:val="0"/>
                <w:sz w:val="24"/>
                <w:highlight w:val="yellow"/>
                <w:lang w:val="en-US" w:eastAsia="zh-CN"/>
              </w:rPr>
              <w:t>.</w:t>
            </w:r>
            <w:r>
              <w:rPr>
                <w:rFonts w:hint="eastAsia" w:ascii="宋体" w:hAnsi="宋体"/>
                <w:kern w:val="0"/>
                <w:sz w:val="24"/>
                <w:highlight w:val="yellow"/>
              </w:rPr>
              <w:t>266</w:t>
            </w:r>
            <w:r>
              <w:rPr>
                <w:rFonts w:hint="eastAsia" w:ascii="宋体" w:hAnsi="宋体"/>
                <w:kern w:val="0"/>
                <w:sz w:val="24"/>
                <w:highlight w:val="yellow"/>
                <w:lang w:val="en-US" w:eastAsia="zh-CN"/>
              </w:rPr>
              <w:t>51</w:t>
            </w:r>
            <w:r>
              <w:rPr>
                <w:rFonts w:hint="eastAsia" w:ascii="宋体" w:hAnsi="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8" w:type="dxa"/>
            <w:noWrap w:val="0"/>
            <w:vAlign w:val="center"/>
          </w:tcPr>
          <w:p>
            <w:pPr>
              <w:jc w:val="center"/>
              <w:rPr>
                <w:rFonts w:ascii="宋体" w:hAnsi="宋体"/>
                <w:kern w:val="0"/>
                <w:sz w:val="24"/>
              </w:rPr>
            </w:pPr>
            <w:r>
              <w:rPr>
                <w:rFonts w:hint="eastAsia" w:ascii="宋体" w:hAnsi="宋体"/>
                <w:kern w:val="0"/>
                <w:sz w:val="24"/>
              </w:rPr>
              <w:t>4</w:t>
            </w:r>
          </w:p>
        </w:tc>
        <w:tc>
          <w:tcPr>
            <w:tcW w:w="1100" w:type="dxa"/>
            <w:noWrap w:val="0"/>
            <w:vAlign w:val="center"/>
          </w:tcPr>
          <w:p>
            <w:pPr>
              <w:spacing w:line="400" w:lineRule="exact"/>
              <w:jc w:val="center"/>
              <w:rPr>
                <w:rFonts w:hint="eastAsia" w:ascii="宋体" w:hAnsi="宋体"/>
                <w:sz w:val="24"/>
              </w:rPr>
            </w:pPr>
            <w:r>
              <w:rPr>
                <w:rFonts w:hint="eastAsia" w:ascii="宋体" w:hAnsi="宋体"/>
                <w:sz w:val="24"/>
              </w:rPr>
              <w:t>1.1</w:t>
            </w:r>
          </w:p>
        </w:tc>
        <w:tc>
          <w:tcPr>
            <w:tcW w:w="1844" w:type="dxa"/>
            <w:noWrap w:val="0"/>
            <w:vAlign w:val="center"/>
          </w:tcPr>
          <w:p>
            <w:pPr>
              <w:spacing w:line="400" w:lineRule="exact"/>
              <w:jc w:val="center"/>
              <w:rPr>
                <w:rFonts w:hint="eastAsia" w:ascii="宋体" w:hAnsi="宋体"/>
                <w:sz w:val="24"/>
              </w:rPr>
            </w:pPr>
            <w:r>
              <w:rPr>
                <w:rFonts w:hint="eastAsia" w:ascii="宋体" w:hAnsi="宋体"/>
                <w:sz w:val="24"/>
              </w:rPr>
              <w:t>招标内容</w:t>
            </w:r>
          </w:p>
        </w:tc>
        <w:tc>
          <w:tcPr>
            <w:tcW w:w="6032" w:type="dxa"/>
            <w:noWrap w:val="0"/>
            <w:vAlign w:val="center"/>
          </w:tcPr>
          <w:p>
            <w:pPr>
              <w:spacing w:line="400" w:lineRule="exact"/>
              <w:rPr>
                <w:rFonts w:ascii="宋体" w:hAnsi="宋体"/>
                <w:sz w:val="24"/>
              </w:rPr>
            </w:pPr>
            <w:r>
              <w:rPr>
                <w:rFonts w:hint="eastAsia" w:ascii="宋体" w:hAnsi="宋体"/>
                <w:sz w:val="24"/>
              </w:rPr>
              <w:t>1#-9#楼，地库和配套用房防水工程，具体详见本项目清单需求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8" w:type="dxa"/>
            <w:noWrap w:val="0"/>
            <w:vAlign w:val="center"/>
          </w:tcPr>
          <w:p>
            <w:pPr>
              <w:jc w:val="center"/>
              <w:rPr>
                <w:rFonts w:ascii="宋体" w:hAnsi="宋体"/>
                <w:kern w:val="0"/>
                <w:sz w:val="24"/>
              </w:rPr>
            </w:pPr>
            <w:r>
              <w:rPr>
                <w:rFonts w:hint="eastAsia" w:ascii="宋体" w:hAnsi="宋体"/>
                <w:kern w:val="0"/>
                <w:sz w:val="24"/>
              </w:rPr>
              <w:t>5</w:t>
            </w:r>
          </w:p>
        </w:tc>
        <w:tc>
          <w:tcPr>
            <w:tcW w:w="1100" w:type="dxa"/>
            <w:noWrap w:val="0"/>
            <w:vAlign w:val="center"/>
          </w:tcPr>
          <w:p>
            <w:pPr>
              <w:jc w:val="center"/>
              <w:rPr>
                <w:rFonts w:ascii="宋体" w:hAnsi="宋体"/>
                <w:kern w:val="0"/>
                <w:sz w:val="24"/>
              </w:rPr>
            </w:pPr>
            <w:r>
              <w:rPr>
                <w:rFonts w:hint="eastAsia" w:ascii="宋体" w:hAnsi="宋体"/>
                <w:kern w:val="0"/>
                <w:sz w:val="24"/>
              </w:rPr>
              <w:t>1.1</w:t>
            </w:r>
          </w:p>
        </w:tc>
        <w:tc>
          <w:tcPr>
            <w:tcW w:w="1844" w:type="dxa"/>
            <w:noWrap w:val="0"/>
            <w:vAlign w:val="center"/>
          </w:tcPr>
          <w:p>
            <w:pPr>
              <w:jc w:val="center"/>
              <w:rPr>
                <w:rFonts w:ascii="宋体" w:hAnsi="宋体"/>
                <w:kern w:val="0"/>
                <w:sz w:val="24"/>
              </w:rPr>
            </w:pPr>
            <w:r>
              <w:rPr>
                <w:rFonts w:hint="eastAsia" w:ascii="宋体" w:hAnsi="宋体"/>
                <w:kern w:val="0"/>
                <w:sz w:val="24"/>
              </w:rPr>
              <w:t>质量要求</w:t>
            </w:r>
          </w:p>
        </w:tc>
        <w:tc>
          <w:tcPr>
            <w:tcW w:w="6032" w:type="dxa"/>
            <w:noWrap w:val="0"/>
            <w:vAlign w:val="center"/>
          </w:tcPr>
          <w:p>
            <w:pPr>
              <w:spacing w:line="420" w:lineRule="exact"/>
              <w:rPr>
                <w:rFonts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8" w:type="dxa"/>
            <w:noWrap w:val="0"/>
            <w:vAlign w:val="center"/>
          </w:tcPr>
          <w:p>
            <w:pPr>
              <w:jc w:val="center"/>
              <w:rPr>
                <w:rFonts w:ascii="宋体" w:hAnsi="宋体"/>
                <w:kern w:val="0"/>
                <w:sz w:val="24"/>
              </w:rPr>
            </w:pPr>
            <w:r>
              <w:rPr>
                <w:rFonts w:hint="eastAsia" w:ascii="宋体" w:hAnsi="宋体"/>
                <w:kern w:val="0"/>
                <w:sz w:val="24"/>
              </w:rPr>
              <w:t>6</w:t>
            </w:r>
          </w:p>
        </w:tc>
        <w:tc>
          <w:tcPr>
            <w:tcW w:w="1100" w:type="dxa"/>
            <w:noWrap w:val="0"/>
            <w:vAlign w:val="center"/>
          </w:tcPr>
          <w:p>
            <w:pPr>
              <w:jc w:val="center"/>
              <w:rPr>
                <w:rFonts w:ascii="宋体" w:hAnsi="宋体"/>
                <w:kern w:val="0"/>
                <w:sz w:val="24"/>
              </w:rPr>
            </w:pPr>
            <w:r>
              <w:rPr>
                <w:rFonts w:hint="eastAsia" w:ascii="宋体" w:hAnsi="宋体"/>
                <w:kern w:val="0"/>
                <w:sz w:val="24"/>
              </w:rPr>
              <w:t>1.1</w:t>
            </w:r>
          </w:p>
        </w:tc>
        <w:tc>
          <w:tcPr>
            <w:tcW w:w="1844" w:type="dxa"/>
            <w:noWrap w:val="0"/>
            <w:vAlign w:val="center"/>
          </w:tcPr>
          <w:p>
            <w:pPr>
              <w:jc w:val="center"/>
              <w:rPr>
                <w:rFonts w:hint="eastAsia" w:ascii="宋体" w:hAnsi="宋体"/>
                <w:sz w:val="24"/>
                <w:highlight w:val="none"/>
              </w:rPr>
            </w:pPr>
            <w:r>
              <w:rPr>
                <w:rFonts w:hint="eastAsia" w:ascii="宋体" w:hAnsi="宋体"/>
                <w:sz w:val="24"/>
                <w:highlight w:val="none"/>
              </w:rPr>
              <w:t>施工</w:t>
            </w:r>
            <w:r>
              <w:rPr>
                <w:rFonts w:hint="eastAsia" w:ascii="宋体" w:hAnsi="宋体"/>
                <w:sz w:val="24"/>
                <w:highlight w:val="none"/>
                <w:lang w:val="en-US" w:eastAsia="zh-CN"/>
              </w:rPr>
              <w:t>工</w:t>
            </w:r>
            <w:r>
              <w:rPr>
                <w:rFonts w:hint="eastAsia" w:ascii="宋体" w:hAnsi="宋体"/>
                <w:sz w:val="24"/>
                <w:highlight w:val="none"/>
              </w:rPr>
              <w:t>期</w:t>
            </w:r>
          </w:p>
        </w:tc>
        <w:tc>
          <w:tcPr>
            <w:tcW w:w="6032" w:type="dxa"/>
            <w:noWrap w:val="0"/>
            <w:vAlign w:val="center"/>
          </w:tcPr>
          <w:p>
            <w:pPr>
              <w:spacing w:line="400" w:lineRule="exact"/>
              <w:jc w:val="left"/>
              <w:rPr>
                <w:rFonts w:ascii="宋体" w:hAnsi="宋体"/>
                <w:sz w:val="24"/>
                <w:highlight w:val="none"/>
              </w:rPr>
            </w:pPr>
            <w:r>
              <w:rPr>
                <w:rFonts w:hint="eastAsia" w:ascii="宋体" w:hAnsi="宋体"/>
                <w:sz w:val="24"/>
                <w:highlight w:val="none"/>
              </w:rPr>
              <w:t xml:space="preserve">根据招标单位实时指定的工期要求，且需符合工程总体进度要求，以不延误其他承包人进度为目标（具体进场时间以现场总监书面通知为准）。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08" w:type="dxa"/>
            <w:noWrap w:val="0"/>
            <w:vAlign w:val="top"/>
          </w:tcPr>
          <w:p>
            <w:pPr>
              <w:jc w:val="center"/>
              <w:rPr>
                <w:rFonts w:ascii="宋体" w:hAnsi="宋体"/>
                <w:position w:val="-48"/>
                <w:sz w:val="24"/>
              </w:rPr>
            </w:pPr>
            <w:r>
              <w:rPr>
                <w:rFonts w:hint="eastAsia" w:ascii="宋体" w:hAnsi="宋体"/>
                <w:position w:val="-48"/>
                <w:sz w:val="24"/>
              </w:rPr>
              <w:t>7</w:t>
            </w:r>
          </w:p>
        </w:tc>
        <w:tc>
          <w:tcPr>
            <w:tcW w:w="1100" w:type="dxa"/>
            <w:noWrap w:val="0"/>
            <w:vAlign w:val="top"/>
          </w:tcPr>
          <w:p>
            <w:pPr>
              <w:jc w:val="center"/>
              <w:rPr>
                <w:rFonts w:ascii="宋体" w:hAnsi="宋体"/>
                <w:position w:val="-48"/>
                <w:sz w:val="24"/>
              </w:rPr>
            </w:pPr>
            <w:r>
              <w:rPr>
                <w:rFonts w:hint="eastAsia" w:ascii="宋体" w:hAnsi="宋体"/>
                <w:position w:val="-48"/>
                <w:sz w:val="24"/>
              </w:rPr>
              <w:t>1.1</w:t>
            </w:r>
          </w:p>
        </w:tc>
        <w:tc>
          <w:tcPr>
            <w:tcW w:w="1844" w:type="dxa"/>
            <w:noWrap w:val="0"/>
            <w:vAlign w:val="center"/>
          </w:tcPr>
          <w:p>
            <w:pPr>
              <w:jc w:val="center"/>
              <w:rPr>
                <w:rFonts w:ascii="宋体" w:hAnsi="宋体"/>
                <w:sz w:val="24"/>
              </w:rPr>
            </w:pPr>
            <w:r>
              <w:rPr>
                <w:rFonts w:hint="eastAsia" w:ascii="宋体" w:hAnsi="宋体"/>
                <w:sz w:val="24"/>
              </w:rPr>
              <w:t>资金来源</w:t>
            </w:r>
          </w:p>
        </w:tc>
        <w:tc>
          <w:tcPr>
            <w:tcW w:w="6032" w:type="dxa"/>
            <w:noWrap w:val="0"/>
            <w:vAlign w:val="center"/>
          </w:tcPr>
          <w:p>
            <w:pPr>
              <w:spacing w:line="420" w:lineRule="exact"/>
              <w:rPr>
                <w:rFonts w:ascii="宋体" w:hAnsi="宋体"/>
                <w:sz w:val="24"/>
              </w:rPr>
            </w:pPr>
            <w:r>
              <w:rPr>
                <w:rFonts w:hint="eastAsia" w:ascii="宋体" w:hAnsi="宋体"/>
                <w:sz w:val="24"/>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noWrap w:val="0"/>
            <w:vAlign w:val="center"/>
          </w:tcPr>
          <w:p>
            <w:pPr>
              <w:jc w:val="center"/>
              <w:rPr>
                <w:rFonts w:ascii="宋体" w:hAnsi="宋体"/>
                <w:sz w:val="24"/>
              </w:rPr>
            </w:pPr>
            <w:r>
              <w:rPr>
                <w:rFonts w:hint="eastAsia" w:ascii="宋体" w:hAnsi="宋体"/>
                <w:sz w:val="24"/>
              </w:rPr>
              <w:t>8</w:t>
            </w:r>
          </w:p>
        </w:tc>
        <w:tc>
          <w:tcPr>
            <w:tcW w:w="1100" w:type="dxa"/>
            <w:noWrap w:val="0"/>
            <w:vAlign w:val="center"/>
          </w:tcPr>
          <w:p>
            <w:pPr>
              <w:jc w:val="center"/>
              <w:rPr>
                <w:rFonts w:ascii="宋体" w:hAnsi="宋体"/>
                <w:sz w:val="24"/>
              </w:rPr>
            </w:pPr>
            <w:r>
              <w:rPr>
                <w:rFonts w:hint="eastAsia" w:ascii="宋体" w:hAnsi="宋体"/>
                <w:sz w:val="24"/>
              </w:rPr>
              <w:t>16</w:t>
            </w:r>
          </w:p>
        </w:tc>
        <w:tc>
          <w:tcPr>
            <w:tcW w:w="1844" w:type="dxa"/>
            <w:tcBorders>
              <w:bottom w:val="single" w:color="008000" w:sz="4" w:space="0"/>
            </w:tcBorders>
            <w:noWrap w:val="0"/>
            <w:vAlign w:val="center"/>
          </w:tcPr>
          <w:p>
            <w:pPr>
              <w:jc w:val="center"/>
              <w:rPr>
                <w:rFonts w:ascii="宋体" w:hAnsi="宋体"/>
                <w:sz w:val="24"/>
              </w:rPr>
            </w:pPr>
            <w:r>
              <w:rPr>
                <w:rFonts w:hint="eastAsia" w:ascii="宋体" w:hAnsi="宋体"/>
                <w:sz w:val="24"/>
              </w:rPr>
              <w:t>工程报价方式</w:t>
            </w:r>
          </w:p>
        </w:tc>
        <w:tc>
          <w:tcPr>
            <w:tcW w:w="6032" w:type="dxa"/>
            <w:noWrap w:val="0"/>
            <w:vAlign w:val="center"/>
          </w:tcPr>
          <w:p>
            <w:pPr>
              <w:spacing w:line="400" w:lineRule="exact"/>
              <w:rPr>
                <w:rFonts w:ascii="宋体" w:hAnsi="宋体"/>
                <w:sz w:val="24"/>
              </w:rPr>
            </w:pPr>
            <w:r>
              <w:rPr>
                <w:rFonts w:hint="eastAsia" w:ascii="宋体" w:hAnsi="宋体"/>
                <w:sz w:val="24"/>
              </w:rPr>
              <w:t>全费用固定综合单价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noWrap w:val="0"/>
            <w:vAlign w:val="center"/>
          </w:tcPr>
          <w:p>
            <w:pPr>
              <w:jc w:val="center"/>
              <w:rPr>
                <w:rFonts w:ascii="宋体" w:hAnsi="宋体"/>
                <w:sz w:val="24"/>
              </w:rPr>
            </w:pPr>
            <w:r>
              <w:rPr>
                <w:rFonts w:hint="eastAsia" w:ascii="宋体" w:hAnsi="宋体"/>
                <w:sz w:val="24"/>
              </w:rPr>
              <w:t>9</w:t>
            </w:r>
          </w:p>
        </w:tc>
        <w:tc>
          <w:tcPr>
            <w:tcW w:w="1100" w:type="dxa"/>
            <w:tcBorders>
              <w:right w:val="single" w:color="008000" w:sz="4" w:space="0"/>
            </w:tcBorders>
            <w:noWrap w:val="0"/>
            <w:vAlign w:val="center"/>
          </w:tcPr>
          <w:p>
            <w:pPr>
              <w:jc w:val="center"/>
              <w:rPr>
                <w:rFonts w:ascii="宋体" w:hAnsi="宋体"/>
                <w:sz w:val="24"/>
              </w:rPr>
            </w:pPr>
            <w:r>
              <w:rPr>
                <w:rFonts w:hint="eastAsia" w:ascii="宋体" w:hAnsi="宋体"/>
                <w:sz w:val="24"/>
              </w:rPr>
              <w:t>12</w:t>
            </w:r>
          </w:p>
        </w:tc>
        <w:tc>
          <w:tcPr>
            <w:tcW w:w="1844" w:type="dxa"/>
            <w:tcBorders>
              <w:top w:val="single" w:color="008000" w:sz="4" w:space="0"/>
              <w:left w:val="single" w:color="008000" w:sz="4" w:space="0"/>
              <w:bottom w:val="single" w:color="008000" w:sz="4" w:space="0"/>
              <w:right w:val="single" w:color="008000" w:sz="4" w:space="0"/>
            </w:tcBorders>
            <w:noWrap w:val="0"/>
            <w:vAlign w:val="center"/>
          </w:tcPr>
          <w:p>
            <w:pPr>
              <w:jc w:val="center"/>
              <w:rPr>
                <w:rFonts w:ascii="宋体" w:hAnsi="宋体"/>
                <w:sz w:val="24"/>
              </w:rPr>
            </w:pPr>
            <w:r>
              <w:rPr>
                <w:rFonts w:hint="eastAsia" w:ascii="宋体" w:hAnsi="宋体"/>
                <w:sz w:val="24"/>
              </w:rPr>
              <w:t>投标和投标保证金有效期</w:t>
            </w:r>
          </w:p>
        </w:tc>
        <w:tc>
          <w:tcPr>
            <w:tcW w:w="6032" w:type="dxa"/>
            <w:tcBorders>
              <w:left w:val="single" w:color="008000" w:sz="4" w:space="0"/>
            </w:tcBorders>
            <w:noWrap w:val="0"/>
            <w:vAlign w:val="center"/>
          </w:tcPr>
          <w:p>
            <w:pPr>
              <w:spacing w:line="400" w:lineRule="exact"/>
              <w:ind w:firstLine="120" w:firstLineChars="50"/>
              <w:rPr>
                <w:rFonts w:ascii="宋体" w:hAnsi="宋体"/>
                <w:sz w:val="24"/>
              </w:rPr>
            </w:pPr>
            <w:r>
              <w:rPr>
                <w:rFonts w:hint="eastAsia" w:ascii="宋体" w:hAnsi="宋体"/>
                <w:sz w:val="24"/>
                <w:u w:val="single"/>
              </w:rPr>
              <w:t>45</w:t>
            </w:r>
            <w:r>
              <w:rPr>
                <w:rFonts w:hint="eastAsia" w:ascii="宋体" w:hAnsi="宋体"/>
                <w:sz w:val="24"/>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08" w:type="dxa"/>
            <w:noWrap w:val="0"/>
            <w:vAlign w:val="center"/>
          </w:tcPr>
          <w:p>
            <w:pPr>
              <w:jc w:val="center"/>
              <w:rPr>
                <w:rFonts w:ascii="宋体" w:hAnsi="宋体"/>
                <w:sz w:val="24"/>
              </w:rPr>
            </w:pPr>
            <w:r>
              <w:rPr>
                <w:rFonts w:hint="eastAsia" w:ascii="宋体" w:hAnsi="宋体"/>
                <w:sz w:val="24"/>
              </w:rPr>
              <w:t>10</w:t>
            </w:r>
          </w:p>
        </w:tc>
        <w:tc>
          <w:tcPr>
            <w:tcW w:w="1100" w:type="dxa"/>
            <w:noWrap w:val="0"/>
            <w:vAlign w:val="center"/>
          </w:tcPr>
          <w:p>
            <w:pPr>
              <w:jc w:val="center"/>
              <w:rPr>
                <w:rFonts w:ascii="宋体" w:hAnsi="宋体"/>
                <w:sz w:val="24"/>
              </w:rPr>
            </w:pPr>
            <w:r>
              <w:rPr>
                <w:rFonts w:hint="eastAsia" w:ascii="宋体" w:hAnsi="宋体"/>
                <w:sz w:val="24"/>
              </w:rPr>
              <w:t>13.1</w:t>
            </w:r>
          </w:p>
        </w:tc>
        <w:tc>
          <w:tcPr>
            <w:tcW w:w="1844" w:type="dxa"/>
            <w:tcBorders>
              <w:top w:val="single" w:color="008000" w:sz="4" w:space="0"/>
            </w:tcBorders>
            <w:noWrap w:val="0"/>
            <w:vAlign w:val="center"/>
          </w:tcPr>
          <w:p>
            <w:pPr>
              <w:jc w:val="center"/>
              <w:rPr>
                <w:rFonts w:ascii="宋体" w:hAnsi="宋体"/>
                <w:sz w:val="24"/>
              </w:rPr>
            </w:pPr>
            <w:r>
              <w:rPr>
                <w:rFonts w:hint="eastAsia" w:ascii="宋体" w:hAnsi="宋体"/>
                <w:sz w:val="24"/>
              </w:rPr>
              <w:t>投标担保金额</w:t>
            </w:r>
          </w:p>
        </w:tc>
        <w:tc>
          <w:tcPr>
            <w:tcW w:w="6032" w:type="dxa"/>
            <w:noWrap w:val="0"/>
            <w:vAlign w:val="center"/>
          </w:tcPr>
          <w:p>
            <w:pPr>
              <w:spacing w:line="400" w:lineRule="exact"/>
              <w:rPr>
                <w:rFonts w:ascii="宋体" w:hAnsi="宋体"/>
                <w:sz w:val="24"/>
                <w:highlight w:val="none"/>
              </w:rPr>
            </w:pPr>
            <w:r>
              <w:rPr>
                <w:rFonts w:hint="eastAsia" w:ascii="宋体" w:hAnsi="宋体"/>
                <w:b/>
                <w:sz w:val="24"/>
                <w:highlight w:val="none"/>
              </w:rPr>
              <w:t>投标保证金为人民币</w:t>
            </w:r>
            <w:r>
              <w:rPr>
                <w:rFonts w:hint="eastAsia" w:ascii="宋体" w:hAnsi="宋体"/>
                <w:b/>
                <w:sz w:val="24"/>
                <w:highlight w:val="none"/>
                <w:lang w:val="en-US" w:eastAsia="zh-CN"/>
              </w:rPr>
              <w:t>59</w:t>
            </w:r>
            <w:r>
              <w:rPr>
                <w:rFonts w:hint="eastAsia" w:ascii="宋体" w:hAnsi="宋体"/>
                <w:b/>
                <w:sz w:val="24"/>
                <w:highlight w:val="none"/>
              </w:rPr>
              <w:t>000元整，（转账形式，其他方式无效）。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08" w:type="dxa"/>
            <w:noWrap w:val="0"/>
            <w:vAlign w:val="top"/>
          </w:tcPr>
          <w:p>
            <w:pPr>
              <w:spacing w:line="360" w:lineRule="auto"/>
              <w:jc w:val="center"/>
              <w:rPr>
                <w:rFonts w:ascii="宋体" w:hAnsi="宋体"/>
                <w:position w:val="-56"/>
                <w:sz w:val="24"/>
              </w:rPr>
            </w:pPr>
            <w:r>
              <w:rPr>
                <w:rFonts w:hint="eastAsia" w:ascii="宋体" w:hAnsi="宋体"/>
                <w:position w:val="-56"/>
                <w:sz w:val="24"/>
              </w:rPr>
              <w:t>11</w:t>
            </w:r>
          </w:p>
        </w:tc>
        <w:tc>
          <w:tcPr>
            <w:tcW w:w="1100" w:type="dxa"/>
            <w:noWrap w:val="0"/>
            <w:vAlign w:val="top"/>
          </w:tcPr>
          <w:p>
            <w:pPr>
              <w:spacing w:line="360" w:lineRule="auto"/>
              <w:jc w:val="center"/>
              <w:rPr>
                <w:rFonts w:ascii="宋体" w:hAnsi="宋体"/>
                <w:position w:val="-56"/>
                <w:sz w:val="24"/>
              </w:rPr>
            </w:pPr>
            <w:r>
              <w:rPr>
                <w:rFonts w:hint="eastAsia" w:ascii="宋体" w:hAnsi="宋体"/>
                <w:position w:val="-56"/>
                <w:sz w:val="24"/>
              </w:rPr>
              <w:t>14.1</w:t>
            </w:r>
          </w:p>
        </w:tc>
        <w:tc>
          <w:tcPr>
            <w:tcW w:w="1844" w:type="dxa"/>
            <w:noWrap w:val="0"/>
            <w:vAlign w:val="center"/>
          </w:tcPr>
          <w:p>
            <w:pPr>
              <w:spacing w:line="360" w:lineRule="auto"/>
              <w:jc w:val="center"/>
              <w:rPr>
                <w:rFonts w:ascii="宋体" w:hAnsi="宋体"/>
                <w:sz w:val="24"/>
              </w:rPr>
            </w:pPr>
            <w:r>
              <w:rPr>
                <w:rFonts w:hint="eastAsia" w:ascii="宋体" w:hAnsi="宋体"/>
                <w:sz w:val="24"/>
              </w:rPr>
              <w:t>踏勘现场</w:t>
            </w:r>
          </w:p>
        </w:tc>
        <w:tc>
          <w:tcPr>
            <w:tcW w:w="6032" w:type="dxa"/>
            <w:noWrap w:val="0"/>
            <w:vAlign w:val="center"/>
          </w:tcPr>
          <w:p>
            <w:pPr>
              <w:spacing w:line="400" w:lineRule="exact"/>
              <w:jc w:val="left"/>
              <w:rPr>
                <w:rFonts w:ascii="宋体" w:hAnsi="宋体"/>
                <w:sz w:val="24"/>
              </w:rPr>
            </w:pPr>
            <w:r>
              <w:rPr>
                <w:rFonts w:hint="eastAsia" w:ascii="宋体" w:hAnsi="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12</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18.3</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招标控制价</w:t>
            </w:r>
          </w:p>
        </w:tc>
        <w:tc>
          <w:tcPr>
            <w:tcW w:w="6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position w:val="-48"/>
                <w:sz w:val="24"/>
                <w:highlight w:val="none"/>
              </w:rPr>
            </w:pPr>
            <w:r>
              <w:rPr>
                <w:rFonts w:hint="eastAsia" w:ascii="宋体" w:hAnsi="宋体" w:cs="宋体"/>
                <w:b/>
                <w:spacing w:val="-8"/>
                <w:sz w:val="24"/>
                <w:highlight w:val="none"/>
              </w:rPr>
              <w:t>人民币296.26651万元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08" w:type="dxa"/>
            <w:noWrap w:val="0"/>
            <w:vAlign w:val="center"/>
          </w:tcPr>
          <w:p>
            <w:pPr>
              <w:jc w:val="center"/>
              <w:rPr>
                <w:rFonts w:ascii="宋体" w:hAnsi="宋体"/>
                <w:sz w:val="24"/>
              </w:rPr>
            </w:pPr>
            <w:r>
              <w:rPr>
                <w:rFonts w:hint="eastAsia" w:ascii="宋体" w:hAnsi="宋体"/>
                <w:sz w:val="24"/>
              </w:rPr>
              <w:t>13</w:t>
            </w:r>
          </w:p>
        </w:tc>
        <w:tc>
          <w:tcPr>
            <w:tcW w:w="1100" w:type="dxa"/>
            <w:noWrap w:val="0"/>
            <w:vAlign w:val="center"/>
          </w:tcPr>
          <w:p>
            <w:pPr>
              <w:jc w:val="center"/>
              <w:rPr>
                <w:rFonts w:ascii="宋体" w:hAnsi="宋体"/>
                <w:sz w:val="24"/>
              </w:rPr>
            </w:pPr>
            <w:r>
              <w:rPr>
                <w:rFonts w:hint="eastAsia" w:ascii="宋体" w:hAnsi="宋体"/>
                <w:sz w:val="24"/>
              </w:rPr>
              <w:t>18.4</w:t>
            </w:r>
          </w:p>
        </w:tc>
        <w:tc>
          <w:tcPr>
            <w:tcW w:w="1844" w:type="dxa"/>
            <w:noWrap w:val="0"/>
            <w:vAlign w:val="center"/>
          </w:tcPr>
          <w:p>
            <w:pPr>
              <w:jc w:val="center"/>
              <w:rPr>
                <w:rFonts w:ascii="宋体" w:hAnsi="宋体"/>
                <w:sz w:val="24"/>
              </w:rPr>
            </w:pPr>
            <w:r>
              <w:rPr>
                <w:rFonts w:hint="eastAsia" w:ascii="宋体" w:hAnsi="宋体"/>
                <w:sz w:val="24"/>
              </w:rPr>
              <w:t>招标控制价发布时间</w:t>
            </w:r>
          </w:p>
        </w:tc>
        <w:tc>
          <w:tcPr>
            <w:tcW w:w="6032" w:type="dxa"/>
            <w:noWrap w:val="0"/>
            <w:vAlign w:val="center"/>
          </w:tcPr>
          <w:p>
            <w:pPr>
              <w:spacing w:line="360" w:lineRule="auto"/>
              <w:rPr>
                <w:rFonts w:ascii="宋体" w:hAnsi="宋体" w:cs="宋体"/>
                <w:spacing w:val="-8"/>
                <w:sz w:val="24"/>
              </w:rPr>
            </w:pPr>
            <w:r>
              <w:rPr>
                <w:rFonts w:hint="eastAsia" w:ascii="宋体" w:hAnsi="宋体" w:cs="宋体"/>
                <w:spacing w:val="-8"/>
                <w:sz w:val="24"/>
              </w:rPr>
              <w:t>与招标文件同时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8" w:type="dxa"/>
            <w:noWrap w:val="0"/>
            <w:vAlign w:val="center"/>
          </w:tcPr>
          <w:p>
            <w:pPr>
              <w:jc w:val="center"/>
              <w:rPr>
                <w:rFonts w:ascii="宋体" w:hAnsi="宋体"/>
                <w:sz w:val="24"/>
              </w:rPr>
            </w:pPr>
            <w:r>
              <w:rPr>
                <w:rFonts w:hint="eastAsia" w:ascii="宋体" w:hAnsi="宋体"/>
                <w:sz w:val="24"/>
              </w:rPr>
              <w:t>14</w:t>
            </w:r>
          </w:p>
        </w:tc>
        <w:tc>
          <w:tcPr>
            <w:tcW w:w="1100" w:type="dxa"/>
            <w:noWrap w:val="0"/>
            <w:vAlign w:val="center"/>
          </w:tcPr>
          <w:p>
            <w:pPr>
              <w:jc w:val="center"/>
              <w:rPr>
                <w:rFonts w:ascii="宋体" w:hAnsi="宋体"/>
                <w:sz w:val="24"/>
              </w:rPr>
            </w:pPr>
            <w:r>
              <w:rPr>
                <w:rFonts w:hint="eastAsia" w:ascii="宋体" w:hAnsi="宋体"/>
                <w:sz w:val="24"/>
              </w:rPr>
              <w:t>20.1</w:t>
            </w:r>
          </w:p>
        </w:tc>
        <w:tc>
          <w:tcPr>
            <w:tcW w:w="1844" w:type="dxa"/>
            <w:noWrap w:val="0"/>
            <w:vAlign w:val="center"/>
          </w:tcPr>
          <w:p>
            <w:pPr>
              <w:jc w:val="center"/>
              <w:rPr>
                <w:rFonts w:ascii="宋体" w:hAnsi="宋体"/>
                <w:sz w:val="24"/>
              </w:rPr>
            </w:pPr>
            <w:r>
              <w:rPr>
                <w:rFonts w:hint="eastAsia" w:ascii="宋体" w:hAnsi="宋体"/>
                <w:sz w:val="24"/>
              </w:rPr>
              <w:t>投标文件份数</w:t>
            </w:r>
          </w:p>
        </w:tc>
        <w:tc>
          <w:tcPr>
            <w:tcW w:w="6032" w:type="dxa"/>
            <w:noWrap w:val="0"/>
            <w:vAlign w:val="center"/>
          </w:tcPr>
          <w:p>
            <w:pPr>
              <w:rPr>
                <w:rFonts w:ascii="宋体" w:hAnsi="宋体"/>
                <w:position w:val="-48"/>
                <w:sz w:val="24"/>
              </w:rPr>
            </w:pPr>
            <w:r>
              <w:rPr>
                <w:rFonts w:hint="eastAsia" w:ascii="宋体" w:hAnsi="宋体" w:cs="宋体"/>
                <w:spacing w:val="-8"/>
                <w:sz w:val="24"/>
              </w:rPr>
              <w:t>叁份（正本一份、副本二份）。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8" w:type="dxa"/>
            <w:noWrap w:val="0"/>
            <w:vAlign w:val="center"/>
          </w:tcPr>
          <w:p>
            <w:pPr>
              <w:jc w:val="center"/>
              <w:rPr>
                <w:rFonts w:ascii="宋体" w:hAnsi="宋体"/>
                <w:sz w:val="24"/>
              </w:rPr>
            </w:pPr>
            <w:r>
              <w:rPr>
                <w:rFonts w:hint="eastAsia" w:ascii="宋体" w:hAnsi="宋体"/>
                <w:sz w:val="24"/>
              </w:rPr>
              <w:t>15</w:t>
            </w:r>
          </w:p>
        </w:tc>
        <w:tc>
          <w:tcPr>
            <w:tcW w:w="1100" w:type="dxa"/>
            <w:noWrap w:val="0"/>
            <w:vAlign w:val="center"/>
          </w:tcPr>
          <w:p>
            <w:pPr>
              <w:jc w:val="center"/>
              <w:rPr>
                <w:rFonts w:ascii="宋体" w:hAnsi="宋体"/>
                <w:sz w:val="24"/>
              </w:rPr>
            </w:pPr>
            <w:r>
              <w:rPr>
                <w:rFonts w:hint="eastAsia" w:ascii="宋体" w:hAnsi="宋体"/>
                <w:sz w:val="24"/>
              </w:rPr>
              <w:t>21</w:t>
            </w:r>
          </w:p>
        </w:tc>
        <w:tc>
          <w:tcPr>
            <w:tcW w:w="1844" w:type="dxa"/>
            <w:noWrap w:val="0"/>
            <w:vAlign w:val="center"/>
          </w:tcPr>
          <w:p>
            <w:pPr>
              <w:jc w:val="center"/>
              <w:rPr>
                <w:rFonts w:ascii="宋体" w:hAnsi="宋体"/>
                <w:sz w:val="24"/>
              </w:rPr>
            </w:pPr>
            <w:r>
              <w:rPr>
                <w:rFonts w:hint="eastAsia" w:ascii="宋体" w:hAnsi="宋体"/>
                <w:sz w:val="24"/>
              </w:rPr>
              <w:t>投标文件递交</w:t>
            </w:r>
          </w:p>
          <w:p>
            <w:pPr>
              <w:jc w:val="center"/>
              <w:rPr>
                <w:rFonts w:ascii="宋体" w:hAnsi="宋体"/>
                <w:sz w:val="24"/>
              </w:rPr>
            </w:pPr>
            <w:r>
              <w:rPr>
                <w:rFonts w:hint="eastAsia" w:ascii="宋体" w:hAnsi="宋体"/>
                <w:sz w:val="24"/>
              </w:rPr>
              <w:t>地点及截止时间</w:t>
            </w:r>
          </w:p>
        </w:tc>
        <w:tc>
          <w:tcPr>
            <w:tcW w:w="6032" w:type="dxa"/>
            <w:noWrap w:val="0"/>
            <w:vAlign w:val="center"/>
          </w:tcPr>
          <w:p>
            <w:pPr>
              <w:spacing w:line="360" w:lineRule="auto"/>
              <w:jc w:val="left"/>
              <w:rPr>
                <w:rFonts w:hint="eastAsia"/>
                <w:sz w:val="24"/>
              </w:rPr>
            </w:pPr>
            <w:r>
              <w:rPr>
                <w:rFonts w:hint="eastAsia"/>
                <w:sz w:val="24"/>
              </w:rPr>
              <w:t>截止时间：</w:t>
            </w:r>
            <w:r>
              <w:rPr>
                <w:rFonts w:hint="eastAsia"/>
                <w:color w:val="FF0000"/>
                <w:sz w:val="24"/>
                <w:highlight w:val="none"/>
                <w:u w:val="single"/>
              </w:rPr>
              <w:t xml:space="preserve"> 2022 </w:t>
            </w:r>
            <w:r>
              <w:rPr>
                <w:rFonts w:hint="eastAsia"/>
                <w:color w:val="FF0000"/>
                <w:sz w:val="24"/>
                <w:highlight w:val="none"/>
              </w:rPr>
              <w:t>年</w:t>
            </w:r>
            <w:r>
              <w:rPr>
                <w:rFonts w:hint="eastAsia"/>
                <w:color w:val="FF0000"/>
                <w:sz w:val="24"/>
                <w:highlight w:val="none"/>
                <w:u w:val="single"/>
              </w:rPr>
              <w:t xml:space="preserve">  </w:t>
            </w:r>
            <w:r>
              <w:rPr>
                <w:rFonts w:hint="eastAsia"/>
                <w:color w:val="FF0000"/>
                <w:sz w:val="24"/>
                <w:highlight w:val="none"/>
                <w:u w:val="single"/>
                <w:lang w:val="en-US" w:eastAsia="zh-CN"/>
              </w:rPr>
              <w:t>12</w:t>
            </w:r>
            <w:r>
              <w:rPr>
                <w:rFonts w:hint="eastAsia"/>
                <w:color w:val="FF0000"/>
                <w:sz w:val="24"/>
                <w:highlight w:val="none"/>
                <w:u w:val="single"/>
              </w:rPr>
              <w:t xml:space="preserve">  </w:t>
            </w:r>
            <w:r>
              <w:rPr>
                <w:rFonts w:hint="eastAsia"/>
                <w:color w:val="FF0000"/>
                <w:sz w:val="24"/>
                <w:highlight w:val="none"/>
              </w:rPr>
              <w:t>月</w:t>
            </w:r>
            <w:r>
              <w:rPr>
                <w:rFonts w:hint="eastAsia"/>
                <w:color w:val="FF0000"/>
                <w:sz w:val="24"/>
                <w:highlight w:val="none"/>
                <w:u w:val="single"/>
              </w:rPr>
              <w:t xml:space="preserve"> </w:t>
            </w:r>
            <w:r>
              <w:rPr>
                <w:rFonts w:hint="eastAsia"/>
                <w:color w:val="FF0000"/>
                <w:sz w:val="24"/>
                <w:highlight w:val="none"/>
                <w:u w:val="single"/>
                <w:lang w:val="en-US" w:eastAsia="zh-CN"/>
              </w:rPr>
              <w:t>19</w:t>
            </w:r>
            <w:r>
              <w:rPr>
                <w:rFonts w:hint="eastAsia"/>
                <w:color w:val="FF0000"/>
                <w:sz w:val="24"/>
                <w:highlight w:val="none"/>
                <w:u w:val="single"/>
              </w:rPr>
              <w:t xml:space="preserve"> </w:t>
            </w:r>
            <w:r>
              <w:rPr>
                <w:rFonts w:hint="eastAsia"/>
                <w:color w:val="FF0000"/>
                <w:sz w:val="24"/>
                <w:highlight w:val="none"/>
              </w:rPr>
              <w:t>日</w:t>
            </w:r>
            <w:r>
              <w:rPr>
                <w:rFonts w:hint="eastAsia"/>
                <w:color w:val="FF0000"/>
                <w:sz w:val="24"/>
                <w:highlight w:val="none"/>
                <w:u w:val="single"/>
              </w:rPr>
              <w:t xml:space="preserve"> </w:t>
            </w:r>
            <w:r>
              <w:rPr>
                <w:rFonts w:hint="eastAsia"/>
                <w:color w:val="FF0000"/>
                <w:sz w:val="24"/>
                <w:highlight w:val="none"/>
                <w:u w:val="single"/>
                <w:lang w:val="en-US" w:eastAsia="zh-CN"/>
              </w:rPr>
              <w:t>14</w:t>
            </w:r>
            <w:r>
              <w:rPr>
                <w:rFonts w:hint="eastAsia"/>
                <w:color w:val="FF0000"/>
                <w:sz w:val="24"/>
                <w:highlight w:val="none"/>
                <w:u w:val="single"/>
              </w:rPr>
              <w:t xml:space="preserve"> </w:t>
            </w:r>
            <w:r>
              <w:rPr>
                <w:rFonts w:hint="eastAsia"/>
                <w:color w:val="FF0000"/>
                <w:sz w:val="24"/>
                <w:highlight w:val="none"/>
                <w:u w:val="single"/>
                <w:lang w:val="en-US" w:eastAsia="zh-CN"/>
              </w:rPr>
              <w:t xml:space="preserve"> </w:t>
            </w:r>
            <w:r>
              <w:rPr>
                <w:rFonts w:hint="eastAsia"/>
                <w:color w:val="FF0000"/>
                <w:sz w:val="24"/>
                <w:highlight w:val="none"/>
              </w:rPr>
              <w:t>时</w:t>
            </w:r>
            <w:r>
              <w:rPr>
                <w:rFonts w:hint="eastAsia"/>
                <w:color w:val="FF0000"/>
                <w:sz w:val="24"/>
                <w:highlight w:val="none"/>
                <w:u w:val="single"/>
              </w:rPr>
              <w:t xml:space="preserve"> </w:t>
            </w:r>
            <w:r>
              <w:rPr>
                <w:rFonts w:hint="eastAsia"/>
                <w:color w:val="FF0000"/>
                <w:sz w:val="24"/>
                <w:highlight w:val="none"/>
                <w:u w:val="single"/>
                <w:lang w:val="en-US" w:eastAsia="zh-CN"/>
              </w:rPr>
              <w:t>00</w:t>
            </w:r>
            <w:r>
              <w:rPr>
                <w:rFonts w:hint="eastAsia"/>
                <w:color w:val="FF0000"/>
                <w:sz w:val="24"/>
                <w:highlight w:val="none"/>
                <w:u w:val="single"/>
              </w:rPr>
              <w:t xml:space="preserve"> </w:t>
            </w:r>
            <w:r>
              <w:rPr>
                <w:rFonts w:hint="eastAsia"/>
                <w:color w:val="FF0000"/>
                <w:sz w:val="24"/>
                <w:highlight w:val="none"/>
              </w:rPr>
              <w:t>分</w:t>
            </w:r>
          </w:p>
          <w:p>
            <w:pPr>
              <w:pStyle w:val="4"/>
              <w:rPr>
                <w:rFonts w:cs="Arial"/>
                <w:b/>
                <w:color w:val="FF0000"/>
                <w:sz w:val="24"/>
              </w:rPr>
            </w:pPr>
            <w:r>
              <w:rPr>
                <w:rFonts w:hint="eastAsia"/>
                <w:sz w:val="24"/>
              </w:rPr>
              <w:t>递交地点：</w:t>
            </w:r>
            <w:r>
              <w:rPr>
                <w:rFonts w:hint="eastAsia"/>
                <w:sz w:val="24"/>
                <w:highlight w:val="none"/>
              </w:rPr>
              <w:t>海门区张謇大道897号嘉陵江商务大厦216开标室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08" w:type="dxa"/>
            <w:noWrap w:val="0"/>
            <w:vAlign w:val="center"/>
          </w:tcPr>
          <w:p>
            <w:pPr>
              <w:jc w:val="center"/>
              <w:rPr>
                <w:rFonts w:ascii="宋体" w:hAnsi="宋体"/>
                <w:sz w:val="24"/>
              </w:rPr>
            </w:pPr>
            <w:r>
              <w:rPr>
                <w:rFonts w:hint="eastAsia" w:ascii="宋体" w:hAnsi="宋体"/>
                <w:sz w:val="24"/>
              </w:rPr>
              <w:t>16</w:t>
            </w:r>
          </w:p>
        </w:tc>
        <w:tc>
          <w:tcPr>
            <w:tcW w:w="1100" w:type="dxa"/>
            <w:noWrap w:val="0"/>
            <w:vAlign w:val="center"/>
          </w:tcPr>
          <w:p>
            <w:pPr>
              <w:jc w:val="center"/>
              <w:rPr>
                <w:rFonts w:ascii="宋体" w:hAnsi="宋体"/>
                <w:sz w:val="24"/>
              </w:rPr>
            </w:pPr>
            <w:r>
              <w:rPr>
                <w:rFonts w:hint="eastAsia" w:ascii="宋体" w:hAnsi="宋体"/>
                <w:sz w:val="24"/>
              </w:rPr>
              <w:t>24</w:t>
            </w:r>
          </w:p>
        </w:tc>
        <w:tc>
          <w:tcPr>
            <w:tcW w:w="1844" w:type="dxa"/>
            <w:noWrap w:val="0"/>
            <w:vAlign w:val="center"/>
          </w:tcPr>
          <w:p>
            <w:pPr>
              <w:jc w:val="center"/>
              <w:rPr>
                <w:rFonts w:ascii="宋体" w:hAnsi="宋体"/>
                <w:sz w:val="24"/>
              </w:rPr>
            </w:pPr>
            <w:r>
              <w:rPr>
                <w:rFonts w:hint="eastAsia" w:ascii="宋体" w:hAnsi="宋体"/>
                <w:sz w:val="24"/>
              </w:rPr>
              <w:t>开   标</w:t>
            </w:r>
          </w:p>
        </w:tc>
        <w:tc>
          <w:tcPr>
            <w:tcW w:w="6032" w:type="dxa"/>
            <w:noWrap w:val="0"/>
            <w:vAlign w:val="center"/>
          </w:tcPr>
          <w:p>
            <w:pPr>
              <w:rPr>
                <w:rFonts w:hint="eastAsia" w:ascii="宋体" w:hAnsi="宋体"/>
                <w:b/>
                <w:sz w:val="24"/>
                <w:u w:val="single"/>
              </w:rPr>
            </w:pPr>
            <w:r>
              <w:rPr>
                <w:rFonts w:hint="eastAsia" w:ascii="宋体" w:hAnsi="宋体"/>
                <w:sz w:val="24"/>
              </w:rPr>
              <w:t>开标时间：</w:t>
            </w:r>
            <w:r>
              <w:rPr>
                <w:rFonts w:hint="eastAsia" w:ascii="宋体" w:hAnsi="宋体"/>
                <w:b/>
                <w:sz w:val="24"/>
                <w:u w:val="single"/>
              </w:rPr>
              <w:t>同投标截止时间</w:t>
            </w:r>
          </w:p>
          <w:p>
            <w:pPr>
              <w:rPr>
                <w:rFonts w:ascii="宋体" w:hAnsi="宋体"/>
                <w:sz w:val="24"/>
              </w:rPr>
            </w:pPr>
            <w:r>
              <w:rPr>
                <w:rFonts w:hint="eastAsia" w:ascii="宋体" w:hAnsi="宋体"/>
                <w:sz w:val="24"/>
              </w:rPr>
              <w:t>开标地点：</w:t>
            </w:r>
            <w:r>
              <w:rPr>
                <w:rFonts w:hint="eastAsia" w:ascii="宋体" w:hAnsi="宋体"/>
                <w:b/>
                <w:sz w:val="24"/>
              </w:rPr>
              <w:t>海门区张謇大道897号嘉陵江商务大厦216开标室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8" w:type="dxa"/>
            <w:noWrap w:val="0"/>
            <w:vAlign w:val="center"/>
          </w:tcPr>
          <w:p>
            <w:pPr>
              <w:jc w:val="center"/>
              <w:rPr>
                <w:rFonts w:ascii="宋体" w:hAnsi="宋体"/>
                <w:sz w:val="24"/>
              </w:rPr>
            </w:pPr>
            <w:r>
              <w:rPr>
                <w:rFonts w:hint="eastAsia" w:ascii="宋体" w:hAnsi="宋体"/>
                <w:sz w:val="24"/>
              </w:rPr>
              <w:t>17</w:t>
            </w:r>
          </w:p>
        </w:tc>
        <w:tc>
          <w:tcPr>
            <w:tcW w:w="1100" w:type="dxa"/>
            <w:noWrap w:val="0"/>
            <w:vAlign w:val="center"/>
          </w:tcPr>
          <w:p>
            <w:pPr>
              <w:jc w:val="center"/>
              <w:rPr>
                <w:rFonts w:ascii="宋体" w:hAnsi="宋体"/>
                <w:sz w:val="24"/>
              </w:rPr>
            </w:pPr>
            <w:r>
              <w:rPr>
                <w:rFonts w:hint="eastAsia" w:ascii="宋体" w:hAnsi="宋体"/>
                <w:sz w:val="24"/>
              </w:rPr>
              <w:t>25</w:t>
            </w:r>
          </w:p>
        </w:tc>
        <w:tc>
          <w:tcPr>
            <w:tcW w:w="1844" w:type="dxa"/>
            <w:noWrap w:val="0"/>
            <w:vAlign w:val="center"/>
          </w:tcPr>
          <w:p>
            <w:pPr>
              <w:jc w:val="center"/>
              <w:rPr>
                <w:rFonts w:ascii="宋体" w:hAnsi="宋体"/>
                <w:sz w:val="24"/>
              </w:rPr>
            </w:pPr>
            <w:r>
              <w:rPr>
                <w:rFonts w:hint="eastAsia" w:ascii="宋体" w:hAnsi="宋体"/>
                <w:sz w:val="24"/>
              </w:rPr>
              <w:t>评标委员会</w:t>
            </w:r>
          </w:p>
        </w:tc>
        <w:tc>
          <w:tcPr>
            <w:tcW w:w="6032" w:type="dxa"/>
            <w:noWrap w:val="0"/>
            <w:vAlign w:val="center"/>
          </w:tcPr>
          <w:p>
            <w:pPr>
              <w:rPr>
                <w:rFonts w:ascii="宋体" w:hAnsi="宋体"/>
                <w:sz w:val="24"/>
              </w:rPr>
            </w:pPr>
            <w:r>
              <w:rPr>
                <w:rFonts w:hint="eastAsia" w:ascii="宋体" w:hAnsi="宋体"/>
                <w:sz w:val="24"/>
              </w:rPr>
              <w:t>评标委员会构成按照有关规定执行。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08" w:type="dxa"/>
            <w:noWrap w:val="0"/>
            <w:vAlign w:val="center"/>
          </w:tcPr>
          <w:p>
            <w:pPr>
              <w:jc w:val="center"/>
              <w:rPr>
                <w:rFonts w:ascii="宋体" w:hAnsi="宋体"/>
                <w:sz w:val="24"/>
              </w:rPr>
            </w:pPr>
            <w:r>
              <w:rPr>
                <w:rFonts w:hint="eastAsia" w:ascii="宋体" w:hAnsi="宋体"/>
                <w:sz w:val="24"/>
              </w:rPr>
              <w:t>18</w:t>
            </w:r>
          </w:p>
        </w:tc>
        <w:tc>
          <w:tcPr>
            <w:tcW w:w="1100" w:type="dxa"/>
            <w:noWrap w:val="0"/>
            <w:vAlign w:val="center"/>
          </w:tcPr>
          <w:p>
            <w:pPr>
              <w:jc w:val="center"/>
              <w:rPr>
                <w:rFonts w:ascii="宋体" w:hAnsi="宋体"/>
                <w:sz w:val="24"/>
              </w:rPr>
            </w:pPr>
            <w:r>
              <w:rPr>
                <w:rFonts w:hint="eastAsia" w:ascii="宋体" w:hAnsi="宋体"/>
                <w:sz w:val="24"/>
              </w:rPr>
              <w:t>35</w:t>
            </w:r>
          </w:p>
        </w:tc>
        <w:tc>
          <w:tcPr>
            <w:tcW w:w="1844" w:type="dxa"/>
            <w:noWrap w:val="0"/>
            <w:vAlign w:val="center"/>
          </w:tcPr>
          <w:p>
            <w:pPr>
              <w:jc w:val="center"/>
              <w:rPr>
                <w:rFonts w:ascii="宋体" w:hAnsi="宋体"/>
                <w:sz w:val="24"/>
              </w:rPr>
            </w:pPr>
            <w:r>
              <w:rPr>
                <w:rFonts w:hint="eastAsia" w:ascii="宋体" w:hAnsi="宋体"/>
                <w:sz w:val="24"/>
              </w:rPr>
              <w:t>履约保证金</w:t>
            </w:r>
          </w:p>
        </w:tc>
        <w:tc>
          <w:tcPr>
            <w:tcW w:w="6032" w:type="dxa"/>
            <w:noWrap w:val="0"/>
            <w:vAlign w:val="center"/>
          </w:tcPr>
          <w:p>
            <w:pPr>
              <w:rPr>
                <w:rFonts w:ascii="宋体" w:hAnsi="宋体"/>
                <w:b/>
                <w:color w:val="000000"/>
                <w:position w:val="-30"/>
                <w:sz w:val="24"/>
              </w:rPr>
            </w:pPr>
            <w:r>
              <w:rPr>
                <w:rFonts w:hint="eastAsia" w:ascii="宋体" w:hAnsi="宋体"/>
                <w:sz w:val="24"/>
              </w:rPr>
              <w:t>中标价5%，银行转账，签订合同前以企业法人的身份向招标人提交</w:t>
            </w:r>
            <w:r>
              <w:rPr>
                <w:rFonts w:hint="eastAsia" w:ascii="宋体" w:hAnsi="宋体"/>
                <w:sz w:val="24"/>
                <w:lang w:eastAsia="zh-CN"/>
              </w:rPr>
              <w:t>，</w:t>
            </w:r>
            <w:r>
              <w:rPr>
                <w:rFonts w:hint="eastAsia" w:ascii="宋体" w:hAnsi="宋体"/>
                <w:sz w:val="24"/>
                <w:highlight w:val="none"/>
                <w:lang w:val="en-US" w:eastAsia="zh-CN"/>
              </w:rPr>
              <w:t>待本工程竣工验收合格后无息退还</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08" w:type="dxa"/>
            <w:noWrap w:val="0"/>
            <w:vAlign w:val="center"/>
          </w:tcPr>
          <w:p>
            <w:pPr>
              <w:jc w:val="center"/>
              <w:rPr>
                <w:rFonts w:ascii="宋体" w:hAnsi="宋体"/>
                <w:sz w:val="24"/>
              </w:rPr>
            </w:pPr>
            <w:r>
              <w:rPr>
                <w:rFonts w:hint="eastAsia" w:ascii="宋体" w:hAnsi="宋体"/>
                <w:sz w:val="24"/>
              </w:rPr>
              <w:t>19</w:t>
            </w:r>
          </w:p>
        </w:tc>
        <w:tc>
          <w:tcPr>
            <w:tcW w:w="1100" w:type="dxa"/>
            <w:noWrap w:val="0"/>
            <w:vAlign w:val="top"/>
          </w:tcPr>
          <w:p>
            <w:pPr>
              <w:jc w:val="center"/>
              <w:rPr>
                <w:rFonts w:ascii="宋体" w:hAnsi="宋体"/>
                <w:sz w:val="24"/>
              </w:rPr>
            </w:pPr>
          </w:p>
        </w:tc>
        <w:tc>
          <w:tcPr>
            <w:tcW w:w="1844" w:type="dxa"/>
            <w:noWrap w:val="0"/>
            <w:vAlign w:val="center"/>
          </w:tcPr>
          <w:p>
            <w:pPr>
              <w:jc w:val="center"/>
              <w:rPr>
                <w:rFonts w:ascii="宋体" w:hAnsi="宋体"/>
                <w:sz w:val="24"/>
              </w:rPr>
            </w:pPr>
            <w:r>
              <w:rPr>
                <w:rFonts w:hint="eastAsia" w:ascii="宋体" w:hAnsi="宋体"/>
                <w:sz w:val="24"/>
              </w:rPr>
              <w:t>资格审查方式</w:t>
            </w:r>
          </w:p>
        </w:tc>
        <w:tc>
          <w:tcPr>
            <w:tcW w:w="6032" w:type="dxa"/>
            <w:noWrap w:val="0"/>
            <w:vAlign w:val="center"/>
          </w:tcPr>
          <w:p>
            <w:pPr>
              <w:spacing w:line="320" w:lineRule="exact"/>
              <w:rPr>
                <w:rFonts w:ascii="宋体" w:hAnsi="宋体"/>
                <w:sz w:val="24"/>
              </w:rPr>
            </w:pPr>
            <w:r>
              <w:rPr>
                <w:rFonts w:hint="eastAsia" w:ascii="宋体" w:hAnsi="宋体"/>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08" w:type="dxa"/>
            <w:noWrap w:val="0"/>
            <w:vAlign w:val="center"/>
          </w:tcPr>
          <w:p>
            <w:pPr>
              <w:jc w:val="center"/>
              <w:rPr>
                <w:rFonts w:ascii="宋体" w:hAnsi="宋体"/>
                <w:sz w:val="24"/>
              </w:rPr>
            </w:pPr>
            <w:r>
              <w:rPr>
                <w:rFonts w:hint="eastAsia" w:ascii="宋体" w:hAnsi="宋体"/>
                <w:sz w:val="24"/>
              </w:rPr>
              <w:t>20</w:t>
            </w:r>
          </w:p>
        </w:tc>
        <w:tc>
          <w:tcPr>
            <w:tcW w:w="1100" w:type="dxa"/>
            <w:noWrap w:val="0"/>
            <w:vAlign w:val="top"/>
          </w:tcPr>
          <w:p>
            <w:pPr>
              <w:jc w:val="center"/>
              <w:rPr>
                <w:rFonts w:ascii="宋体" w:hAnsi="宋体"/>
                <w:sz w:val="24"/>
              </w:rPr>
            </w:pPr>
          </w:p>
        </w:tc>
        <w:tc>
          <w:tcPr>
            <w:tcW w:w="1844" w:type="dxa"/>
            <w:noWrap w:val="0"/>
            <w:vAlign w:val="center"/>
          </w:tcPr>
          <w:p>
            <w:pPr>
              <w:jc w:val="center"/>
              <w:rPr>
                <w:rFonts w:ascii="宋体" w:hAnsi="宋体"/>
                <w:sz w:val="24"/>
              </w:rPr>
            </w:pPr>
            <w:r>
              <w:rPr>
                <w:rFonts w:hint="eastAsia" w:ascii="宋体" w:hAnsi="宋体"/>
                <w:sz w:val="24"/>
              </w:rPr>
              <w:t>招标代理人</w:t>
            </w:r>
          </w:p>
        </w:tc>
        <w:tc>
          <w:tcPr>
            <w:tcW w:w="6032" w:type="dxa"/>
            <w:noWrap w:val="0"/>
            <w:vAlign w:val="center"/>
          </w:tcPr>
          <w:p>
            <w:pPr>
              <w:spacing w:line="320" w:lineRule="exact"/>
              <w:rPr>
                <w:rFonts w:ascii="宋体" w:hAnsi="宋体"/>
                <w:spacing w:val="-12"/>
                <w:sz w:val="24"/>
              </w:rPr>
            </w:pPr>
            <w:r>
              <w:rPr>
                <w:rFonts w:hint="eastAsia" w:ascii="宋体" w:hAnsi="宋体"/>
                <w:spacing w:val="-12"/>
                <w:sz w:val="24"/>
              </w:rPr>
              <w:t>单位名称：</w:t>
            </w:r>
            <w:r>
              <w:rPr>
                <w:rFonts w:hint="eastAsia" w:ascii="宋体" w:hAnsi="宋体"/>
                <w:color w:val="000000"/>
                <w:sz w:val="24"/>
                <w:shd w:val="clear" w:color="auto" w:fill="FFFFFF"/>
              </w:rPr>
              <w:t>江苏建达全过程工程咨询有限公司</w:t>
            </w:r>
          </w:p>
          <w:p>
            <w:pPr>
              <w:spacing w:line="320" w:lineRule="exact"/>
              <w:rPr>
                <w:rFonts w:ascii="宋体" w:hAnsi="宋体"/>
                <w:spacing w:val="-12"/>
                <w:sz w:val="24"/>
              </w:rPr>
            </w:pPr>
            <w:r>
              <w:rPr>
                <w:rFonts w:hint="eastAsia" w:ascii="宋体" w:hAnsi="宋体"/>
                <w:spacing w:val="-12"/>
                <w:sz w:val="24"/>
              </w:rPr>
              <w:t>地     址：</w:t>
            </w:r>
            <w:r>
              <w:rPr>
                <w:rFonts w:hint="eastAsia" w:ascii="宋体" w:hAnsi="宋体"/>
                <w:sz w:val="24"/>
              </w:rPr>
              <w:t>海门光华大厦A座1008室</w:t>
            </w:r>
          </w:p>
          <w:p>
            <w:pPr>
              <w:spacing w:line="320" w:lineRule="exact"/>
              <w:rPr>
                <w:rFonts w:ascii="宋体" w:hAnsi="宋体"/>
                <w:spacing w:val="-12"/>
                <w:sz w:val="24"/>
              </w:rPr>
            </w:pPr>
            <w:r>
              <w:rPr>
                <w:rFonts w:hint="eastAsia" w:ascii="宋体" w:hAnsi="宋体"/>
                <w:spacing w:val="-12"/>
                <w:sz w:val="24"/>
              </w:rPr>
              <w:t>联 系  人：陈女士</w:t>
            </w:r>
          </w:p>
          <w:p>
            <w:pPr>
              <w:spacing w:line="320" w:lineRule="exact"/>
              <w:rPr>
                <w:rFonts w:ascii="宋体" w:hAnsi="宋体"/>
                <w:spacing w:val="-12"/>
                <w:sz w:val="24"/>
              </w:rPr>
            </w:pPr>
            <w:r>
              <w:rPr>
                <w:rFonts w:hint="eastAsia" w:ascii="宋体" w:hAnsi="宋体"/>
                <w:spacing w:val="-12"/>
                <w:sz w:val="24"/>
              </w:rPr>
              <w:t>电     话：</w:t>
            </w:r>
            <w:r>
              <w:rPr>
                <w:rFonts w:hint="eastAsia" w:ascii="宋体" w:hAnsi="宋体"/>
                <w:sz w:val="24"/>
              </w:rPr>
              <w:t>18912438989</w:t>
            </w:r>
          </w:p>
        </w:tc>
      </w:tr>
    </w:tbl>
    <w:p>
      <w:pPr>
        <w:snapToGrid w:val="0"/>
        <w:spacing w:line="480" w:lineRule="exact"/>
        <w:ind w:firstLine="420" w:firstLineChars="200"/>
        <w:rPr>
          <w:rFonts w:hint="eastAsia" w:ascii="宋体" w:hAnsi="宋体" w:cs="宋体"/>
          <w:szCs w:val="21"/>
        </w:rPr>
      </w:pPr>
      <w:bookmarkStart w:id="0" w:name="_Toc144974554"/>
      <w:bookmarkStart w:id="1" w:name="_Toc179632605"/>
      <w:bookmarkStart w:id="2" w:name="_Toc152042364"/>
      <w:bookmarkStart w:id="3" w:name="_Toc152045587"/>
      <w:r>
        <w:rPr>
          <w:rFonts w:hint="eastAsia" w:ascii="宋体" w:hAnsi="宋体"/>
          <w:color w:val="000000"/>
          <w:szCs w:val="21"/>
        </w:rPr>
        <w:t>注：</w:t>
      </w:r>
      <w:r>
        <w:rPr>
          <w:rFonts w:hint="eastAsia" w:ascii="宋体" w:hAnsi="宋体" w:cs="宋体"/>
          <w:szCs w:val="21"/>
        </w:rPr>
        <w:t>1、每家单位进入嘉陵江商务大厦参与招投标活动人员不得超过2名，参与招投标活动的人员须全程佩戴无呼吸阀口罩。所有进入开评标室的人员请提前准备好“行程码”、“苏康码”“48小时核酸阴性检测证明”（48小时自核酸检测报告上的出具时间起算）并主动出示，同时配合测温、查码等工作。未佩戴口罩、无48小时核酸阴性检测证明、无健康码、行程码或以上两码异常者不得参与招投标活动。</w:t>
      </w:r>
    </w:p>
    <w:p>
      <w:pPr>
        <w:snapToGrid w:val="0"/>
        <w:spacing w:line="480" w:lineRule="exact"/>
        <w:ind w:firstLine="420" w:firstLineChars="200"/>
        <w:rPr>
          <w:rFonts w:ascii="宋体" w:hAnsi="宋体" w:cs="宋体"/>
          <w:szCs w:val="21"/>
        </w:rPr>
      </w:pPr>
      <w:r>
        <w:rPr>
          <w:rFonts w:hint="eastAsia" w:ascii="宋体" w:hAnsi="宋体"/>
          <w:szCs w:val="21"/>
        </w:rPr>
        <w:t>2、附件《新冠肺炎疫情防控承诺书》需由参加投标人员签署后单独存放，现场递交。</w:t>
      </w:r>
    </w:p>
    <w:p>
      <w:pPr>
        <w:snapToGrid w:val="0"/>
        <w:spacing w:line="480" w:lineRule="exact"/>
        <w:ind w:firstLine="420" w:firstLineChars="200"/>
        <w:rPr>
          <w:rFonts w:hint="eastAsia"/>
        </w:rPr>
      </w:pPr>
      <w:r>
        <w:rPr>
          <w:rFonts w:hint="eastAsia" w:ascii="宋体" w:hAnsi="宋体" w:cs="宋体"/>
          <w:szCs w:val="21"/>
        </w:rPr>
        <w:t>3、因违反上述规定造成的招投标活动延误、暂停或取消的，后果由相关责任人自负。</w:t>
      </w:r>
    </w:p>
    <w:p>
      <w:pPr>
        <w:spacing w:line="360" w:lineRule="auto"/>
        <w:ind w:firstLine="2520" w:firstLineChars="900"/>
        <w:rPr>
          <w:rFonts w:hint="eastAsia" w:ascii="宋体" w:hAnsi="宋体"/>
          <w:sz w:val="28"/>
          <w:szCs w:val="22"/>
        </w:rPr>
      </w:pPr>
    </w:p>
    <w:p>
      <w:pPr>
        <w:spacing w:line="360" w:lineRule="auto"/>
        <w:ind w:firstLine="3360" w:firstLineChars="1200"/>
        <w:rPr>
          <w:rFonts w:ascii="宋体" w:hAnsi="宋体"/>
          <w:sz w:val="28"/>
          <w:szCs w:val="22"/>
        </w:rPr>
      </w:pPr>
      <w:r>
        <w:rPr>
          <w:rFonts w:hint="eastAsia" w:ascii="宋体" w:hAnsi="宋体"/>
          <w:sz w:val="28"/>
          <w:szCs w:val="22"/>
        </w:rPr>
        <w:t>二、投 标 人 须 知</w:t>
      </w:r>
    </w:p>
    <w:p>
      <w:pPr>
        <w:spacing w:line="360" w:lineRule="auto"/>
        <w:ind w:firstLine="281" w:firstLineChars="100"/>
        <w:jc w:val="left"/>
        <w:rPr>
          <w:rFonts w:hint="eastAsia" w:ascii="宋体" w:hAnsi="宋体"/>
          <w:b/>
          <w:bCs/>
          <w:sz w:val="24"/>
        </w:rPr>
      </w:pPr>
      <w:r>
        <w:rPr>
          <w:rFonts w:hint="eastAsia" w:ascii="宋体" w:hAnsi="宋体"/>
          <w:b/>
          <w:bCs/>
          <w:sz w:val="28"/>
        </w:rPr>
        <w:t xml:space="preserve"> </w:t>
      </w:r>
      <w:r>
        <w:rPr>
          <w:rFonts w:hint="eastAsia" w:ascii="宋体" w:hAnsi="宋体"/>
          <w:b/>
          <w:bCs/>
          <w:sz w:val="24"/>
        </w:rPr>
        <w:t>1.工程概况</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sz w:val="24"/>
        </w:rPr>
      </w:pPr>
      <w:r>
        <w:rPr>
          <w:rFonts w:hint="eastAsia" w:ascii="宋体" w:hAnsi="宋体"/>
          <w:sz w:val="24"/>
        </w:rPr>
        <w:t>1.1本招标项目说明详见本须知前附表第1项~第7项。</w:t>
      </w:r>
    </w:p>
    <w:p>
      <w:pPr>
        <w:keepNext w:val="0"/>
        <w:keepLines w:val="0"/>
        <w:pageBreakBefore w:val="0"/>
        <w:kinsoku/>
        <w:wordWrap/>
        <w:overflowPunct/>
        <w:topLinePunct w:val="0"/>
        <w:autoSpaceDE/>
        <w:autoSpaceDN/>
        <w:bidi w:val="0"/>
        <w:snapToGrid/>
        <w:spacing w:line="360" w:lineRule="auto"/>
        <w:ind w:firstLine="480" w:firstLineChars="200"/>
        <w:rPr>
          <w:rFonts w:hint="eastAsia" w:ascii="宋体" w:hAnsi="宋体"/>
          <w:sz w:val="24"/>
        </w:rPr>
      </w:pPr>
      <w:r>
        <w:rPr>
          <w:rFonts w:hint="eastAsia" w:ascii="宋体" w:hAnsi="宋体"/>
          <w:sz w:val="24"/>
        </w:rPr>
        <w:t>1.2招标范围：详见清单要求。买方有权对投标人的投标范围或数量进行调整。</w:t>
      </w:r>
    </w:p>
    <w:p>
      <w:pPr>
        <w:keepNext w:val="0"/>
        <w:keepLines w:val="0"/>
        <w:pageBreakBefore w:val="0"/>
        <w:kinsoku/>
        <w:wordWrap/>
        <w:overflowPunct/>
        <w:topLinePunct w:val="0"/>
        <w:autoSpaceDE/>
        <w:autoSpaceDN/>
        <w:bidi w:val="0"/>
        <w:snapToGrid/>
        <w:spacing w:line="360" w:lineRule="auto"/>
        <w:ind w:firstLine="482" w:firstLineChars="200"/>
        <w:rPr>
          <w:rFonts w:hint="eastAsia" w:ascii="宋体" w:hAnsi="宋体"/>
          <w:sz w:val="24"/>
          <w:highlight w:val="none"/>
        </w:rPr>
      </w:pPr>
      <w:r>
        <w:rPr>
          <w:rFonts w:hint="eastAsia" w:ascii="宋体" w:hAnsi="宋体"/>
          <w:b/>
          <w:bCs/>
          <w:sz w:val="24"/>
          <w:highlight w:val="none"/>
        </w:rPr>
        <w:t>2.投标人资格要求</w:t>
      </w:r>
    </w:p>
    <w:p>
      <w:pPr>
        <w:keepNext w:val="0"/>
        <w:keepLines w:val="0"/>
        <w:pageBreakBefore w:val="0"/>
        <w:widowControl/>
        <w:kinsoku/>
        <w:wordWrap/>
        <w:overflowPunct/>
        <w:topLinePunct w:val="0"/>
        <w:autoSpaceDE/>
        <w:autoSpaceDN/>
        <w:bidi w:val="0"/>
        <w:snapToGrid/>
        <w:spacing w:line="360" w:lineRule="auto"/>
        <w:ind w:firstLine="480" w:firstLineChars="200"/>
        <w:jc w:val="left"/>
        <w:rPr>
          <w:rFonts w:hint="eastAsia" w:ascii="宋体" w:hAnsi="宋体" w:cs="宋体"/>
          <w:kern w:val="0"/>
          <w:sz w:val="24"/>
          <w:u w:val="single"/>
          <w:lang w:bidi="ar"/>
        </w:rPr>
      </w:pPr>
      <w:r>
        <w:rPr>
          <w:rFonts w:hint="eastAsia" w:ascii="宋体" w:hAnsi="宋体" w:cs="宋体"/>
          <w:sz w:val="24"/>
        </w:rPr>
        <w:t>2.1</w:t>
      </w:r>
      <w:r>
        <w:rPr>
          <w:rFonts w:hint="eastAsia" w:ascii="宋体" w:hAnsi="宋体"/>
          <w:sz w:val="24"/>
        </w:rPr>
        <w:t>参加投标的施工单位必须</w:t>
      </w:r>
      <w:r>
        <w:rPr>
          <w:rFonts w:hint="eastAsia" w:ascii="宋体" w:hAnsi="宋体"/>
          <w:b/>
          <w:bCs/>
          <w:sz w:val="24"/>
          <w:u w:val="single"/>
        </w:rPr>
        <w:t>具有独立法人资格和</w:t>
      </w:r>
      <w:r>
        <w:rPr>
          <w:rFonts w:hint="eastAsia" w:ascii="宋体" w:hAnsi="宋体" w:cs="宋体"/>
          <w:b/>
          <w:bCs/>
          <w:kern w:val="0"/>
          <w:sz w:val="24"/>
          <w:u w:val="single"/>
          <w:lang w:bidi="ar"/>
        </w:rPr>
        <w:t>防水防腐保温工程专业承包二级及以上资质</w:t>
      </w:r>
      <w:r>
        <w:rPr>
          <w:rFonts w:hint="eastAsia" w:ascii="宋体" w:hAnsi="宋体"/>
          <w:b/>
          <w:bCs/>
          <w:sz w:val="24"/>
          <w:u w:val="single"/>
        </w:rPr>
        <w:t>并具有有效的安全生产许可证</w:t>
      </w:r>
      <w:r>
        <w:rPr>
          <w:rFonts w:hint="eastAsia" w:ascii="宋体" w:hAnsi="宋体"/>
          <w:b/>
          <w:bCs/>
          <w:sz w:val="24"/>
          <w:lang w:eastAsia="zh-CN"/>
        </w:rPr>
        <w:t>；</w:t>
      </w:r>
    </w:p>
    <w:p>
      <w:pPr>
        <w:pStyle w:val="2"/>
        <w:keepNext w:val="0"/>
        <w:keepLines w:val="0"/>
        <w:pageBreakBefore w:val="0"/>
        <w:kinsoku/>
        <w:wordWrap/>
        <w:overflowPunct/>
        <w:topLinePunct w:val="0"/>
        <w:autoSpaceDE/>
        <w:autoSpaceDN/>
        <w:bidi w:val="0"/>
        <w:snapToGrid/>
        <w:spacing w:line="360" w:lineRule="auto"/>
        <w:rPr>
          <w:rFonts w:hint="default" w:eastAsia="宋体"/>
          <w:b/>
          <w:bCs/>
          <w:lang w:val="en-US" w:eastAsia="zh-CN"/>
        </w:rPr>
      </w:pPr>
      <w:r>
        <w:rPr>
          <w:rFonts w:hint="eastAsia" w:ascii="宋体" w:hAnsi="宋体" w:cs="宋体"/>
          <w:b/>
          <w:bCs/>
          <w:kern w:val="0"/>
          <w:sz w:val="24"/>
          <w:u w:val="single"/>
          <w:lang w:val="en-US" w:eastAsia="zh-CN" w:bidi="ar"/>
        </w:rPr>
        <w:t>2.2</w:t>
      </w:r>
      <w:r>
        <w:rPr>
          <w:rFonts w:hint="eastAsia" w:ascii="宋体" w:hAnsi="宋体" w:cs="宋体"/>
          <w:b/>
          <w:bCs/>
          <w:u w:val="single"/>
          <w:lang w:bidi="ar"/>
        </w:rPr>
        <w:t>参加投标的项目负责人必须具备建筑工程专业注册建造师二级及以上资质，并具备安全考核合格证书（B证）；</w:t>
      </w:r>
    </w:p>
    <w:p>
      <w:pPr>
        <w:keepNext w:val="0"/>
        <w:keepLines w:val="0"/>
        <w:pageBreakBefore w:val="0"/>
        <w:kinsoku/>
        <w:wordWrap/>
        <w:overflowPunct/>
        <w:topLinePunct w:val="0"/>
        <w:autoSpaceDE/>
        <w:autoSpaceDN/>
        <w:bidi w:val="0"/>
        <w:snapToGrid/>
        <w:spacing w:line="360" w:lineRule="auto"/>
        <w:ind w:left="210" w:leftChars="100" w:firstLine="241" w:firstLineChars="100"/>
        <w:rPr>
          <w:rFonts w:hint="eastAsia" w:ascii="宋体" w:hAnsi="宋体"/>
          <w:sz w:val="24"/>
        </w:rPr>
      </w:pPr>
      <w:r>
        <w:rPr>
          <w:rFonts w:hint="eastAsia" w:ascii="宋体" w:hAnsi="宋体"/>
          <w:b/>
          <w:bCs/>
          <w:kern w:val="0"/>
          <w:sz w:val="24"/>
        </w:rPr>
        <w:t>2.3业绩要求：参加投标的单位自2019年</w:t>
      </w:r>
      <w:r>
        <w:rPr>
          <w:rFonts w:hint="eastAsia" w:ascii="宋体" w:hAnsi="宋体"/>
          <w:b/>
          <w:bCs/>
          <w:kern w:val="0"/>
          <w:sz w:val="24"/>
          <w:lang w:val="en-US" w:eastAsia="zh-CN"/>
        </w:rPr>
        <w:t>1</w:t>
      </w:r>
      <w:r>
        <w:rPr>
          <w:rFonts w:hint="eastAsia" w:ascii="宋体" w:hAnsi="宋体"/>
          <w:b/>
          <w:bCs/>
          <w:kern w:val="0"/>
          <w:sz w:val="24"/>
        </w:rPr>
        <w:t>月1日以来完成过</w:t>
      </w:r>
      <w:r>
        <w:rPr>
          <w:rFonts w:hint="eastAsia" w:ascii="宋体" w:hAnsi="宋体"/>
          <w:b/>
          <w:bCs/>
          <w:kern w:val="0"/>
          <w:sz w:val="24"/>
          <w:lang w:val="en-US" w:eastAsia="zh-CN"/>
        </w:rPr>
        <w:t>200</w:t>
      </w:r>
      <w:r>
        <w:rPr>
          <w:rFonts w:hint="eastAsia" w:ascii="宋体" w:hAnsi="宋体"/>
          <w:b/>
          <w:bCs/>
          <w:kern w:val="0"/>
          <w:sz w:val="24"/>
        </w:rPr>
        <w:t>万以上</w:t>
      </w:r>
      <w:r>
        <w:rPr>
          <w:rFonts w:hint="eastAsia" w:ascii="宋体" w:hAnsi="宋体"/>
          <w:b/>
          <w:bCs/>
          <w:kern w:val="0"/>
          <w:sz w:val="24"/>
          <w:lang w:val="en-US" w:eastAsia="zh-CN"/>
        </w:rPr>
        <w:t>防水工程</w:t>
      </w:r>
      <w:r>
        <w:rPr>
          <w:rFonts w:hint="eastAsia" w:ascii="宋体" w:hAnsi="宋体"/>
          <w:b/>
          <w:bCs/>
          <w:kern w:val="0"/>
          <w:sz w:val="24"/>
        </w:rPr>
        <w:t>业绩</w:t>
      </w:r>
      <w:r>
        <w:rPr>
          <w:rFonts w:hint="eastAsia" w:ascii="宋体" w:hAnsi="宋体"/>
          <w:b/>
          <w:bCs/>
          <w:kern w:val="0"/>
          <w:sz w:val="24"/>
          <w:lang w:eastAsia="zh-CN"/>
        </w:rPr>
        <w:t>。</w:t>
      </w:r>
      <w:r>
        <w:rPr>
          <w:rFonts w:hint="eastAsia" w:ascii="宋体" w:hAnsi="宋体"/>
          <w:b/>
          <w:bCs/>
          <w:kern w:val="0"/>
          <w:sz w:val="24"/>
        </w:rPr>
        <w:t>（以签订合同时间为准，提供合同）</w:t>
      </w:r>
    </w:p>
    <w:p>
      <w:pPr>
        <w:spacing w:line="360" w:lineRule="auto"/>
        <w:ind w:firstLine="480" w:firstLineChars="200"/>
        <w:rPr>
          <w:rFonts w:hint="eastAsia" w:ascii="宋体" w:hAnsi="宋体"/>
          <w:sz w:val="24"/>
        </w:rPr>
      </w:pPr>
      <w:r>
        <w:rPr>
          <w:rFonts w:hint="eastAsia" w:ascii="宋体" w:hAnsi="宋体"/>
          <w:sz w:val="24"/>
        </w:rPr>
        <w:t>2.4本项目不接受联合体投标；</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参加投标的单位必须满足本项目的资格审查条件（具体详见第七章投标单位资格后审须知）。</w:t>
      </w:r>
    </w:p>
    <w:p>
      <w:pPr>
        <w:spacing w:line="360" w:lineRule="auto"/>
        <w:ind w:firstLine="480" w:firstLineChars="200"/>
        <w:rPr>
          <w:rFonts w:hint="eastAsia" w:ascii="宋体" w:hAnsi="宋体"/>
          <w:sz w:val="24"/>
        </w:rPr>
      </w:pPr>
      <w:r>
        <w:rPr>
          <w:rFonts w:hint="eastAsia" w:ascii="宋体" w:hAnsi="宋体"/>
          <w:sz w:val="24"/>
        </w:rPr>
        <w:t>2.6投标人不得存在下列情形之一：</w:t>
      </w:r>
    </w:p>
    <w:p>
      <w:pPr>
        <w:spacing w:line="360" w:lineRule="auto"/>
        <w:ind w:firstLine="480" w:firstLineChars="200"/>
        <w:rPr>
          <w:rFonts w:hint="eastAsia" w:ascii="宋体" w:hAnsi="宋体"/>
          <w:sz w:val="24"/>
        </w:rPr>
      </w:pPr>
      <w:r>
        <w:rPr>
          <w:rFonts w:hint="eastAsia" w:ascii="宋体" w:hAnsi="宋体"/>
          <w:sz w:val="24"/>
        </w:rPr>
        <w:t>（1）为招标人不具备独立法人资格的附属机构（单位）；</w:t>
      </w:r>
    </w:p>
    <w:p>
      <w:pPr>
        <w:spacing w:line="360" w:lineRule="auto"/>
        <w:ind w:firstLine="480" w:firstLineChars="200"/>
        <w:rPr>
          <w:rFonts w:hint="eastAsia" w:ascii="宋体" w:hAnsi="宋体"/>
          <w:sz w:val="24"/>
        </w:rPr>
      </w:pPr>
      <w:r>
        <w:rPr>
          <w:rFonts w:hint="eastAsia" w:ascii="宋体" w:hAnsi="宋体"/>
          <w:sz w:val="24"/>
        </w:rPr>
        <w:t>（2）为本招标项目前期准备提供设计或咨询服务的；</w:t>
      </w:r>
    </w:p>
    <w:p>
      <w:pPr>
        <w:spacing w:line="360" w:lineRule="auto"/>
        <w:ind w:firstLine="480" w:firstLineChars="200"/>
        <w:rPr>
          <w:rFonts w:hint="eastAsia" w:ascii="宋体" w:hAnsi="宋体"/>
          <w:sz w:val="24"/>
        </w:rPr>
      </w:pPr>
      <w:r>
        <w:rPr>
          <w:rFonts w:hint="eastAsia" w:ascii="宋体" w:hAnsi="宋体"/>
          <w:sz w:val="24"/>
        </w:rPr>
        <w:t>（3）为本招标项目的监理人；</w:t>
      </w:r>
    </w:p>
    <w:p>
      <w:pPr>
        <w:spacing w:line="360" w:lineRule="auto"/>
        <w:ind w:firstLine="480" w:firstLineChars="200"/>
        <w:rPr>
          <w:rFonts w:hint="eastAsia" w:ascii="宋体" w:hAnsi="宋体"/>
          <w:sz w:val="24"/>
        </w:rPr>
      </w:pPr>
      <w:r>
        <w:rPr>
          <w:rFonts w:hint="eastAsia" w:ascii="宋体" w:hAnsi="宋体"/>
          <w:sz w:val="24"/>
        </w:rPr>
        <w:t>（4）为本招标项目的代建人；</w:t>
      </w:r>
    </w:p>
    <w:p>
      <w:pPr>
        <w:spacing w:line="360" w:lineRule="auto"/>
        <w:ind w:firstLine="480" w:firstLineChars="200"/>
        <w:rPr>
          <w:rFonts w:hint="eastAsia" w:ascii="宋体" w:hAnsi="宋体"/>
          <w:sz w:val="24"/>
        </w:rPr>
      </w:pPr>
      <w:r>
        <w:rPr>
          <w:rFonts w:hint="eastAsia" w:ascii="宋体" w:hAnsi="宋体"/>
          <w:sz w:val="24"/>
        </w:rPr>
        <w:t>（5）为本招标项目提供招标代理服务的；</w:t>
      </w:r>
    </w:p>
    <w:p>
      <w:pPr>
        <w:spacing w:line="360" w:lineRule="auto"/>
        <w:ind w:firstLine="480" w:firstLineChars="200"/>
        <w:rPr>
          <w:rFonts w:hint="eastAsia" w:ascii="宋体" w:hAnsi="宋体"/>
          <w:sz w:val="24"/>
        </w:rPr>
      </w:pPr>
      <w:r>
        <w:rPr>
          <w:rFonts w:hint="eastAsia" w:ascii="宋体" w:hAnsi="宋体"/>
          <w:sz w:val="24"/>
        </w:rPr>
        <w:t>（6）与本招标项目的监理人或代建人或招标代理机构同为一个法定代表人的；</w:t>
      </w:r>
    </w:p>
    <w:p>
      <w:pPr>
        <w:spacing w:line="360" w:lineRule="auto"/>
        <w:ind w:firstLine="480" w:firstLineChars="200"/>
        <w:rPr>
          <w:rFonts w:hint="eastAsia" w:ascii="宋体" w:hAnsi="宋体"/>
          <w:sz w:val="24"/>
        </w:rPr>
      </w:pPr>
      <w:r>
        <w:rPr>
          <w:rFonts w:hint="eastAsia" w:ascii="宋体" w:hAnsi="宋体"/>
          <w:sz w:val="24"/>
        </w:rPr>
        <w:t>（7）与本招标项目的监理人或代建人或招标代理机构相互控股或参股的；</w:t>
      </w:r>
    </w:p>
    <w:p>
      <w:pPr>
        <w:spacing w:line="360" w:lineRule="auto"/>
        <w:ind w:firstLine="480" w:firstLineChars="200"/>
        <w:rPr>
          <w:rFonts w:hint="eastAsia" w:ascii="宋体" w:hAnsi="宋体"/>
          <w:sz w:val="24"/>
        </w:rPr>
      </w:pPr>
      <w:r>
        <w:rPr>
          <w:rFonts w:hint="eastAsia" w:ascii="宋体" w:hAnsi="宋体"/>
          <w:sz w:val="24"/>
        </w:rPr>
        <w:t>（8）与本招标项目的监理人或代建人或招标代理机构相互任职或工作的；</w:t>
      </w:r>
    </w:p>
    <w:p>
      <w:pPr>
        <w:spacing w:line="360" w:lineRule="auto"/>
        <w:ind w:firstLine="480" w:firstLineChars="200"/>
        <w:rPr>
          <w:rFonts w:hint="eastAsia" w:ascii="宋体" w:hAnsi="宋体"/>
          <w:sz w:val="24"/>
        </w:rPr>
      </w:pPr>
      <w:r>
        <w:rPr>
          <w:rFonts w:hint="eastAsia" w:ascii="宋体" w:hAnsi="宋体"/>
          <w:sz w:val="24"/>
        </w:rPr>
        <w:t>（9）被责令停业的；</w:t>
      </w:r>
    </w:p>
    <w:p>
      <w:pPr>
        <w:spacing w:line="360" w:lineRule="auto"/>
        <w:ind w:firstLine="480" w:firstLineChars="200"/>
        <w:rPr>
          <w:rFonts w:hint="eastAsia" w:ascii="宋体" w:hAnsi="宋体"/>
          <w:sz w:val="24"/>
        </w:rPr>
      </w:pPr>
      <w:r>
        <w:rPr>
          <w:rFonts w:hint="eastAsia" w:ascii="宋体" w:hAnsi="宋体"/>
          <w:sz w:val="24"/>
        </w:rPr>
        <w:t>（10）被暂停或取消投标资格的；</w:t>
      </w:r>
    </w:p>
    <w:p>
      <w:pPr>
        <w:spacing w:line="360" w:lineRule="auto"/>
        <w:ind w:firstLine="480" w:firstLineChars="200"/>
        <w:rPr>
          <w:rFonts w:hint="eastAsia" w:ascii="宋体" w:hAnsi="宋体"/>
          <w:sz w:val="24"/>
        </w:rPr>
      </w:pPr>
      <w:r>
        <w:rPr>
          <w:rFonts w:hint="eastAsia" w:ascii="宋体" w:hAnsi="宋体"/>
          <w:sz w:val="24"/>
        </w:rPr>
        <w:t>（11）财产被接管或冻结的；</w:t>
      </w:r>
    </w:p>
    <w:p>
      <w:pPr>
        <w:spacing w:line="360" w:lineRule="auto"/>
        <w:ind w:firstLine="480" w:firstLineChars="200"/>
        <w:rPr>
          <w:rFonts w:hint="eastAsia" w:ascii="宋体" w:hAnsi="宋体"/>
          <w:sz w:val="24"/>
        </w:rPr>
      </w:pPr>
      <w:r>
        <w:rPr>
          <w:rFonts w:hint="eastAsia" w:ascii="宋体" w:hAnsi="宋体"/>
          <w:sz w:val="24"/>
        </w:rPr>
        <w:t>（12）在近三年内有骗取中标或严重违约或重大工程质量问题的；</w:t>
      </w:r>
    </w:p>
    <w:p>
      <w:pPr>
        <w:spacing w:line="360" w:lineRule="auto"/>
        <w:ind w:firstLine="480" w:firstLineChars="200"/>
        <w:rPr>
          <w:rFonts w:hint="eastAsia" w:ascii="宋体" w:hAnsi="宋体"/>
          <w:sz w:val="24"/>
        </w:rPr>
      </w:pPr>
      <w:r>
        <w:rPr>
          <w:rFonts w:hint="eastAsia" w:ascii="宋体" w:hAnsi="宋体"/>
          <w:sz w:val="24"/>
        </w:rPr>
        <w:t>2.7单位负责人为同一人或者存在控股、管理关系的不同单位，不得同时参加本招标项目投标。</w:t>
      </w:r>
    </w:p>
    <w:p>
      <w:pPr>
        <w:spacing w:line="360" w:lineRule="auto"/>
        <w:ind w:firstLine="480" w:firstLineChars="200"/>
        <w:rPr>
          <w:rFonts w:hint="eastAsia" w:ascii="宋体" w:hAnsi="宋体"/>
          <w:sz w:val="24"/>
        </w:rPr>
      </w:pPr>
      <w:r>
        <w:rPr>
          <w:rFonts w:ascii="宋体" w:hAnsi="宋体"/>
          <w:sz w:val="24"/>
        </w:rPr>
        <w:t>3</w:t>
      </w:r>
      <w:r>
        <w:rPr>
          <w:rFonts w:hint="eastAsia" w:ascii="宋体" w:hAnsi="宋体"/>
          <w:sz w:val="24"/>
        </w:rPr>
        <w:t>.投标费用</w:t>
      </w:r>
    </w:p>
    <w:p>
      <w:pPr>
        <w:spacing w:line="360" w:lineRule="auto"/>
        <w:ind w:firstLine="480" w:firstLineChars="200"/>
        <w:rPr>
          <w:rFonts w:hint="eastAsia" w:ascii="宋体" w:hAnsi="宋体"/>
          <w:sz w:val="24"/>
        </w:rPr>
      </w:pPr>
      <w:r>
        <w:rPr>
          <w:rFonts w:hint="eastAsia" w:ascii="宋体" w:hAnsi="宋体"/>
          <w:sz w:val="24"/>
        </w:rPr>
        <w:t>3.1投标人在递交投标文件时需缴纳相关编制招标文件</w:t>
      </w:r>
      <w:r>
        <w:rPr>
          <w:rFonts w:hint="eastAsia" w:ascii="宋体" w:hAnsi="宋体"/>
          <w:color w:val="FF0000"/>
          <w:sz w:val="24"/>
        </w:rPr>
        <w:t>工本费</w:t>
      </w:r>
      <w:r>
        <w:rPr>
          <w:rFonts w:hint="eastAsia" w:ascii="宋体" w:hAnsi="宋体"/>
          <w:b/>
          <w:color w:val="FF0000"/>
          <w:sz w:val="24"/>
        </w:rPr>
        <w:t>300元</w:t>
      </w:r>
      <w:r>
        <w:rPr>
          <w:rFonts w:hint="eastAsia" w:ascii="宋体" w:hAnsi="宋体"/>
          <w:sz w:val="24"/>
        </w:rPr>
        <w:t>，该费用无论中标与否均不予退还，请投标人自带并按照要求缴纳，否则，招标人可以拒绝接收其投标文件。</w:t>
      </w:r>
    </w:p>
    <w:p>
      <w:pPr>
        <w:spacing w:line="360" w:lineRule="auto"/>
        <w:ind w:firstLine="480" w:firstLineChars="200"/>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spacing w:line="360" w:lineRule="auto"/>
        <w:ind w:firstLine="480" w:firstLineChars="200"/>
        <w:rPr>
          <w:rFonts w:hint="eastAsia"/>
          <w:highlight w:val="none"/>
        </w:rPr>
      </w:pPr>
      <w:r>
        <w:rPr>
          <w:rFonts w:hint="eastAsia" w:ascii="宋体" w:hAnsi="宋体"/>
          <w:sz w:val="24"/>
          <w:highlight w:val="none"/>
        </w:rPr>
        <w:t>3.3投标人在投标报价时应将本项目的招标代理费等考虑在投标报价中,招标代理费按计价格【2002】1980号文件规定的60%计取，由中标单位在开标结束后直接支付给招标代理公司。计算基数为招标项目中标价。</w:t>
      </w:r>
    </w:p>
    <w:p>
      <w:pPr>
        <w:spacing w:line="360" w:lineRule="auto"/>
        <w:ind w:firstLine="480"/>
        <w:jc w:val="left"/>
        <w:rPr>
          <w:rFonts w:hint="eastAsia" w:ascii="宋体" w:hAnsi="宋体"/>
          <w:color w:val="000000"/>
          <w:kern w:val="0"/>
          <w:sz w:val="24"/>
        </w:rPr>
      </w:pPr>
      <w:r>
        <w:rPr>
          <w:rFonts w:hint="eastAsia" w:ascii="宋体" w:hAnsi="宋体"/>
          <w:color w:val="000000"/>
          <w:kern w:val="0"/>
          <w:sz w:val="24"/>
        </w:rPr>
        <w:t>4、现场踏勘</w:t>
      </w:r>
    </w:p>
    <w:p>
      <w:pPr>
        <w:spacing w:line="360" w:lineRule="auto"/>
        <w:ind w:firstLine="480"/>
        <w:jc w:val="left"/>
        <w:rPr>
          <w:rFonts w:hint="eastAsia" w:ascii="宋体" w:hAnsi="宋体"/>
          <w:sz w:val="28"/>
        </w:rPr>
      </w:pPr>
      <w:r>
        <w:rPr>
          <w:rFonts w:hint="eastAsia" w:ascii="宋体" w:hAnsi="宋体"/>
          <w:color w:val="000000"/>
          <w:kern w:val="0"/>
          <w:sz w:val="24"/>
        </w:rPr>
        <w:t>4.1投标人可对工程现场和周围环境自行考察，以获取需投标人负责的有关投标准备和签署合同所需的材料，考察现场的费用由投标人自负。招标人对投标人进行的现场考察给予必要的协助和配合。</w:t>
      </w:r>
    </w:p>
    <w:p>
      <w:pPr>
        <w:spacing w:line="360" w:lineRule="auto"/>
        <w:jc w:val="center"/>
        <w:rPr>
          <w:rFonts w:ascii="宋体" w:hAnsi="宋体"/>
          <w:sz w:val="28"/>
          <w:szCs w:val="28"/>
        </w:rPr>
      </w:pPr>
      <w:r>
        <w:rPr>
          <w:rFonts w:ascii="宋体" w:hAnsi="宋体"/>
          <w:sz w:val="28"/>
          <w:szCs w:val="28"/>
        </w:rPr>
        <w:t xml:space="preserve"> (</w:t>
      </w:r>
      <w:r>
        <w:rPr>
          <w:rFonts w:hint="eastAsia" w:ascii="宋体" w:hAnsi="宋体"/>
          <w:sz w:val="28"/>
          <w:szCs w:val="28"/>
        </w:rPr>
        <w:t>二</w:t>
      </w:r>
      <w:r>
        <w:rPr>
          <w:rFonts w:ascii="宋体" w:hAnsi="宋体"/>
          <w:sz w:val="28"/>
          <w:szCs w:val="28"/>
        </w:rPr>
        <w:t>)</w:t>
      </w:r>
      <w:r>
        <w:rPr>
          <w:rFonts w:hint="eastAsia" w:ascii="宋体" w:hAnsi="宋体"/>
          <w:sz w:val="28"/>
          <w:szCs w:val="28"/>
        </w:rPr>
        <w:t>招标文件</w:t>
      </w:r>
    </w:p>
    <w:p>
      <w:pPr>
        <w:spacing w:line="360" w:lineRule="auto"/>
        <w:ind w:firstLine="482" w:firstLineChars="200"/>
        <w:rPr>
          <w:rFonts w:hint="eastAsia" w:ascii="宋体" w:hAnsi="宋体"/>
          <w:b/>
          <w:sz w:val="24"/>
        </w:rPr>
      </w:pPr>
      <w:r>
        <w:rPr>
          <w:rFonts w:hint="eastAsia" w:ascii="宋体" w:hAnsi="宋体"/>
          <w:b/>
          <w:sz w:val="24"/>
        </w:rPr>
        <w:t>5、招标文件的组成</w:t>
      </w:r>
    </w:p>
    <w:p>
      <w:pPr>
        <w:spacing w:line="480" w:lineRule="exact"/>
        <w:ind w:firstLine="480" w:firstLineChars="200"/>
        <w:rPr>
          <w:rFonts w:hint="eastAsia" w:ascii="宋体" w:hAnsi="宋体"/>
          <w:sz w:val="24"/>
        </w:rPr>
      </w:pPr>
      <w:r>
        <w:rPr>
          <w:rFonts w:ascii="宋体" w:hAnsi="宋体"/>
          <w:sz w:val="24"/>
        </w:rPr>
        <w:t>5.1</w:t>
      </w:r>
      <w:r>
        <w:rPr>
          <w:rFonts w:hint="eastAsia" w:ascii="宋体" w:hAnsi="宋体"/>
          <w:sz w:val="24"/>
        </w:rPr>
        <w:t>招标文件包括下列内容:</w:t>
      </w:r>
    </w:p>
    <w:p>
      <w:pPr>
        <w:spacing w:line="480" w:lineRule="exact"/>
        <w:ind w:firstLine="480" w:firstLineChars="200"/>
        <w:rPr>
          <w:rFonts w:hint="eastAsia" w:ascii="宋体" w:hAnsi="宋体"/>
          <w:sz w:val="24"/>
        </w:rPr>
      </w:pPr>
      <w:r>
        <w:rPr>
          <w:rFonts w:hint="eastAsia" w:ascii="宋体" w:hAnsi="宋体"/>
          <w:sz w:val="24"/>
        </w:rPr>
        <w:t>招标公告</w:t>
      </w:r>
    </w:p>
    <w:p>
      <w:pPr>
        <w:spacing w:line="480" w:lineRule="exact"/>
        <w:ind w:firstLine="480" w:firstLineChars="200"/>
        <w:rPr>
          <w:rFonts w:hint="eastAsia" w:ascii="宋体" w:hAnsi="宋体"/>
          <w:sz w:val="24"/>
        </w:rPr>
      </w:pPr>
      <w:r>
        <w:rPr>
          <w:rFonts w:hint="eastAsia" w:ascii="宋体" w:hAnsi="宋体"/>
          <w:sz w:val="24"/>
        </w:rPr>
        <w:t>第一章：投标人须知及投标人须知前附表</w:t>
      </w:r>
    </w:p>
    <w:p>
      <w:pPr>
        <w:spacing w:line="480" w:lineRule="exact"/>
        <w:ind w:firstLine="480" w:firstLineChars="200"/>
        <w:rPr>
          <w:rFonts w:hint="eastAsia" w:ascii="宋体" w:hAnsi="宋体"/>
          <w:sz w:val="24"/>
        </w:rPr>
      </w:pPr>
      <w:r>
        <w:rPr>
          <w:rFonts w:hint="eastAsia" w:ascii="宋体" w:hAnsi="宋体"/>
          <w:sz w:val="24"/>
        </w:rPr>
        <w:t>第二章：评标办法</w:t>
      </w:r>
    </w:p>
    <w:p>
      <w:pPr>
        <w:spacing w:line="480" w:lineRule="exact"/>
        <w:ind w:firstLine="480" w:firstLineChars="200"/>
        <w:rPr>
          <w:rFonts w:hint="eastAsia" w:ascii="宋体" w:hAnsi="宋体"/>
          <w:sz w:val="24"/>
        </w:rPr>
      </w:pPr>
      <w:r>
        <w:rPr>
          <w:rFonts w:hint="eastAsia" w:ascii="宋体" w:hAnsi="宋体"/>
          <w:sz w:val="24"/>
        </w:rPr>
        <w:t>第三章：合同条款及格式</w:t>
      </w:r>
    </w:p>
    <w:p>
      <w:pPr>
        <w:spacing w:line="480" w:lineRule="exact"/>
        <w:ind w:firstLine="480" w:firstLineChars="200"/>
        <w:rPr>
          <w:rFonts w:hint="eastAsia" w:ascii="宋体" w:hAnsi="宋体"/>
          <w:sz w:val="24"/>
        </w:rPr>
      </w:pPr>
      <w:r>
        <w:rPr>
          <w:rFonts w:hint="eastAsia" w:ascii="宋体" w:hAnsi="宋体"/>
          <w:sz w:val="24"/>
        </w:rPr>
        <w:t>第四章：主要技术标准和要求</w:t>
      </w:r>
    </w:p>
    <w:p>
      <w:pPr>
        <w:spacing w:line="480" w:lineRule="exact"/>
        <w:ind w:firstLine="480" w:firstLineChars="200"/>
        <w:rPr>
          <w:rFonts w:hint="eastAsia" w:ascii="宋体" w:hAnsi="宋体"/>
          <w:sz w:val="24"/>
        </w:rPr>
      </w:pPr>
      <w:r>
        <w:rPr>
          <w:rFonts w:hint="eastAsia" w:ascii="宋体" w:hAnsi="宋体"/>
          <w:sz w:val="24"/>
        </w:rPr>
        <w:t>第五章：投标文件格式</w:t>
      </w:r>
    </w:p>
    <w:p>
      <w:pPr>
        <w:spacing w:line="480" w:lineRule="exact"/>
        <w:ind w:firstLine="480" w:firstLineChars="200"/>
        <w:rPr>
          <w:rFonts w:hint="eastAsia" w:ascii="宋体" w:hAnsi="宋体"/>
          <w:sz w:val="24"/>
        </w:rPr>
      </w:pPr>
      <w:r>
        <w:rPr>
          <w:rFonts w:hint="eastAsia" w:ascii="宋体" w:hAnsi="宋体"/>
          <w:sz w:val="24"/>
        </w:rPr>
        <w:t>第六章：工程量清单</w:t>
      </w:r>
    </w:p>
    <w:p>
      <w:pPr>
        <w:spacing w:line="480" w:lineRule="exact"/>
        <w:ind w:firstLine="480" w:firstLineChars="200"/>
        <w:rPr>
          <w:rFonts w:hint="eastAsia" w:ascii="宋体" w:hAnsi="宋体"/>
          <w:sz w:val="24"/>
        </w:rPr>
      </w:pPr>
      <w:r>
        <w:rPr>
          <w:rFonts w:hint="eastAsia" w:ascii="宋体" w:hAnsi="宋体"/>
          <w:sz w:val="24"/>
        </w:rPr>
        <w:t>第七章：图纸、技术资料及附件（如有）</w:t>
      </w:r>
    </w:p>
    <w:p>
      <w:pPr>
        <w:spacing w:line="480" w:lineRule="exact"/>
        <w:ind w:firstLine="480" w:firstLineChars="200"/>
        <w:rPr>
          <w:rFonts w:hint="eastAsia" w:ascii="宋体" w:hAnsi="宋体"/>
          <w:sz w:val="24"/>
        </w:rPr>
      </w:pPr>
      <w:r>
        <w:rPr>
          <w:rFonts w:hint="eastAsia" w:ascii="宋体" w:hAnsi="宋体"/>
          <w:sz w:val="24"/>
        </w:rPr>
        <w:t>第八章：资格审查合格标准</w:t>
      </w:r>
    </w:p>
    <w:p>
      <w:pPr>
        <w:spacing w:line="480" w:lineRule="exact"/>
        <w:ind w:firstLine="480" w:firstLineChars="200"/>
        <w:rPr>
          <w:rFonts w:ascii="宋体" w:hAnsi="宋体"/>
          <w:sz w:val="24"/>
        </w:rPr>
      </w:pPr>
      <w:r>
        <w:rPr>
          <w:rFonts w:hint="eastAsia" w:ascii="宋体" w:hAnsi="宋体"/>
          <w:sz w:val="24"/>
        </w:rPr>
        <w:t>5.2除上述内容外，招标人以书面形式发出的对招标文件的澄清或修改内容，均为招标文件的组成部分，对招标人和投标人起约束作用。</w:t>
      </w:r>
    </w:p>
    <w:p>
      <w:pPr>
        <w:spacing w:line="480" w:lineRule="exact"/>
        <w:ind w:firstLine="480" w:firstLineChars="200"/>
        <w:rPr>
          <w:rFonts w:hint="eastAsia" w:ascii="宋体" w:hAnsi="宋体"/>
          <w:color w:val="000000"/>
          <w:kern w:val="0"/>
          <w:sz w:val="24"/>
          <w:szCs w:val="20"/>
        </w:rPr>
      </w:pPr>
      <w:r>
        <w:rPr>
          <w:rFonts w:hint="eastAsia" w:ascii="宋体" w:hAnsi="宋体"/>
          <w:color w:val="000000"/>
          <w:kern w:val="0"/>
          <w:sz w:val="24"/>
          <w:szCs w:val="20"/>
        </w:rPr>
        <w:t>5</w:t>
      </w:r>
      <w:r>
        <w:rPr>
          <w:rFonts w:ascii="宋体" w:hAnsi="宋体"/>
          <w:color w:val="000000"/>
          <w:kern w:val="0"/>
          <w:sz w:val="24"/>
          <w:szCs w:val="20"/>
        </w:rPr>
        <w:t>.3</w:t>
      </w:r>
      <w:r>
        <w:rPr>
          <w:rFonts w:hint="eastAsia" w:ascii="宋体" w:hAnsi="宋体"/>
          <w:color w:val="000000"/>
          <w:kern w:val="0"/>
          <w:sz w:val="24"/>
          <w:szCs w:val="20"/>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cfjt.haimen.gov.cn/）自行下载或电话联系招标人或招标代理公司，获取时间由发布招标公告的同时开始，到提交投标文件截止时结束。请各投标人自行关注，否则，引起的后果由投标人自行承担。</w:t>
      </w:r>
    </w:p>
    <w:p>
      <w:pPr>
        <w:spacing w:line="480" w:lineRule="exact"/>
        <w:ind w:firstLine="480" w:firstLineChars="200"/>
        <w:rPr>
          <w:rFonts w:ascii="宋体" w:hAnsi="宋体"/>
          <w:color w:val="000000"/>
          <w:kern w:val="0"/>
          <w:sz w:val="24"/>
          <w:szCs w:val="20"/>
        </w:rPr>
      </w:pPr>
      <w:r>
        <w:rPr>
          <w:rFonts w:hint="eastAsia" w:ascii="宋体" w:hAnsi="宋体"/>
          <w:color w:val="000000"/>
          <w:kern w:val="0"/>
          <w:sz w:val="24"/>
          <w:szCs w:val="20"/>
        </w:rPr>
        <w:t>6</w:t>
      </w:r>
      <w:r>
        <w:rPr>
          <w:rFonts w:ascii="宋体" w:hAnsi="宋体"/>
          <w:color w:val="000000"/>
          <w:kern w:val="0"/>
          <w:sz w:val="24"/>
          <w:szCs w:val="20"/>
        </w:rPr>
        <w:t>.</w:t>
      </w:r>
      <w:r>
        <w:rPr>
          <w:rFonts w:hint="eastAsia" w:ascii="宋体" w:hAnsi="宋体"/>
          <w:color w:val="000000"/>
          <w:kern w:val="0"/>
          <w:sz w:val="24"/>
          <w:szCs w:val="20"/>
        </w:rPr>
        <w:t>招标文件的澄清</w:t>
      </w:r>
    </w:p>
    <w:p>
      <w:pPr>
        <w:pStyle w:val="9"/>
        <w:shd w:val="clear" w:color="auto" w:fill="FFFFFF"/>
        <w:spacing w:before="0" w:beforeAutospacing="0" w:after="0" w:afterAutospacing="0" w:line="360" w:lineRule="auto"/>
        <w:ind w:firstLine="480" w:firstLineChars="200"/>
        <w:jc w:val="both"/>
        <w:rPr>
          <w:rFonts w:hint="eastAsia"/>
          <w:sz w:val="24"/>
          <w:szCs w:val="24"/>
        </w:rPr>
      </w:pPr>
      <w:r>
        <w:rPr>
          <w:rFonts w:hint="eastAsia"/>
          <w:sz w:val="24"/>
          <w:szCs w:val="24"/>
        </w:rPr>
        <w:t>6.1投标人若对招标文件有任何疑问，以无记名的方式向代理公司以书面提出，提出时间及答疑时间、开标时间等详见招标文件。</w:t>
      </w:r>
    </w:p>
    <w:p>
      <w:pPr>
        <w:spacing w:line="360" w:lineRule="auto"/>
        <w:ind w:firstLine="480" w:firstLineChars="200"/>
        <w:rPr>
          <w:rFonts w:hint="eastAsia" w:ascii="宋体" w:hAnsi="宋体"/>
          <w:sz w:val="24"/>
        </w:rPr>
      </w:pPr>
      <w:r>
        <w:rPr>
          <w:rFonts w:hint="eastAsia" w:ascii="宋体" w:hAnsi="宋体"/>
          <w:sz w:val="24"/>
        </w:rPr>
        <w:t>6.2投标人对招标人提供的招标文件所做出的推论、解释和结论，招标人概不负责。投标人由于对招标文件的任何推论和误解以及招标人对有关问题的口头解释所造成的后果，均由投标人自负。</w:t>
      </w:r>
    </w:p>
    <w:p>
      <w:pPr>
        <w:spacing w:line="460" w:lineRule="exact"/>
        <w:ind w:firstLine="480" w:firstLineChars="200"/>
        <w:rPr>
          <w:rFonts w:ascii="宋体" w:hAnsi="宋体"/>
          <w:color w:val="000000"/>
          <w:kern w:val="0"/>
          <w:sz w:val="24"/>
          <w:szCs w:val="20"/>
        </w:rPr>
      </w:pPr>
      <w:r>
        <w:rPr>
          <w:rFonts w:hint="eastAsia" w:ascii="宋体" w:hAnsi="宋体"/>
          <w:color w:val="000000"/>
          <w:kern w:val="0"/>
          <w:sz w:val="24"/>
          <w:szCs w:val="20"/>
        </w:rPr>
        <w:t>7</w:t>
      </w:r>
      <w:r>
        <w:rPr>
          <w:rFonts w:ascii="宋体" w:hAnsi="宋体"/>
          <w:color w:val="000000"/>
          <w:kern w:val="0"/>
          <w:sz w:val="24"/>
          <w:szCs w:val="20"/>
        </w:rPr>
        <w:t>.</w:t>
      </w:r>
      <w:r>
        <w:rPr>
          <w:rFonts w:hint="eastAsia" w:ascii="宋体" w:hAnsi="宋体"/>
          <w:color w:val="000000"/>
          <w:kern w:val="0"/>
          <w:sz w:val="24"/>
          <w:szCs w:val="20"/>
        </w:rPr>
        <w:t>招标文件的修改</w:t>
      </w:r>
    </w:p>
    <w:p>
      <w:pPr>
        <w:spacing w:line="360" w:lineRule="auto"/>
        <w:ind w:firstLine="480" w:firstLineChars="200"/>
        <w:rPr>
          <w:rFonts w:hint="eastAsia" w:ascii="宋体" w:hAnsi="宋体"/>
          <w:sz w:val="24"/>
        </w:rPr>
      </w:pPr>
      <w:r>
        <w:rPr>
          <w:rFonts w:hint="eastAsia" w:ascii="宋体" w:hAnsi="宋体"/>
          <w:sz w:val="24"/>
        </w:rPr>
        <w:t>7.1投标截止时间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80" w:firstLineChars="200"/>
        <w:rPr>
          <w:rFonts w:hint="eastAsia" w:ascii="宋体" w:hAnsi="宋体"/>
          <w:sz w:val="24"/>
        </w:rPr>
      </w:pPr>
      <w:r>
        <w:rPr>
          <w:rFonts w:hint="eastAsia" w:ascii="宋体" w:hAnsi="宋体"/>
          <w:sz w:val="24"/>
        </w:rPr>
        <w:t>7.2招标文件的澄清、修改、补充等内容均以书面形式在江苏海润城市发展集团有限公司官网（http://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80" w:firstLineChars="200"/>
        <w:rPr>
          <w:rFonts w:hint="eastAsia" w:ascii="宋体" w:hAnsi="宋体"/>
          <w:color w:val="000000"/>
          <w:sz w:val="36"/>
          <w:szCs w:val="32"/>
        </w:rPr>
      </w:pPr>
      <w:r>
        <w:rPr>
          <w:rFonts w:hint="eastAsia" w:ascii="宋体" w:hAnsi="宋体"/>
          <w:sz w:val="24"/>
        </w:rPr>
        <w:t>7.3为使投标人在编制投标文件时，将补充通知修改的内容考虑进去，招标人可以延长投标截止时间</w:t>
      </w:r>
      <w:r>
        <w:rPr>
          <w:rFonts w:ascii="宋体" w:hAnsi="宋体"/>
          <w:sz w:val="24"/>
        </w:rPr>
        <w:t>(</w:t>
      </w:r>
      <w:r>
        <w:rPr>
          <w:rFonts w:hint="eastAsia" w:ascii="宋体" w:hAnsi="宋体"/>
          <w:sz w:val="24"/>
        </w:rPr>
        <w:t>延长时间在补充通知中写明</w:t>
      </w:r>
      <w:r>
        <w:rPr>
          <w:rFonts w:ascii="宋体" w:hAnsi="宋体"/>
          <w:sz w:val="24"/>
        </w:rPr>
        <w:t>)</w:t>
      </w:r>
      <w:r>
        <w:rPr>
          <w:rFonts w:hint="eastAsia" w:ascii="宋体" w:hAnsi="宋体"/>
          <w:sz w:val="24"/>
        </w:rPr>
        <w:t>。</w:t>
      </w:r>
    </w:p>
    <w:p>
      <w:pPr>
        <w:jc w:val="center"/>
        <w:rPr>
          <w:rFonts w:ascii="宋体" w:hAnsi="宋体"/>
          <w:sz w:val="30"/>
        </w:rPr>
      </w:pPr>
      <w:r>
        <w:rPr>
          <w:rFonts w:ascii="宋体" w:hAnsi="宋体"/>
          <w:sz w:val="30"/>
        </w:rPr>
        <w:t xml:space="preserve"> (</w:t>
      </w:r>
      <w:r>
        <w:rPr>
          <w:rFonts w:hint="eastAsia" w:ascii="宋体" w:hAnsi="宋体"/>
          <w:sz w:val="30"/>
        </w:rPr>
        <w:t>三</w:t>
      </w:r>
      <w:r>
        <w:rPr>
          <w:rFonts w:ascii="宋体" w:hAnsi="宋体"/>
          <w:sz w:val="30"/>
        </w:rPr>
        <w:t>)</w:t>
      </w:r>
      <w:r>
        <w:rPr>
          <w:rFonts w:hint="eastAsia" w:ascii="宋体" w:hAnsi="宋体"/>
          <w:sz w:val="30"/>
        </w:rPr>
        <w:t xml:space="preserve"> 投标文件</w:t>
      </w:r>
    </w:p>
    <w:p>
      <w:pPr>
        <w:spacing w:line="480" w:lineRule="exact"/>
        <w:ind w:firstLine="482" w:firstLineChars="200"/>
        <w:rPr>
          <w:rFonts w:ascii="宋体" w:hAnsi="宋体" w:cs="仿宋_GB2312"/>
          <w:b/>
          <w:sz w:val="24"/>
        </w:rPr>
      </w:pPr>
      <w:r>
        <w:rPr>
          <w:rFonts w:hint="eastAsia" w:ascii="宋体" w:hAnsi="宋体" w:cs="仿宋_GB2312"/>
          <w:b/>
          <w:sz w:val="24"/>
        </w:rPr>
        <w:t>8.投标人应认真阅读招标文件所有内容，未按招标文件要求编制的投标文件将被拒绝或者作为无效标处理。</w:t>
      </w:r>
    </w:p>
    <w:p>
      <w:pPr>
        <w:spacing w:line="460" w:lineRule="exact"/>
        <w:ind w:firstLine="480" w:firstLineChars="200"/>
        <w:rPr>
          <w:rFonts w:ascii="宋体" w:hAnsi="宋体"/>
          <w:color w:val="000000"/>
          <w:kern w:val="0"/>
          <w:sz w:val="24"/>
          <w:szCs w:val="20"/>
        </w:rPr>
      </w:pPr>
      <w:r>
        <w:rPr>
          <w:rFonts w:hint="eastAsia" w:ascii="宋体" w:hAnsi="宋体" w:cs="仿宋_GB2312"/>
          <w:color w:val="FF0000"/>
          <w:sz w:val="24"/>
        </w:rPr>
        <w:t>9.</w:t>
      </w:r>
      <w:r>
        <w:rPr>
          <w:rFonts w:hint="eastAsia" w:ascii="宋体" w:hAnsi="宋体"/>
          <w:color w:val="000000"/>
          <w:kern w:val="0"/>
          <w:sz w:val="24"/>
          <w:szCs w:val="20"/>
        </w:rPr>
        <w:t xml:space="preserve"> 投标文件应包括下列</w:t>
      </w:r>
      <w:r>
        <w:rPr>
          <w:rFonts w:ascii="宋体" w:hAnsi="宋体"/>
          <w:color w:val="000000"/>
          <w:kern w:val="0"/>
          <w:sz w:val="24"/>
          <w:szCs w:val="20"/>
          <w:u w:val="single"/>
        </w:rPr>
        <w:t xml:space="preserve"> </w:t>
      </w:r>
      <w:r>
        <w:rPr>
          <w:rFonts w:hint="eastAsia" w:ascii="宋体" w:hAnsi="宋体"/>
          <w:color w:val="000000"/>
          <w:kern w:val="0"/>
          <w:sz w:val="24"/>
          <w:szCs w:val="20"/>
          <w:u w:val="single"/>
        </w:rPr>
        <w:t>9</w:t>
      </w:r>
      <w:r>
        <w:rPr>
          <w:rFonts w:ascii="宋体" w:hAnsi="宋体"/>
          <w:color w:val="000000"/>
          <w:kern w:val="0"/>
          <w:sz w:val="24"/>
          <w:szCs w:val="20"/>
          <w:u w:val="single"/>
        </w:rPr>
        <w:t>.1</w:t>
      </w:r>
      <w:r>
        <w:rPr>
          <w:rFonts w:hint="eastAsia" w:ascii="宋体" w:hAnsi="宋体"/>
          <w:color w:val="000000"/>
          <w:kern w:val="0"/>
          <w:sz w:val="24"/>
          <w:szCs w:val="20"/>
          <w:u w:val="single"/>
        </w:rPr>
        <w:t>、9</w:t>
      </w:r>
      <w:r>
        <w:rPr>
          <w:rFonts w:ascii="宋体" w:hAnsi="宋体"/>
          <w:color w:val="000000"/>
          <w:kern w:val="0"/>
          <w:sz w:val="24"/>
          <w:szCs w:val="20"/>
          <w:u w:val="single"/>
        </w:rPr>
        <w:t>.2</w:t>
      </w:r>
      <w:r>
        <w:rPr>
          <w:rFonts w:hint="eastAsia" w:ascii="宋体" w:hAnsi="宋体"/>
          <w:color w:val="000000"/>
          <w:kern w:val="0"/>
          <w:sz w:val="24"/>
          <w:szCs w:val="20"/>
        </w:rPr>
        <w:t>条内容，其中</w:t>
      </w:r>
      <w:r>
        <w:rPr>
          <w:rFonts w:hint="eastAsia" w:ascii="宋体" w:hAnsi="宋体"/>
          <w:b/>
          <w:color w:val="000000"/>
          <w:kern w:val="0"/>
          <w:sz w:val="24"/>
          <w:szCs w:val="20"/>
        </w:rPr>
        <w:t>商务标</w:t>
      </w:r>
      <w:r>
        <w:rPr>
          <w:rFonts w:hint="eastAsia" w:ascii="宋体" w:hAnsi="宋体"/>
          <w:color w:val="000000"/>
          <w:kern w:val="0"/>
          <w:sz w:val="24"/>
          <w:szCs w:val="20"/>
        </w:rPr>
        <w:t>包括以下</w:t>
      </w:r>
      <w:r>
        <w:rPr>
          <w:rFonts w:hint="eastAsia" w:ascii="宋体" w:hAnsi="宋体"/>
          <w:color w:val="000000"/>
          <w:kern w:val="0"/>
          <w:sz w:val="24"/>
          <w:szCs w:val="20"/>
          <w:u w:val="single"/>
        </w:rPr>
        <w:t>9</w:t>
      </w:r>
      <w:r>
        <w:rPr>
          <w:rFonts w:ascii="宋体" w:hAnsi="宋体"/>
          <w:color w:val="000000"/>
          <w:kern w:val="0"/>
          <w:sz w:val="24"/>
          <w:szCs w:val="20"/>
          <w:u w:val="single"/>
        </w:rPr>
        <w:t>.1</w:t>
      </w:r>
      <w:r>
        <w:rPr>
          <w:rFonts w:hint="eastAsia" w:ascii="宋体" w:hAnsi="宋体"/>
          <w:color w:val="000000"/>
          <w:kern w:val="0"/>
          <w:sz w:val="24"/>
          <w:szCs w:val="20"/>
        </w:rPr>
        <w:t>条，</w:t>
      </w:r>
      <w:r>
        <w:rPr>
          <w:rFonts w:hint="eastAsia" w:ascii="宋体" w:hAnsi="宋体"/>
          <w:b/>
          <w:color w:val="000000"/>
          <w:kern w:val="0"/>
          <w:sz w:val="24"/>
          <w:szCs w:val="20"/>
        </w:rPr>
        <w:t>资格审查文件</w:t>
      </w:r>
      <w:r>
        <w:rPr>
          <w:rFonts w:hint="eastAsia" w:ascii="宋体" w:hAnsi="宋体"/>
          <w:color w:val="000000"/>
          <w:kern w:val="0"/>
          <w:sz w:val="24"/>
          <w:szCs w:val="20"/>
        </w:rPr>
        <w:t>包括以下</w:t>
      </w:r>
      <w:r>
        <w:rPr>
          <w:rFonts w:ascii="宋体" w:hAnsi="宋体"/>
          <w:color w:val="000000"/>
          <w:kern w:val="0"/>
          <w:sz w:val="24"/>
          <w:szCs w:val="20"/>
          <w:u w:val="single"/>
        </w:rPr>
        <w:t xml:space="preserve"> </w:t>
      </w:r>
      <w:r>
        <w:rPr>
          <w:rFonts w:hint="eastAsia" w:ascii="宋体" w:hAnsi="宋体"/>
          <w:color w:val="000000"/>
          <w:kern w:val="0"/>
          <w:sz w:val="24"/>
          <w:szCs w:val="20"/>
          <w:u w:val="single"/>
        </w:rPr>
        <w:t>9</w:t>
      </w:r>
      <w:r>
        <w:rPr>
          <w:rFonts w:ascii="宋体" w:hAnsi="宋体"/>
          <w:color w:val="000000"/>
          <w:kern w:val="0"/>
          <w:sz w:val="24"/>
          <w:szCs w:val="20"/>
          <w:u w:val="single"/>
        </w:rPr>
        <w:t>.</w:t>
      </w:r>
      <w:r>
        <w:rPr>
          <w:rFonts w:hint="eastAsia" w:ascii="宋体" w:hAnsi="宋体"/>
          <w:color w:val="000000"/>
          <w:kern w:val="0"/>
          <w:sz w:val="24"/>
          <w:szCs w:val="20"/>
          <w:u w:val="single"/>
        </w:rPr>
        <w:t>2</w:t>
      </w:r>
      <w:r>
        <w:rPr>
          <w:rFonts w:ascii="宋体" w:hAnsi="宋体"/>
          <w:color w:val="000000"/>
          <w:kern w:val="0"/>
          <w:sz w:val="24"/>
          <w:szCs w:val="20"/>
          <w:u w:val="single"/>
        </w:rPr>
        <w:t xml:space="preserve"> </w:t>
      </w:r>
      <w:r>
        <w:rPr>
          <w:rFonts w:hint="eastAsia" w:ascii="宋体" w:hAnsi="宋体"/>
          <w:color w:val="000000"/>
          <w:kern w:val="0"/>
          <w:sz w:val="24"/>
          <w:szCs w:val="20"/>
        </w:rPr>
        <w:t>条；</w:t>
      </w:r>
      <w:r>
        <w:rPr>
          <w:rFonts w:hint="eastAsia" w:hAnsi="宋体"/>
          <w:sz w:val="24"/>
        </w:rPr>
        <w:t>资格审查证明材料原件包括以下</w:t>
      </w:r>
      <w:r>
        <w:rPr>
          <w:rFonts w:hint="eastAsia" w:hAnsi="宋体"/>
          <w:sz w:val="24"/>
          <w:u w:val="single"/>
        </w:rPr>
        <w:t xml:space="preserve">9.3 </w:t>
      </w:r>
      <w:r>
        <w:rPr>
          <w:rFonts w:hint="eastAsia" w:hAnsi="宋体"/>
          <w:sz w:val="24"/>
        </w:rPr>
        <w:t>条。</w:t>
      </w:r>
    </w:p>
    <w:p>
      <w:pPr>
        <w:spacing w:line="460" w:lineRule="exact"/>
        <w:ind w:firstLine="482" w:firstLineChars="200"/>
        <w:rPr>
          <w:rFonts w:ascii="宋体" w:hAnsi="宋体"/>
          <w:b/>
          <w:color w:val="FF0000"/>
          <w:sz w:val="24"/>
        </w:rPr>
      </w:pPr>
      <w:r>
        <w:rPr>
          <w:rFonts w:hint="eastAsia" w:ascii="宋体" w:hAnsi="宋体"/>
          <w:b/>
          <w:color w:val="FF0000"/>
          <w:sz w:val="24"/>
        </w:rPr>
        <w:t>9.1商务标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9.1.</w:t>
      </w:r>
      <w:r>
        <w:rPr>
          <w:rFonts w:hint="eastAsia" w:ascii="宋体" w:hAnsi="宋体"/>
          <w:sz w:val="24"/>
          <w:lang w:val="en-US" w:eastAsia="zh-CN"/>
        </w:rPr>
        <w:t>1</w:t>
      </w:r>
      <w:r>
        <w:rPr>
          <w:rFonts w:hint="eastAsia" w:ascii="宋体" w:hAnsi="宋体"/>
          <w:sz w:val="24"/>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9.1.</w:t>
      </w:r>
      <w:r>
        <w:rPr>
          <w:rFonts w:hint="eastAsia" w:ascii="宋体" w:hAnsi="宋体"/>
          <w:sz w:val="24"/>
          <w:highlight w:val="none"/>
          <w:lang w:val="en-US" w:eastAsia="zh-CN"/>
        </w:rPr>
        <w:t>2</w:t>
      </w:r>
      <w:r>
        <w:rPr>
          <w:rFonts w:hint="eastAsia" w:ascii="宋体" w:hAnsi="宋体"/>
          <w:sz w:val="24"/>
          <w:highlight w:val="none"/>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highlight w:val="none"/>
        </w:rPr>
      </w:pPr>
      <w:r>
        <w:rPr>
          <w:rFonts w:hint="eastAsia" w:ascii="宋体" w:hAnsi="宋体"/>
          <w:sz w:val="24"/>
          <w:highlight w:val="none"/>
        </w:rPr>
        <w:t>9.1.</w:t>
      </w:r>
      <w:r>
        <w:rPr>
          <w:rFonts w:hint="eastAsia" w:ascii="宋体" w:hAnsi="宋体"/>
          <w:sz w:val="24"/>
          <w:highlight w:val="none"/>
          <w:lang w:val="en-US" w:eastAsia="zh-CN"/>
        </w:rPr>
        <w:t>3</w:t>
      </w:r>
      <w:r>
        <w:rPr>
          <w:rFonts w:hint="eastAsia" w:ascii="宋体" w:hAnsi="宋体"/>
          <w:sz w:val="24"/>
          <w:highlight w:val="none"/>
        </w:rPr>
        <w:t>投标函；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9.1.</w:t>
      </w:r>
      <w:r>
        <w:rPr>
          <w:rFonts w:hint="eastAsia" w:ascii="宋体" w:hAnsi="宋体"/>
          <w:sz w:val="24"/>
          <w:highlight w:val="none"/>
          <w:lang w:val="en-US" w:eastAsia="zh-CN"/>
        </w:rPr>
        <w:t>4</w:t>
      </w:r>
      <w:r>
        <w:rPr>
          <w:rFonts w:hint="eastAsia" w:ascii="宋体" w:hAnsi="宋体"/>
          <w:sz w:val="24"/>
          <w:highlight w:val="none"/>
        </w:rPr>
        <w:t>已标价的工程量清单；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lang w:val="en-US" w:eastAsia="zh-CN"/>
        </w:rPr>
        <w:t>9.1.5</w:t>
      </w:r>
      <w:r>
        <w:rPr>
          <w:rFonts w:hint="eastAsia" w:ascii="宋体" w:hAnsi="宋体"/>
          <w:sz w:val="24"/>
        </w:rPr>
        <w:t>计划投入的主要施工机械设备表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FF"/>
          <w:sz w:val="24"/>
        </w:rPr>
      </w:pPr>
      <w:r>
        <w:rPr>
          <w:rFonts w:hint="eastAsia" w:ascii="宋体" w:hAnsi="宋体"/>
          <w:sz w:val="24"/>
        </w:rPr>
        <w:t>注：9.1.1—9.1.</w:t>
      </w:r>
      <w:r>
        <w:rPr>
          <w:rFonts w:hint="eastAsia" w:ascii="宋体" w:hAnsi="宋体"/>
          <w:sz w:val="24"/>
          <w:lang w:val="en-US" w:eastAsia="zh-CN"/>
        </w:rPr>
        <w:t>5</w:t>
      </w:r>
      <w:r>
        <w:rPr>
          <w:rFonts w:hint="eastAsia" w:ascii="宋体" w:hAnsi="宋体"/>
          <w:sz w:val="24"/>
        </w:rPr>
        <w:t>格式详见第五章。</w:t>
      </w:r>
    </w:p>
    <w:p>
      <w:pPr>
        <w:spacing w:line="360" w:lineRule="auto"/>
        <w:ind w:firstLine="482" w:firstLineChars="200"/>
        <w:rPr>
          <w:rFonts w:ascii="宋体" w:hAnsi="宋体" w:cs="仿宋_GB2312"/>
          <w:b/>
          <w:color w:val="FF0000"/>
          <w:sz w:val="24"/>
        </w:rPr>
      </w:pPr>
      <w:r>
        <w:rPr>
          <w:rFonts w:hint="eastAsia" w:ascii="宋体" w:hAnsi="宋体" w:cs="仿宋_GB2312"/>
          <w:b/>
          <w:color w:val="FF0000"/>
          <w:sz w:val="24"/>
        </w:rPr>
        <w:t>9.2资格审查文件。</w:t>
      </w:r>
    </w:p>
    <w:p>
      <w:pPr>
        <w:spacing w:line="360" w:lineRule="auto"/>
        <w:ind w:firstLine="482" w:firstLineChars="200"/>
        <w:rPr>
          <w:rFonts w:ascii="宋体" w:hAnsi="宋体" w:cs="仿宋_GB2312"/>
          <w:b/>
          <w:color w:val="FF0000"/>
          <w:sz w:val="24"/>
        </w:rPr>
      </w:pPr>
      <w:r>
        <w:rPr>
          <w:rFonts w:hint="eastAsia" w:ascii="宋体" w:hAnsi="宋体" w:cs="仿宋_GB2312"/>
          <w:b/>
          <w:color w:val="FF0000"/>
          <w:sz w:val="24"/>
        </w:rPr>
        <w:t>详见第八章资格审查合格标准。</w:t>
      </w:r>
    </w:p>
    <w:p>
      <w:pPr>
        <w:spacing w:line="360" w:lineRule="auto"/>
        <w:ind w:firstLine="482" w:firstLineChars="200"/>
        <w:rPr>
          <w:rFonts w:hint="eastAsia" w:ascii="宋体" w:hAnsi="宋体" w:cs="仿宋_GB2312"/>
          <w:b/>
          <w:color w:val="FF0000"/>
          <w:sz w:val="24"/>
        </w:rPr>
      </w:pPr>
      <w:r>
        <w:rPr>
          <w:rFonts w:hint="eastAsia" w:ascii="宋体" w:hAnsi="宋体" w:cs="仿宋_GB2312"/>
          <w:b/>
          <w:color w:val="FF0000"/>
          <w:sz w:val="24"/>
        </w:rPr>
        <w:t>注：授权委托人必须与投标文件中的授权委托人为同一人。</w:t>
      </w:r>
    </w:p>
    <w:p>
      <w:pPr>
        <w:spacing w:line="360" w:lineRule="auto"/>
        <w:ind w:firstLine="482" w:firstLineChars="200"/>
        <w:rPr>
          <w:rFonts w:hint="eastAsia" w:hAnsi="宋体"/>
          <w:b/>
          <w:color w:val="FF0000"/>
          <w:sz w:val="24"/>
        </w:rPr>
      </w:pPr>
      <w:r>
        <w:rPr>
          <w:rFonts w:hint="eastAsia" w:hAnsi="宋体"/>
          <w:b/>
          <w:color w:val="FF0000"/>
          <w:sz w:val="24"/>
        </w:rPr>
        <w:t>9.3资格审查证明材料原件</w:t>
      </w:r>
    </w:p>
    <w:p>
      <w:pPr>
        <w:spacing w:line="360" w:lineRule="auto"/>
        <w:ind w:firstLine="480" w:firstLineChars="200"/>
        <w:rPr>
          <w:rFonts w:ascii="宋体" w:hAnsi="宋体" w:cs="仿宋_GB2312"/>
          <w:b/>
          <w:color w:val="FF0000"/>
          <w:sz w:val="24"/>
        </w:rPr>
      </w:pPr>
      <w:r>
        <w:rPr>
          <w:rFonts w:hint="eastAsia" w:hAnsi="宋体"/>
          <w:sz w:val="24"/>
        </w:rPr>
        <w:t>第八章资格审查合格标准所有证明材料。</w:t>
      </w:r>
    </w:p>
    <w:p>
      <w:pPr>
        <w:spacing w:line="360" w:lineRule="auto"/>
        <w:ind w:firstLine="480" w:firstLineChars="200"/>
        <w:rPr>
          <w:rFonts w:ascii="宋体" w:hAnsi="宋体"/>
          <w:sz w:val="24"/>
        </w:rPr>
      </w:pPr>
      <w:r>
        <w:rPr>
          <w:rFonts w:hint="eastAsia" w:ascii="宋体" w:hAnsi="宋体"/>
          <w:sz w:val="24"/>
        </w:rPr>
        <w:t>10.</w:t>
      </w:r>
      <w:r>
        <w:rPr>
          <w:rFonts w:hint="eastAsia" w:ascii="宋体" w:hAnsi="宋体"/>
          <w:spacing w:val="-4"/>
          <w:sz w:val="24"/>
        </w:rPr>
        <w:t>招标文件提供的文件格式投标人必须使用。但表式可以按同样格式进行扩展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11.投标文件须用不能擦去的墨水书写或打印，应装订成册。</w:t>
      </w:r>
    </w:p>
    <w:p>
      <w:pPr>
        <w:spacing w:line="360" w:lineRule="auto"/>
        <w:ind w:firstLine="480" w:firstLineChars="200"/>
        <w:rPr>
          <w:rFonts w:ascii="宋体" w:hAnsi="宋体"/>
          <w:color w:val="FF0000"/>
          <w:sz w:val="24"/>
        </w:rPr>
      </w:pPr>
      <w:r>
        <w:rPr>
          <w:rFonts w:hint="eastAsia" w:ascii="宋体" w:hAnsi="宋体"/>
          <w:sz w:val="24"/>
        </w:rPr>
        <w:t>12.全套投标文件应无修改和行间插字。如有修改，须在修改处加盖投标人法定代表人或其委托代理人的印鉴。</w:t>
      </w:r>
      <w:r>
        <w:rPr>
          <w:rFonts w:hint="eastAsia" w:ascii="宋体" w:hAnsi="宋体"/>
          <w:color w:val="FF0000"/>
          <w:sz w:val="24"/>
        </w:rPr>
        <w:t>（此款不适用授权委托书，授权委托书不得修改）</w:t>
      </w:r>
    </w:p>
    <w:p>
      <w:pPr>
        <w:spacing w:line="480" w:lineRule="exact"/>
        <w:ind w:firstLine="480" w:firstLineChars="200"/>
        <w:rPr>
          <w:rFonts w:ascii="宋体" w:hAnsi="宋体"/>
          <w:sz w:val="24"/>
        </w:rPr>
      </w:pPr>
      <w:r>
        <w:rPr>
          <w:rFonts w:hint="eastAsia" w:ascii="宋体" w:hAnsi="宋体"/>
          <w:sz w:val="24"/>
        </w:rPr>
        <w:t>13.投标有效期</w:t>
      </w:r>
    </w:p>
    <w:p>
      <w:pPr>
        <w:spacing w:line="480" w:lineRule="exact"/>
        <w:ind w:firstLine="480" w:firstLineChars="200"/>
        <w:rPr>
          <w:rFonts w:ascii="宋体" w:hAnsi="宋体"/>
          <w:sz w:val="24"/>
        </w:rPr>
      </w:pPr>
      <w:r>
        <w:rPr>
          <w:rFonts w:hint="eastAsia" w:ascii="宋体" w:hAnsi="宋体"/>
          <w:sz w:val="24"/>
        </w:rPr>
        <w:t>投标文件自投标截止时间起至投标须知前附表规定的时间内有效。</w:t>
      </w:r>
    </w:p>
    <w:p>
      <w:pPr>
        <w:spacing w:line="460" w:lineRule="exact"/>
        <w:ind w:firstLine="480" w:firstLineChars="200"/>
        <w:rPr>
          <w:rFonts w:ascii="宋体" w:hAnsi="宋体"/>
          <w:color w:val="FF0000"/>
          <w:sz w:val="24"/>
        </w:rPr>
      </w:pPr>
      <w:r>
        <w:rPr>
          <w:rFonts w:hint="eastAsia" w:ascii="宋体" w:hAnsi="宋体"/>
          <w:color w:val="FF0000"/>
          <w:sz w:val="24"/>
        </w:rPr>
        <w:t>14.投标保证金</w:t>
      </w:r>
    </w:p>
    <w:p>
      <w:pPr>
        <w:spacing w:line="360" w:lineRule="auto"/>
        <w:ind w:firstLine="482" w:firstLineChars="200"/>
        <w:rPr>
          <w:rFonts w:hint="eastAsia" w:ascii="宋体" w:hAnsi="宋体"/>
          <w:b/>
          <w:color w:val="FF0000"/>
          <w:sz w:val="24"/>
        </w:rPr>
      </w:pPr>
      <w:r>
        <w:rPr>
          <w:rFonts w:hint="eastAsia" w:ascii="宋体" w:hAnsi="宋体"/>
          <w:b/>
          <w:color w:val="FF0000"/>
          <w:sz w:val="24"/>
        </w:rPr>
        <w:t>14.1投标人按投标须知前附表规定的金额以转账方式递交</w:t>
      </w:r>
    </w:p>
    <w:p>
      <w:pPr>
        <w:spacing w:line="360" w:lineRule="auto"/>
        <w:ind w:firstLine="482" w:firstLineChars="200"/>
        <w:rPr>
          <w:rFonts w:hint="eastAsia" w:ascii="宋体" w:hAnsi="宋体"/>
          <w:b/>
          <w:color w:val="FF0000"/>
          <w:sz w:val="24"/>
        </w:rPr>
      </w:pPr>
      <w:r>
        <w:rPr>
          <w:rFonts w:hint="eastAsia" w:ascii="宋体" w:hAnsi="宋体"/>
          <w:b/>
          <w:color w:val="FF0000"/>
          <w:sz w:val="24"/>
        </w:rPr>
        <w:t>14.2未中标单位的投标保证金于在中标结果公示发布后无息退还。中标单位的投标保证金直接转为履约保证金。</w:t>
      </w:r>
    </w:p>
    <w:p>
      <w:pPr>
        <w:spacing w:line="360" w:lineRule="auto"/>
        <w:ind w:firstLine="482" w:firstLineChars="200"/>
        <w:rPr>
          <w:rFonts w:hint="eastAsia" w:ascii="宋体" w:hAnsi="宋体"/>
          <w:sz w:val="24"/>
          <w:highlight w:val="none"/>
        </w:rPr>
      </w:pPr>
      <w:r>
        <w:rPr>
          <w:rFonts w:hint="eastAsia" w:ascii="宋体" w:hAnsi="宋体"/>
          <w:b/>
          <w:color w:val="FF0000"/>
          <w:sz w:val="24"/>
        </w:rPr>
        <w:t>14.3履约保证金为中标价的5%，在合同签订前提交至招标文件规定的账户合同</w:t>
      </w:r>
      <w:r>
        <w:rPr>
          <w:rFonts w:hint="eastAsia" w:ascii="宋体" w:hAnsi="宋体"/>
          <w:b/>
          <w:color w:val="FF0000"/>
          <w:sz w:val="24"/>
          <w:lang w:eastAsia="zh-CN"/>
        </w:rPr>
        <w:t>，</w:t>
      </w:r>
      <w:r>
        <w:rPr>
          <w:rFonts w:hint="eastAsia" w:ascii="宋体" w:hAnsi="宋体"/>
          <w:b/>
          <w:color w:val="FF0000"/>
          <w:sz w:val="24"/>
          <w:highlight w:val="none"/>
          <w:lang w:val="en-US" w:eastAsia="zh-CN"/>
        </w:rPr>
        <w:t>待本工程竣工验收合格后无息退还</w:t>
      </w:r>
      <w:r>
        <w:rPr>
          <w:rFonts w:hint="eastAsia" w:ascii="宋体" w:hAnsi="宋体"/>
          <w:b/>
          <w:color w:val="FF0000"/>
          <w:sz w:val="24"/>
          <w:highlight w:val="none"/>
        </w:rPr>
        <w:t>。</w:t>
      </w:r>
    </w:p>
    <w:p>
      <w:pPr>
        <w:widowControl/>
        <w:spacing w:line="460" w:lineRule="exact"/>
        <w:ind w:firstLine="482" w:firstLineChars="200"/>
        <w:jc w:val="left"/>
        <w:rPr>
          <w:rFonts w:hint="eastAsia" w:ascii="宋体" w:hAnsi="宋体"/>
          <w:sz w:val="24"/>
          <w:highlight w:val="none"/>
        </w:rPr>
      </w:pPr>
      <w:r>
        <w:rPr>
          <w:rFonts w:hint="eastAsia" w:ascii="宋体" w:hAnsi="宋体"/>
          <w:b/>
          <w:bCs/>
          <w:sz w:val="24"/>
          <w:highlight w:val="none"/>
          <w:lang w:val="en-GB"/>
        </w:rPr>
        <w:t>招标人保证金专用账户：（账户名：南通市润泰建筑安装工程有限公司，开户行：中国建设银行海门支行，账号：32050164753600002678）。</w:t>
      </w:r>
    </w:p>
    <w:p>
      <w:pPr>
        <w:widowControl/>
        <w:spacing w:line="460" w:lineRule="exact"/>
        <w:ind w:firstLine="480" w:firstLineChars="200"/>
        <w:jc w:val="left"/>
        <w:rPr>
          <w:rFonts w:ascii="宋体" w:hAnsi="宋体"/>
          <w:sz w:val="24"/>
        </w:rPr>
      </w:pPr>
      <w:r>
        <w:rPr>
          <w:rFonts w:hint="eastAsia" w:ascii="宋体" w:hAnsi="宋体"/>
          <w:sz w:val="24"/>
        </w:rPr>
        <w:t>14.3投标人在投标有效期内撤回投标文件，招标人必须将该投标人的投标保证金予以没收。中标通知书发出后，除不可抗力情况外，中标人出现下列情形之一的，招标人必须取消其中标资格，其投标保证金不予退还：</w:t>
      </w:r>
    </w:p>
    <w:p>
      <w:pPr>
        <w:spacing w:line="480" w:lineRule="exact"/>
        <w:ind w:firstLine="480"/>
        <w:jc w:val="left"/>
        <w:rPr>
          <w:rFonts w:ascii="宋体" w:hAnsi="宋体"/>
          <w:color w:val="000000"/>
          <w:kern w:val="0"/>
          <w:sz w:val="24"/>
          <w:szCs w:val="20"/>
        </w:rPr>
      </w:pPr>
      <w:r>
        <w:rPr>
          <w:rFonts w:ascii="宋体" w:hAnsi="宋体"/>
          <w:color w:val="000000"/>
          <w:kern w:val="0"/>
          <w:sz w:val="24"/>
          <w:szCs w:val="20"/>
        </w:rPr>
        <w:t>(1)</w:t>
      </w:r>
      <w:r>
        <w:rPr>
          <w:rFonts w:hint="eastAsia" w:ascii="宋体" w:hAnsi="宋体"/>
          <w:color w:val="000000"/>
          <w:kern w:val="0"/>
          <w:sz w:val="24"/>
          <w:szCs w:val="20"/>
        </w:rPr>
        <w:t>投标文件中有虚假材料；</w:t>
      </w:r>
    </w:p>
    <w:p>
      <w:pPr>
        <w:spacing w:line="480" w:lineRule="exact"/>
        <w:ind w:firstLine="480"/>
        <w:jc w:val="left"/>
        <w:rPr>
          <w:rFonts w:ascii="宋体" w:hAnsi="宋体"/>
          <w:color w:val="000000"/>
          <w:kern w:val="0"/>
          <w:sz w:val="24"/>
          <w:szCs w:val="20"/>
        </w:rPr>
      </w:pPr>
      <w:r>
        <w:rPr>
          <w:rFonts w:ascii="宋体" w:hAnsi="宋体"/>
          <w:color w:val="000000"/>
          <w:kern w:val="0"/>
          <w:sz w:val="24"/>
          <w:szCs w:val="20"/>
        </w:rPr>
        <w:t>(2)</w:t>
      </w:r>
      <w:r>
        <w:rPr>
          <w:rFonts w:hint="eastAsia" w:ascii="宋体" w:hAnsi="宋体"/>
          <w:color w:val="000000"/>
          <w:kern w:val="0"/>
          <w:sz w:val="24"/>
          <w:szCs w:val="20"/>
        </w:rPr>
        <w:t>投标人在投标有效期内撤销或修改其投标文件；</w:t>
      </w:r>
    </w:p>
    <w:p>
      <w:pPr>
        <w:spacing w:line="480" w:lineRule="exact"/>
        <w:jc w:val="left"/>
        <w:rPr>
          <w:rFonts w:ascii="宋体" w:hAnsi="宋体"/>
          <w:color w:val="000000"/>
          <w:kern w:val="0"/>
          <w:sz w:val="24"/>
          <w:szCs w:val="20"/>
        </w:rPr>
      </w:pPr>
      <w:r>
        <w:rPr>
          <w:rFonts w:ascii="宋体" w:hAnsi="宋体"/>
          <w:color w:val="000000"/>
          <w:kern w:val="0"/>
          <w:sz w:val="24"/>
          <w:szCs w:val="20"/>
        </w:rPr>
        <w:t xml:space="preserve">    (3)</w:t>
      </w:r>
      <w:r>
        <w:rPr>
          <w:rFonts w:hint="eastAsia" w:ascii="宋体" w:hAnsi="宋体"/>
          <w:color w:val="000000"/>
          <w:kern w:val="0"/>
          <w:sz w:val="24"/>
          <w:szCs w:val="20"/>
        </w:rPr>
        <w:t>中标人未能在招标文件规定的期限内提交履约担保；</w:t>
      </w:r>
    </w:p>
    <w:p>
      <w:pPr>
        <w:numPr>
          <w:ilvl w:val="0"/>
          <w:numId w:val="1"/>
        </w:numPr>
        <w:spacing w:line="480" w:lineRule="exact"/>
        <w:ind w:firstLine="504" w:firstLineChars="210"/>
        <w:jc w:val="left"/>
        <w:rPr>
          <w:rFonts w:ascii="宋体" w:hAnsi="宋体"/>
          <w:color w:val="000000"/>
          <w:kern w:val="0"/>
          <w:sz w:val="24"/>
          <w:szCs w:val="20"/>
        </w:rPr>
      </w:pPr>
      <w:r>
        <w:rPr>
          <w:rFonts w:hint="eastAsia" w:ascii="宋体" w:hAnsi="宋体"/>
          <w:color w:val="000000"/>
          <w:kern w:val="0"/>
          <w:sz w:val="24"/>
          <w:szCs w:val="20"/>
        </w:rPr>
        <w:t>中标人在收到中标通知书后，无正当理由拒绝签订合同协议书或未按招标文件规定提交履约保证金；</w:t>
      </w:r>
    </w:p>
    <w:p>
      <w:pPr>
        <w:widowControl/>
        <w:spacing w:line="480" w:lineRule="exact"/>
        <w:ind w:firstLine="480" w:firstLineChars="200"/>
        <w:jc w:val="left"/>
        <w:rPr>
          <w:rFonts w:ascii="宋体" w:hAnsi="宋体"/>
          <w:color w:val="000000"/>
          <w:kern w:val="0"/>
          <w:sz w:val="24"/>
          <w:szCs w:val="20"/>
        </w:rPr>
      </w:pPr>
      <w:r>
        <w:rPr>
          <w:rFonts w:ascii="宋体" w:hAnsi="宋体"/>
          <w:color w:val="000000"/>
          <w:kern w:val="0"/>
          <w:sz w:val="24"/>
          <w:szCs w:val="20"/>
        </w:rPr>
        <w:t xml:space="preserve"> (</w:t>
      </w:r>
      <w:r>
        <w:rPr>
          <w:rFonts w:hint="eastAsia" w:ascii="宋体" w:hAnsi="宋体"/>
          <w:color w:val="000000"/>
          <w:kern w:val="0"/>
          <w:sz w:val="24"/>
          <w:szCs w:val="20"/>
        </w:rPr>
        <w:t>5</w:t>
      </w:r>
      <w:r>
        <w:rPr>
          <w:rFonts w:ascii="宋体" w:hAnsi="宋体"/>
          <w:color w:val="000000"/>
          <w:kern w:val="0"/>
          <w:sz w:val="24"/>
          <w:szCs w:val="20"/>
        </w:rPr>
        <w:t>)</w:t>
      </w:r>
      <w:r>
        <w:rPr>
          <w:rFonts w:hint="eastAsia" w:ascii="宋体" w:hAnsi="宋体"/>
          <w:color w:val="000000"/>
          <w:kern w:val="0"/>
          <w:sz w:val="24"/>
          <w:szCs w:val="20"/>
        </w:rPr>
        <w:t>若经查实</w:t>
      </w:r>
      <w:r>
        <w:rPr>
          <w:rFonts w:ascii="宋体" w:hAnsi="宋体"/>
          <w:color w:val="000000"/>
          <w:kern w:val="0"/>
          <w:sz w:val="24"/>
          <w:szCs w:val="20"/>
        </w:rPr>
        <w:t>,</w:t>
      </w:r>
      <w:r>
        <w:rPr>
          <w:rFonts w:hint="eastAsia" w:ascii="宋体" w:hAnsi="宋体"/>
          <w:color w:val="000000"/>
          <w:kern w:val="0"/>
          <w:sz w:val="24"/>
          <w:szCs w:val="20"/>
        </w:rPr>
        <w:t>中标人在招投标过程中有串标、围标行为。</w:t>
      </w:r>
    </w:p>
    <w:p>
      <w:pPr>
        <w:widowControl/>
        <w:spacing w:line="460" w:lineRule="exact"/>
        <w:jc w:val="left"/>
        <w:rPr>
          <w:rFonts w:ascii="宋体" w:hAnsi="宋体"/>
          <w:sz w:val="24"/>
        </w:rPr>
      </w:pPr>
      <w:r>
        <w:rPr>
          <w:rFonts w:hint="eastAsia" w:ascii="宋体" w:hAnsi="宋体"/>
          <w:sz w:val="24"/>
        </w:rPr>
        <w:t>　　投标人（中标人）存在前款所述情形的，招标投标行政监督部门应当将其记入不良行为记录，在一年内其它政府投资项目的招标人可以据此不接受其投标。</w:t>
      </w:r>
    </w:p>
    <w:p>
      <w:pPr>
        <w:spacing w:line="460" w:lineRule="exact"/>
        <w:ind w:firstLine="480" w:firstLineChars="200"/>
        <w:rPr>
          <w:rFonts w:ascii="宋体" w:hAnsi="宋体"/>
          <w:sz w:val="24"/>
        </w:rPr>
      </w:pPr>
      <w:r>
        <w:rPr>
          <w:rFonts w:hint="eastAsia" w:ascii="宋体" w:hAnsi="宋体"/>
          <w:sz w:val="24"/>
        </w:rPr>
        <w:t>15.踏勘现场</w:t>
      </w:r>
    </w:p>
    <w:p>
      <w:pPr>
        <w:spacing w:line="460" w:lineRule="exact"/>
        <w:ind w:firstLine="480" w:firstLineChars="200"/>
        <w:rPr>
          <w:rFonts w:ascii="宋体" w:hAnsi="宋体"/>
          <w:spacing w:val="-6"/>
          <w:sz w:val="24"/>
        </w:rPr>
      </w:pPr>
      <w:r>
        <w:rPr>
          <w:rFonts w:hint="eastAsia" w:ascii="宋体" w:hAnsi="宋体"/>
          <w:sz w:val="24"/>
        </w:rPr>
        <w:t>15.1</w:t>
      </w:r>
      <w:r>
        <w:rPr>
          <w:rFonts w:hint="eastAsia" w:ascii="宋体" w:hAnsi="宋体"/>
          <w:spacing w:val="-6"/>
          <w:sz w:val="24"/>
        </w:rPr>
        <w:t>投标人可按本须知前附表所述对工程现场及周围环境进行自行踏勘，以获取有关编制投标文件和签署合同所涉及现场的资料。投标人承担踏勘现场发生的自身费用。</w:t>
      </w:r>
    </w:p>
    <w:p>
      <w:pPr>
        <w:spacing w:line="460" w:lineRule="exact"/>
        <w:ind w:firstLine="480" w:firstLineChars="200"/>
        <w:rPr>
          <w:rFonts w:ascii="宋体" w:hAnsi="宋体"/>
          <w:sz w:val="24"/>
        </w:rPr>
      </w:pPr>
      <w:r>
        <w:rPr>
          <w:rFonts w:hint="eastAsia" w:ascii="宋体" w:hAnsi="宋体"/>
          <w:sz w:val="24"/>
        </w:rPr>
        <w:t>15.2招标人向投标人提供的有关现场的数据和资料，是招标人现有的能被投标人利用的资料，招标人对投标人作出的任何推论、理解和结论均不负责任。</w:t>
      </w:r>
    </w:p>
    <w:p>
      <w:pPr>
        <w:spacing w:line="460" w:lineRule="exact"/>
        <w:ind w:firstLine="480" w:firstLineChars="200"/>
        <w:rPr>
          <w:rFonts w:ascii="宋体" w:hAnsi="宋体"/>
          <w:sz w:val="24"/>
        </w:rPr>
      </w:pPr>
      <w:r>
        <w:rPr>
          <w:rFonts w:hint="eastAsia" w:ascii="宋体" w:hAnsi="宋体"/>
          <w:sz w:val="24"/>
        </w:rPr>
        <w:t>15.3经招标人允许，投标人可为踏勘目的进入招标人的项目现场，但投标人不得因此使招标人承担有关的责任和蒙受损失，投标人应承担踏勘现场的责任和风险。</w:t>
      </w:r>
    </w:p>
    <w:p>
      <w:pPr>
        <w:spacing w:line="460" w:lineRule="exact"/>
        <w:ind w:firstLine="480" w:firstLineChars="200"/>
        <w:rPr>
          <w:rFonts w:ascii="宋体" w:hAnsi="宋体"/>
          <w:sz w:val="24"/>
        </w:rPr>
      </w:pPr>
      <w:r>
        <w:rPr>
          <w:rFonts w:hint="eastAsia" w:ascii="宋体" w:hAnsi="宋体"/>
          <w:sz w:val="24"/>
        </w:rPr>
        <w:t>15.4投标人应充分考虑投标文件制作过程中的数据变化因素，检查确认投标文件内容的正确完整和对招标文件的响应程度。</w:t>
      </w:r>
    </w:p>
    <w:p>
      <w:pPr>
        <w:spacing w:before="312" w:beforeLines="100" w:after="156" w:afterLines="50"/>
        <w:jc w:val="center"/>
        <w:rPr>
          <w:rFonts w:ascii="宋体" w:hAnsi="宋体"/>
          <w:sz w:val="30"/>
        </w:rPr>
      </w:pPr>
    </w:p>
    <w:p>
      <w:pPr>
        <w:spacing w:before="312" w:beforeLines="100" w:after="156" w:afterLines="50"/>
        <w:jc w:val="center"/>
        <w:rPr>
          <w:rFonts w:hint="eastAsia" w:ascii="宋体" w:hAnsi="宋体"/>
          <w:sz w:val="30"/>
        </w:rPr>
      </w:pPr>
      <w:r>
        <w:rPr>
          <w:rFonts w:ascii="宋体" w:hAnsi="宋体"/>
          <w:sz w:val="30"/>
        </w:rPr>
        <w:t xml:space="preserve"> (</w:t>
      </w:r>
      <w:r>
        <w:rPr>
          <w:rFonts w:hint="eastAsia" w:ascii="宋体" w:hAnsi="宋体"/>
          <w:sz w:val="30"/>
        </w:rPr>
        <w:t>四</w:t>
      </w:r>
      <w:r>
        <w:rPr>
          <w:rFonts w:ascii="宋体" w:hAnsi="宋体"/>
          <w:sz w:val="30"/>
        </w:rPr>
        <w:t>)</w:t>
      </w:r>
      <w:r>
        <w:rPr>
          <w:rFonts w:hint="eastAsia" w:ascii="宋体" w:hAnsi="宋体"/>
          <w:sz w:val="30"/>
        </w:rPr>
        <w:t xml:space="preserve"> 投标报价</w:t>
      </w:r>
    </w:p>
    <w:p>
      <w:pPr>
        <w:pStyle w:val="2"/>
        <w:spacing w:line="360" w:lineRule="auto"/>
        <w:ind w:firstLine="354" w:firstLineChars="147"/>
        <w:rPr>
          <w:rFonts w:hint="eastAsia" w:ascii="宋体" w:hAnsi="宋体"/>
        </w:rPr>
      </w:pPr>
      <w:r>
        <w:rPr>
          <w:rFonts w:hint="eastAsia" w:ascii="宋体" w:hAnsi="宋体"/>
          <w:b/>
        </w:rPr>
        <w:t>16、</w:t>
      </w:r>
      <w:r>
        <w:rPr>
          <w:rFonts w:hint="eastAsia" w:ascii="宋体" w:hAnsi="宋体"/>
        </w:rPr>
        <w:t>投标人应仔细阅读招标文件的所有内容，按招标文件的要求提供投标文件，并保证所提供的全部资料的真实性，以使其投标对招标文件作出实质性响应。</w:t>
      </w:r>
    </w:p>
    <w:p>
      <w:pPr>
        <w:pStyle w:val="8"/>
        <w:spacing w:line="360" w:lineRule="auto"/>
        <w:ind w:left="0" w:leftChars="0" w:firstLine="420"/>
        <w:rPr>
          <w:rFonts w:hint="eastAsia" w:ascii="宋体" w:hAnsi="宋体"/>
          <w:bCs/>
          <w:kern w:val="0"/>
          <w:sz w:val="24"/>
          <w:highlight w:val="yellow"/>
        </w:rPr>
      </w:pPr>
      <w:r>
        <w:rPr>
          <w:rFonts w:hint="eastAsia" w:ascii="宋体" w:hAnsi="宋体"/>
          <w:b/>
          <w:kern w:val="0"/>
          <w:sz w:val="24"/>
          <w:highlight w:val="yellow"/>
        </w:rPr>
        <w:t>17、</w:t>
      </w:r>
      <w:r>
        <w:rPr>
          <w:rFonts w:hint="eastAsia" w:ascii="宋体" w:hAnsi="宋体"/>
          <w:b/>
          <w:kern w:val="0"/>
          <w:sz w:val="24"/>
          <w:highlight w:val="yellow"/>
          <w:lang w:val="en-US" w:eastAsia="zh-CN"/>
        </w:rPr>
        <w:t>全费用固定综合单价包括但不限于防水材料的制作、供应、包装、运输（含保险费、运输损耗、运输至甲方项目部指定地点、卸车费等）、税金、利润等本项目所需的一切费用。还包括前期设计配合、由于施工和材料质量问题引起的维修和更换、技术指导等费用。各类市场风险、政策性调整所需的所有费用，并考虑物价浮动等风险因素在内的全部费用。不因合同履约期内有关工作条件、工期变化、工程量增减或人工工资标准和其他与本工程相关的政府收费或货币贬值升值而调整。投标人的报价将贯穿于投标报价、工程款支付、洽商处理和竣工结算的始终。综合单价已包含增值税税率，乙方承诺提供为9%的增值税专用发票。如在合同履行过程中，增值税税率因包括但不限于法律、行政法规、政府政策修订而调整的，不含税价格保持不变，增值税税率、税额及含税价格根据调整后的税率相应调整。</w:t>
      </w:r>
    </w:p>
    <w:p>
      <w:pPr>
        <w:spacing w:line="440" w:lineRule="exact"/>
        <w:ind w:firstLine="482" w:firstLineChars="200"/>
        <w:rPr>
          <w:rFonts w:hint="eastAsia" w:ascii="宋体" w:hAnsi="宋体"/>
          <w:b/>
          <w:sz w:val="24"/>
        </w:rPr>
      </w:pPr>
      <w:r>
        <w:rPr>
          <w:rFonts w:hint="eastAsia" w:ascii="宋体" w:hAnsi="宋体"/>
          <w:b/>
          <w:sz w:val="24"/>
          <w:highlight w:val="yellow"/>
        </w:rPr>
        <w:t>18、本项目最高限价为人民币296.26651万元。</w:t>
      </w:r>
    </w:p>
    <w:p>
      <w:pPr>
        <w:spacing w:line="460" w:lineRule="exact"/>
        <w:ind w:firstLine="480" w:firstLineChars="200"/>
        <w:rPr>
          <w:rFonts w:hint="eastAsia" w:ascii="宋体" w:hAnsi="宋体"/>
          <w:sz w:val="24"/>
        </w:rPr>
      </w:pPr>
      <w:r>
        <w:rPr>
          <w:rFonts w:hint="eastAsia" w:ascii="宋体" w:hAnsi="宋体"/>
          <w:sz w:val="24"/>
        </w:rPr>
        <w:t>18.1、招标控制价异议处理</w:t>
      </w:r>
    </w:p>
    <w:p>
      <w:pPr>
        <w:spacing w:line="480" w:lineRule="exact"/>
        <w:ind w:firstLine="480"/>
        <w:rPr>
          <w:rFonts w:ascii="宋体" w:hAnsi="宋体"/>
          <w:sz w:val="30"/>
          <w:szCs w:val="30"/>
        </w:rPr>
      </w:pPr>
      <w:r>
        <w:rPr>
          <w:rFonts w:hint="eastAsia" w:ascii="宋体" w:hAnsi="宋体"/>
          <w:sz w:val="24"/>
        </w:rPr>
        <w:t>投标人对招标人公布的招标控制价有异议的，应于投标截止时间5日前以书面形式（加盖单位公章）向招标人提出，经招标人复核确有错误的，招标人调整招标控制价于投标截止时间7日前发放给所有获取招标文件的投标人。</w:t>
      </w:r>
      <w:r>
        <w:rPr>
          <w:rFonts w:hint="eastAsia" w:ascii="宋体" w:hAnsi="宋体"/>
          <w:sz w:val="30"/>
          <w:szCs w:val="30"/>
        </w:rPr>
        <w:t xml:space="preserve">            </w:t>
      </w:r>
      <w:r>
        <w:rPr>
          <w:rFonts w:ascii="宋体" w:hAnsi="宋体"/>
          <w:sz w:val="30"/>
          <w:szCs w:val="30"/>
        </w:rPr>
        <w:t xml:space="preserve"> </w:t>
      </w:r>
    </w:p>
    <w:p>
      <w:pPr>
        <w:spacing w:line="480" w:lineRule="exact"/>
        <w:ind w:firstLine="480"/>
        <w:rPr>
          <w:rFonts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rPr>
        <w:t xml:space="preserve"> 投标文件的密封和递交</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19.投标文件的密封与标志</w:t>
      </w:r>
    </w:p>
    <w:p>
      <w:pPr>
        <w:spacing w:after="50" w:line="360" w:lineRule="auto"/>
        <w:ind w:firstLine="458" w:firstLineChars="190"/>
        <w:rPr>
          <w:rFonts w:hint="eastAsia" w:hAnsi="宋体"/>
          <w:b/>
          <w:sz w:val="24"/>
        </w:rPr>
      </w:pPr>
      <w:r>
        <w:rPr>
          <w:rFonts w:hint="eastAsia" w:hAnsi="宋体"/>
          <w:b/>
          <w:sz w:val="24"/>
        </w:rPr>
        <w:t xml:space="preserve">19.1投标人应准备 </w:t>
      </w:r>
      <w:r>
        <w:rPr>
          <w:rFonts w:hint="eastAsia" w:hAnsi="宋体"/>
          <w:b/>
          <w:bCs/>
          <w:sz w:val="24"/>
          <w:u w:val="single"/>
        </w:rPr>
        <w:t>叁</w:t>
      </w:r>
      <w:r>
        <w:rPr>
          <w:rFonts w:hint="eastAsia" w:hAnsi="宋体"/>
          <w:b/>
          <w:sz w:val="24"/>
          <w:u w:val="single"/>
        </w:rPr>
        <w:t xml:space="preserve"> </w:t>
      </w:r>
      <w:r>
        <w:rPr>
          <w:rFonts w:hint="eastAsia" w:hAnsi="宋体"/>
          <w:b/>
          <w:sz w:val="24"/>
        </w:rPr>
        <w:t xml:space="preserve"> 份（正本一份、副本二份）完整的投标文件。</w:t>
      </w:r>
    </w:p>
    <w:p>
      <w:pPr>
        <w:spacing w:after="50" w:line="360" w:lineRule="auto"/>
        <w:ind w:firstLine="458" w:firstLineChars="190"/>
        <w:rPr>
          <w:rFonts w:hint="eastAsia" w:hAnsi="宋体"/>
          <w:b/>
          <w:sz w:val="24"/>
        </w:rPr>
      </w:pPr>
      <w:r>
        <w:rPr>
          <w:rFonts w:hint="eastAsia" w:hAnsi="宋体"/>
          <w:b/>
          <w:sz w:val="24"/>
        </w:rPr>
        <w:t>19.2投标人的投标文件分：</w:t>
      </w:r>
    </w:p>
    <w:p>
      <w:pPr>
        <w:spacing w:after="50" w:line="360" w:lineRule="auto"/>
        <w:ind w:firstLine="458" w:firstLineChars="190"/>
        <w:rPr>
          <w:rFonts w:hint="eastAsia" w:hAnsi="宋体"/>
          <w:b/>
          <w:sz w:val="24"/>
        </w:rPr>
      </w:pPr>
      <w:r>
        <w:rPr>
          <w:rFonts w:hint="eastAsia" w:hAnsi="宋体"/>
          <w:b/>
          <w:sz w:val="24"/>
        </w:rPr>
        <w:t>A、商务标（9.1）；</w:t>
      </w:r>
    </w:p>
    <w:p>
      <w:pPr>
        <w:spacing w:after="50" w:line="360" w:lineRule="auto"/>
        <w:ind w:firstLine="458" w:firstLineChars="190"/>
        <w:rPr>
          <w:rFonts w:hint="eastAsia" w:hAnsi="宋体"/>
          <w:b/>
          <w:sz w:val="24"/>
        </w:rPr>
      </w:pPr>
      <w:r>
        <w:rPr>
          <w:rFonts w:hint="eastAsia" w:hAnsi="宋体"/>
          <w:b/>
          <w:sz w:val="24"/>
        </w:rPr>
        <w:t>B、资格审查文件（9.2）；</w:t>
      </w:r>
    </w:p>
    <w:p>
      <w:pPr>
        <w:spacing w:after="50" w:line="360" w:lineRule="auto"/>
        <w:ind w:firstLine="458" w:firstLineChars="190"/>
        <w:rPr>
          <w:rFonts w:hint="eastAsia" w:hAnsi="宋体"/>
          <w:b/>
          <w:sz w:val="24"/>
        </w:rPr>
      </w:pPr>
      <w:r>
        <w:rPr>
          <w:rFonts w:hint="eastAsia" w:hAnsi="宋体"/>
          <w:b/>
          <w:sz w:val="24"/>
        </w:rPr>
        <w:t>C、资格审查证明材料原件（9.3）。</w:t>
      </w:r>
    </w:p>
    <w:p>
      <w:pPr>
        <w:spacing w:after="50" w:line="360" w:lineRule="auto"/>
        <w:ind w:firstLine="458" w:firstLineChars="190"/>
        <w:rPr>
          <w:rFonts w:hint="eastAsia" w:hAnsi="宋体"/>
          <w:sz w:val="24"/>
        </w:rPr>
      </w:pPr>
      <w:r>
        <w:rPr>
          <w:rFonts w:hint="eastAsia" w:hAnsi="宋体"/>
          <w:b/>
          <w:sz w:val="24"/>
        </w:rPr>
        <w:t>投标人应将商务标（一正、二副）密封在一个密封袋里，并在密封袋上标明：招标人名称、工程名称、投标人名称、“商务标”字样</w:t>
      </w:r>
      <w:r>
        <w:rPr>
          <w:rFonts w:hint="eastAsia" w:hAnsi="宋体"/>
          <w:sz w:val="24"/>
        </w:rPr>
        <w:t>；</w:t>
      </w:r>
    </w:p>
    <w:p>
      <w:pPr>
        <w:spacing w:after="50" w:line="360" w:lineRule="auto"/>
        <w:ind w:firstLine="458" w:firstLineChars="190"/>
        <w:rPr>
          <w:rFonts w:hint="eastAsia" w:hAnsi="宋体"/>
          <w:sz w:val="24"/>
        </w:rPr>
      </w:pPr>
      <w:r>
        <w:rPr>
          <w:rFonts w:hint="eastAsia" w:hAnsi="宋体"/>
          <w:b/>
          <w:sz w:val="24"/>
        </w:rPr>
        <w:t>投标人应将资格审查文件（一正、二副）密封在一个密封袋里，并在密封袋上标明：招标人名称、工程名称、投标人名称、“资格审查文件”字样</w:t>
      </w:r>
      <w:r>
        <w:rPr>
          <w:rFonts w:hint="eastAsia" w:hAnsi="宋体"/>
          <w:sz w:val="24"/>
        </w:rPr>
        <w:t>；</w:t>
      </w:r>
    </w:p>
    <w:p>
      <w:pPr>
        <w:spacing w:after="50" w:line="360" w:lineRule="auto"/>
        <w:ind w:firstLine="458" w:firstLineChars="190"/>
        <w:rPr>
          <w:rFonts w:hint="eastAsia" w:hAnsi="宋体"/>
          <w:b/>
          <w:spacing w:val="-4"/>
          <w:sz w:val="24"/>
        </w:rPr>
      </w:pPr>
      <w:r>
        <w:rPr>
          <w:rFonts w:hint="eastAsia" w:hAnsi="宋体"/>
          <w:b/>
          <w:sz w:val="24"/>
        </w:rPr>
        <w:t>将资格审查证明材料原件密封在一个密封袋里</w:t>
      </w:r>
      <w:r>
        <w:rPr>
          <w:rFonts w:hint="eastAsia" w:hAnsi="宋体"/>
          <w:b/>
          <w:spacing w:val="-4"/>
          <w:sz w:val="24"/>
        </w:rPr>
        <w:t>，并在袋上标明：投标人名称，原件清单目录。</w:t>
      </w:r>
    </w:p>
    <w:p>
      <w:pPr>
        <w:spacing w:after="50" w:line="360" w:lineRule="auto"/>
        <w:ind w:firstLine="458" w:firstLineChars="190"/>
        <w:rPr>
          <w:rFonts w:hint="eastAsia" w:hAnsi="宋体"/>
          <w:b/>
          <w:spacing w:val="-4"/>
          <w:sz w:val="24"/>
        </w:rPr>
      </w:pPr>
      <w:r>
        <w:rPr>
          <w:rFonts w:hint="eastAsia" w:hAnsi="宋体"/>
          <w:b/>
          <w:sz w:val="24"/>
        </w:rPr>
        <w:t>19.3所有投标文件的包装密封袋封口处均应加盖投标人印章并经法定代表人或其委托代理人签字或盖章。资格审查证明材料原件包除外。</w:t>
      </w:r>
    </w:p>
    <w:p>
      <w:pPr>
        <w:spacing w:line="360" w:lineRule="auto"/>
        <w:ind w:firstLine="457" w:firstLineChars="196"/>
        <w:rPr>
          <w:rFonts w:hint="eastAsia" w:hAnsi="宋体"/>
          <w:b/>
          <w:color w:val="FF0000"/>
          <w:sz w:val="24"/>
        </w:rPr>
      </w:pPr>
      <w:r>
        <w:rPr>
          <w:rFonts w:hint="eastAsia" w:hAnsi="宋体"/>
          <w:b/>
          <w:color w:val="FF0000"/>
          <w:spacing w:val="-4"/>
          <w:sz w:val="24"/>
        </w:rPr>
        <w:t>19.4</w:t>
      </w:r>
      <w:r>
        <w:rPr>
          <w:rFonts w:hint="eastAsia" w:hAnsi="宋体"/>
          <w:b/>
          <w:color w:val="FF0000"/>
          <w:sz w:val="24"/>
        </w:rPr>
        <w:t>递交投标文件时，投标人的法定代表人或委托代理人必须携带有效身份证件原件、授权委托书原件、投标保证金转账凭证同时到场，否则其投标文件将被拒绝。</w:t>
      </w:r>
    </w:p>
    <w:p>
      <w:pPr>
        <w:spacing w:line="360" w:lineRule="auto"/>
        <w:ind w:firstLine="472" w:firstLineChars="196"/>
        <w:rPr>
          <w:rFonts w:hint="eastAsia" w:hAnsi="宋体"/>
          <w:b/>
          <w:sz w:val="24"/>
        </w:rPr>
      </w:pPr>
      <w:r>
        <w:rPr>
          <w:rFonts w:hint="eastAsia" w:hAnsi="宋体"/>
          <w:b/>
          <w:sz w:val="24"/>
        </w:rPr>
        <w:t>19.5投标人未按上述规定提交投标文件，其投标文件将被拒绝，并退还给投标人。</w:t>
      </w:r>
    </w:p>
    <w:p>
      <w:pPr>
        <w:tabs>
          <w:tab w:val="left" w:pos="7154"/>
        </w:tabs>
        <w:spacing w:line="360" w:lineRule="auto"/>
        <w:ind w:firstLine="482" w:firstLineChars="200"/>
        <w:rPr>
          <w:rFonts w:hint="eastAsia" w:hAnsi="宋体"/>
          <w:b/>
          <w:sz w:val="24"/>
        </w:rPr>
      </w:pPr>
      <w:r>
        <w:rPr>
          <w:rFonts w:hint="eastAsia" w:hAnsi="宋体" w:cs="仿宋_GB2312"/>
          <w:b/>
          <w:sz w:val="24"/>
        </w:rPr>
        <w:t>19.6</w:t>
      </w:r>
      <w:r>
        <w:rPr>
          <w:rFonts w:hint="eastAsia" w:hAnsi="宋体"/>
          <w:b/>
          <w:sz w:val="24"/>
        </w:rPr>
        <w:t>投标文件正、副本不一致时，以正本为准。</w:t>
      </w:r>
    </w:p>
    <w:p>
      <w:pPr>
        <w:tabs>
          <w:tab w:val="left" w:pos="7154"/>
        </w:tabs>
        <w:spacing w:line="360" w:lineRule="auto"/>
        <w:ind w:firstLine="480" w:firstLineChars="200"/>
        <w:rPr>
          <w:rFonts w:ascii="宋体" w:hAnsi="宋体"/>
          <w:color w:val="000000"/>
          <w:kern w:val="0"/>
          <w:sz w:val="24"/>
          <w:szCs w:val="20"/>
        </w:rPr>
      </w:pPr>
      <w:r>
        <w:rPr>
          <w:rFonts w:hint="eastAsia" w:ascii="宋体" w:hAnsi="宋体"/>
          <w:color w:val="000000"/>
          <w:kern w:val="0"/>
          <w:sz w:val="24"/>
          <w:szCs w:val="20"/>
        </w:rPr>
        <w:t>21</w:t>
      </w:r>
      <w:r>
        <w:rPr>
          <w:rFonts w:ascii="宋体" w:hAnsi="宋体"/>
          <w:color w:val="000000"/>
          <w:kern w:val="0"/>
          <w:sz w:val="24"/>
          <w:szCs w:val="20"/>
        </w:rPr>
        <w:t>.</w:t>
      </w:r>
      <w:r>
        <w:rPr>
          <w:rFonts w:hint="eastAsia" w:ascii="宋体" w:hAnsi="宋体"/>
          <w:color w:val="000000"/>
          <w:kern w:val="0"/>
          <w:sz w:val="24"/>
          <w:szCs w:val="20"/>
        </w:rPr>
        <w:t>投标截止时间</w:t>
      </w:r>
      <w:r>
        <w:rPr>
          <w:rFonts w:ascii="宋体" w:hAnsi="宋体"/>
          <w:color w:val="000000"/>
          <w:kern w:val="0"/>
          <w:sz w:val="24"/>
          <w:szCs w:val="20"/>
        </w:rPr>
        <w:tab/>
      </w:r>
    </w:p>
    <w:p>
      <w:pPr>
        <w:spacing w:line="360" w:lineRule="auto"/>
        <w:ind w:firstLine="482" w:firstLineChars="200"/>
        <w:rPr>
          <w:rFonts w:ascii="宋体" w:hAnsi="宋体"/>
          <w:b/>
          <w:color w:val="000000"/>
          <w:kern w:val="0"/>
          <w:sz w:val="24"/>
          <w:szCs w:val="20"/>
        </w:rPr>
      </w:pPr>
      <w:r>
        <w:rPr>
          <w:rFonts w:hint="eastAsia" w:ascii="宋体" w:hAnsi="宋体"/>
          <w:b/>
          <w:color w:val="000000"/>
          <w:kern w:val="0"/>
          <w:sz w:val="24"/>
          <w:szCs w:val="20"/>
        </w:rPr>
        <w:t>投标人应按投标人须知前附表规定，在投标文件递交截止时间之前将投标文件交至招标人。</w:t>
      </w:r>
    </w:p>
    <w:p>
      <w:pPr>
        <w:spacing w:line="360" w:lineRule="auto"/>
        <w:jc w:val="center"/>
        <w:rPr>
          <w:rFonts w:ascii="宋体" w:hAnsi="宋体"/>
          <w:sz w:val="30"/>
        </w:rPr>
      </w:pPr>
      <w:r>
        <w:rPr>
          <w:rFonts w:ascii="宋体" w:hAnsi="宋体"/>
          <w:sz w:val="30"/>
        </w:rPr>
        <w:t>(</w:t>
      </w:r>
      <w:r>
        <w:rPr>
          <w:rFonts w:hint="eastAsia" w:ascii="宋体" w:hAnsi="宋体"/>
          <w:sz w:val="30"/>
        </w:rPr>
        <w:t>六</w:t>
      </w:r>
      <w:r>
        <w:rPr>
          <w:rFonts w:ascii="宋体" w:hAnsi="宋体"/>
          <w:sz w:val="30"/>
        </w:rPr>
        <w:t>)</w:t>
      </w:r>
      <w:r>
        <w:rPr>
          <w:rFonts w:hint="eastAsia" w:ascii="宋体" w:hAnsi="宋体"/>
          <w:sz w:val="30"/>
        </w:rPr>
        <w:t xml:space="preserve"> 资格审查、开标、评标、定标</w:t>
      </w:r>
    </w:p>
    <w:bookmarkEnd w:id="0"/>
    <w:bookmarkEnd w:id="1"/>
    <w:bookmarkEnd w:id="2"/>
    <w:bookmarkEnd w:id="3"/>
    <w:p>
      <w:pPr>
        <w:spacing w:line="360" w:lineRule="auto"/>
        <w:ind w:firstLine="480" w:firstLineChars="200"/>
        <w:jc w:val="left"/>
        <w:rPr>
          <w:rFonts w:ascii="宋体" w:hAnsi="宋体"/>
          <w:sz w:val="24"/>
        </w:rPr>
      </w:pPr>
      <w:r>
        <w:rPr>
          <w:rFonts w:hint="eastAsia" w:ascii="宋体" w:hAnsi="宋体"/>
          <w:sz w:val="24"/>
        </w:rPr>
        <w:t>22.本工程评标、定标办法采用下面第</w:t>
      </w:r>
      <w:r>
        <w:rPr>
          <w:rFonts w:hint="eastAsia" w:ascii="宋体" w:hAnsi="宋体"/>
          <w:b/>
          <w:sz w:val="24"/>
          <w:u w:val="single"/>
        </w:rPr>
        <w:t xml:space="preserve"> 22.1 </w:t>
      </w:r>
      <w:r>
        <w:rPr>
          <w:rFonts w:hint="eastAsia" w:ascii="宋体" w:hAnsi="宋体"/>
          <w:sz w:val="24"/>
        </w:rPr>
        <w:t>评标办法，详细内容见第二章。</w:t>
      </w:r>
    </w:p>
    <w:p>
      <w:pPr>
        <w:spacing w:line="360" w:lineRule="auto"/>
        <w:ind w:firstLine="472" w:firstLineChars="196"/>
        <w:rPr>
          <w:rFonts w:ascii="宋体" w:hAnsi="宋体"/>
          <w:b/>
          <w:sz w:val="24"/>
        </w:rPr>
      </w:pPr>
      <w:r>
        <w:rPr>
          <w:rFonts w:hint="eastAsia" w:ascii="宋体" w:hAnsi="宋体"/>
          <w:b/>
          <w:sz w:val="24"/>
        </w:rPr>
        <w:t>22.1价格单因素评标办法</w:t>
      </w:r>
    </w:p>
    <w:p>
      <w:pPr>
        <w:snapToGrid w:val="0"/>
        <w:spacing w:line="360" w:lineRule="auto"/>
        <w:ind w:firstLine="480" w:firstLineChars="200"/>
        <w:jc w:val="left"/>
        <w:rPr>
          <w:rFonts w:ascii="宋体" w:hAnsi="宋体"/>
          <w:sz w:val="24"/>
        </w:rPr>
      </w:pPr>
      <w:r>
        <w:rPr>
          <w:rFonts w:hint="eastAsia" w:ascii="宋体" w:hAnsi="宋体"/>
          <w:sz w:val="24"/>
        </w:rPr>
        <w:t>23.招标人按本须知前附表规定的时间、地点公开开标。开标会由招标人或招标代理机构主持，由投标人或者其推选的代表检查投标文件的密封情况，也可以由招标人委托的公证机构检查并公证。经确认无误签字确认后，按照有关程序，当众启封投标文件，并公布投标文件的主要内容。</w:t>
      </w:r>
    </w:p>
    <w:p>
      <w:pPr>
        <w:snapToGrid w:val="0"/>
        <w:spacing w:line="360" w:lineRule="auto"/>
        <w:ind w:firstLine="482" w:firstLineChars="200"/>
        <w:jc w:val="left"/>
        <w:rPr>
          <w:rFonts w:ascii="宋体" w:hAnsi="宋体"/>
          <w:b/>
          <w:bCs/>
          <w:color w:val="FF0000"/>
          <w:sz w:val="24"/>
        </w:rPr>
      </w:pPr>
      <w:r>
        <w:rPr>
          <w:rFonts w:hint="eastAsia" w:ascii="宋体" w:hAnsi="宋体"/>
          <w:b/>
          <w:bCs/>
          <w:color w:val="FF0000"/>
          <w:sz w:val="24"/>
        </w:rPr>
        <w:t>投标单位的法定代表人或其委托代理人应参加开标会议的全过程，未经允许中途不得离席，否则视为默认开评标结果，不得提出任何异议。</w:t>
      </w:r>
    </w:p>
    <w:p>
      <w:pPr>
        <w:spacing w:line="360" w:lineRule="auto"/>
        <w:ind w:firstLine="480" w:firstLineChars="200"/>
        <w:jc w:val="left"/>
        <w:rPr>
          <w:rFonts w:ascii="宋体" w:hAnsi="宋体"/>
          <w:sz w:val="24"/>
        </w:rPr>
      </w:pPr>
      <w:r>
        <w:rPr>
          <w:rFonts w:hint="eastAsia" w:ascii="宋体" w:hAnsi="宋体"/>
          <w:sz w:val="24"/>
        </w:rPr>
        <w:t>24．评标委员会</w:t>
      </w:r>
    </w:p>
    <w:p>
      <w:pPr>
        <w:widowControl/>
        <w:spacing w:line="360" w:lineRule="auto"/>
        <w:ind w:firstLine="480" w:firstLineChars="200"/>
        <w:jc w:val="left"/>
        <w:rPr>
          <w:rFonts w:ascii="宋体" w:hAnsi="宋体"/>
          <w:color w:val="000000"/>
          <w:kern w:val="0"/>
          <w:sz w:val="24"/>
          <w:szCs w:val="20"/>
        </w:rPr>
      </w:pPr>
      <w:r>
        <w:rPr>
          <w:rFonts w:hint="eastAsia" w:ascii="宋体" w:hAnsi="宋体"/>
          <w:color w:val="000000"/>
          <w:kern w:val="0"/>
          <w:sz w:val="24"/>
          <w:szCs w:val="20"/>
        </w:rPr>
        <w:t>资格审查及评标由招标人依法组建的评标委员会负责。评标委员会由招标人代表，以及有关技术、经济等方面的专家组成。招标人只能派一名代表参与评标，且必须取得工程建设类中级以上职称或者具有工程建设类执业资格，并在抽取评标专家前向招投标监管机构报备相关证明材料，否则，评标委员会的所有成员必须全部从专家库中随机抽取。</w:t>
      </w:r>
    </w:p>
    <w:p>
      <w:pPr>
        <w:widowControl/>
        <w:spacing w:line="360" w:lineRule="auto"/>
        <w:ind w:firstLine="480" w:firstLineChars="200"/>
        <w:jc w:val="left"/>
        <w:rPr>
          <w:rFonts w:ascii="宋体" w:hAnsi="宋体"/>
          <w:color w:val="000000"/>
          <w:kern w:val="0"/>
          <w:sz w:val="24"/>
          <w:szCs w:val="20"/>
        </w:rPr>
      </w:pPr>
      <w:r>
        <w:rPr>
          <w:rFonts w:hint="eastAsia" w:ascii="宋体" w:hAnsi="宋体"/>
          <w:color w:val="000000"/>
          <w:kern w:val="0"/>
          <w:sz w:val="24"/>
          <w:szCs w:val="20"/>
        </w:rPr>
        <w:t>评标委员会成员人数以及技术、经济等方面专家的确定方式见投标人须知前附表。</w:t>
      </w:r>
    </w:p>
    <w:p>
      <w:pPr>
        <w:widowControl/>
        <w:spacing w:line="360" w:lineRule="auto"/>
        <w:ind w:firstLine="480" w:firstLineChars="200"/>
        <w:jc w:val="left"/>
        <w:rPr>
          <w:rFonts w:ascii="宋体" w:hAnsi="宋体"/>
          <w:color w:val="000000"/>
          <w:kern w:val="0"/>
          <w:sz w:val="24"/>
          <w:szCs w:val="20"/>
        </w:rPr>
      </w:pPr>
      <w:r>
        <w:rPr>
          <w:rFonts w:hint="eastAsia" w:ascii="宋体" w:hAnsi="宋体"/>
          <w:color w:val="000000"/>
          <w:kern w:val="0"/>
          <w:sz w:val="24"/>
          <w:szCs w:val="20"/>
        </w:rPr>
        <w:t>招标代理机构的人员不得担任其代理招标项目的评标委员会成员。</w:t>
      </w:r>
    </w:p>
    <w:p>
      <w:pPr>
        <w:spacing w:line="360" w:lineRule="auto"/>
        <w:ind w:firstLine="480" w:firstLineChars="200"/>
        <w:jc w:val="left"/>
        <w:rPr>
          <w:rFonts w:ascii="宋体" w:hAnsi="宋体"/>
          <w:color w:val="000000"/>
          <w:kern w:val="0"/>
          <w:sz w:val="24"/>
          <w:szCs w:val="20"/>
        </w:rPr>
      </w:pPr>
      <w:r>
        <w:rPr>
          <w:rFonts w:ascii="宋体" w:hAnsi="宋体"/>
          <w:color w:val="000000"/>
          <w:kern w:val="0"/>
          <w:sz w:val="24"/>
          <w:szCs w:val="20"/>
        </w:rPr>
        <w:t>2</w:t>
      </w:r>
      <w:r>
        <w:rPr>
          <w:rFonts w:hint="eastAsia" w:ascii="宋体" w:hAnsi="宋体"/>
          <w:color w:val="000000"/>
          <w:kern w:val="0"/>
          <w:sz w:val="24"/>
          <w:szCs w:val="20"/>
        </w:rPr>
        <w:t>5</w:t>
      </w:r>
      <w:r>
        <w:rPr>
          <w:rFonts w:ascii="宋体" w:hAnsi="宋体"/>
          <w:color w:val="000000"/>
          <w:kern w:val="0"/>
          <w:sz w:val="24"/>
          <w:szCs w:val="20"/>
        </w:rPr>
        <w:t>.</w:t>
      </w:r>
      <w:r>
        <w:rPr>
          <w:rFonts w:hint="eastAsia" w:ascii="宋体" w:hAnsi="宋体"/>
          <w:color w:val="000000"/>
          <w:kern w:val="0"/>
          <w:sz w:val="24"/>
          <w:szCs w:val="20"/>
        </w:rPr>
        <w:t>评标委员会应当审查每一投标文件是否对招标文件提出的所有实质性要求和条件作出响应。</w:t>
      </w:r>
    </w:p>
    <w:p>
      <w:pPr>
        <w:widowControl/>
        <w:spacing w:line="360" w:lineRule="auto"/>
        <w:ind w:right="-34" w:firstLine="561"/>
        <w:rPr>
          <w:rFonts w:ascii="宋体" w:hAnsi="宋体" w:cs="仿宋_GB2312"/>
          <w:b/>
          <w:kern w:val="0"/>
          <w:sz w:val="24"/>
        </w:rPr>
      </w:pPr>
      <w:r>
        <w:rPr>
          <w:rFonts w:hint="eastAsia" w:ascii="宋体" w:hAnsi="宋体"/>
          <w:b/>
          <w:sz w:val="24"/>
        </w:rPr>
        <w:t>26.</w:t>
      </w:r>
      <w:r>
        <w:rPr>
          <w:rFonts w:ascii="宋体" w:hAnsi="宋体"/>
          <w:b/>
          <w:color w:val="000000"/>
          <w:szCs w:val="21"/>
        </w:rPr>
        <w:t xml:space="preserve"> </w:t>
      </w:r>
      <w:r>
        <w:rPr>
          <w:rFonts w:hint="eastAsia" w:ascii="宋体" w:hAnsi="宋体" w:cs="仿宋_GB2312"/>
          <w:b/>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.1投标文件中的投标函未加盖投标人的公章；</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 xml:space="preserve">.2投标文件中的投标函未加盖企业法定代表人（或企业法定代表人委托代理人）印章（或签字）的；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 xml:space="preserve">.3如投标函加盖企业法定代表人委托代理人印章（或签字）的，企业法定代表人委托代理人没有合法、有效的委托书（原件）的；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.5投标人名称或组织结构与资格审查时不一致的；</w:t>
      </w:r>
    </w:p>
    <w:p>
      <w:pPr>
        <w:widowControl/>
        <w:spacing w:line="360" w:lineRule="auto"/>
        <w:ind w:firstLine="472" w:firstLineChars="196"/>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6</w:t>
      </w:r>
      <w:r>
        <w:rPr>
          <w:rFonts w:hint="eastAsia" w:ascii="宋体" w:hAnsi="宋体"/>
          <w:b/>
          <w:sz w:val="24"/>
        </w:rPr>
        <w:t>组成联合体投标未提供联合体各方共同投标协议的；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7</w:t>
      </w:r>
      <w:r>
        <w:rPr>
          <w:rFonts w:hint="eastAsia" w:ascii="宋体" w:hAnsi="宋体"/>
          <w:b/>
          <w:sz w:val="24"/>
        </w:rPr>
        <w:t xml:space="preserve">在同一招标项目中，联合体成员以自己名义单独投标或参加其他联合体投标的；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8</w:t>
      </w:r>
      <w:r>
        <w:rPr>
          <w:rFonts w:hint="eastAsia" w:ascii="宋体" w:hAnsi="宋体"/>
          <w:b/>
          <w:sz w:val="24"/>
        </w:rPr>
        <w:t xml:space="preserve">联合体成员与资格审查确定的结果不一致的；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9</w:t>
      </w:r>
      <w:r>
        <w:rPr>
          <w:rFonts w:hint="eastAsia" w:ascii="宋体" w:hAnsi="宋体"/>
          <w:b/>
          <w:color w:val="FF0000"/>
          <w:sz w:val="24"/>
        </w:rPr>
        <w:t>投标报价低于成本或者高于招标文件设定的招标控制价的；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同一投标人提交两个及以上不同的投标文件或者投标报价，但招标文件要求提交备选投标的除外；</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11</w:t>
      </w:r>
      <w:r>
        <w:rPr>
          <w:rFonts w:hint="eastAsia" w:ascii="宋体" w:hAnsi="宋体"/>
          <w:b/>
          <w:sz w:val="24"/>
        </w:rPr>
        <w:t>与招标文件规定的暂估价、暂列金额及甲供材料价格不一致的；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12</w:t>
      </w:r>
      <w:r>
        <w:rPr>
          <w:rFonts w:hint="eastAsia" w:ascii="宋体" w:hAnsi="宋体"/>
          <w:b/>
          <w:sz w:val="24"/>
        </w:rPr>
        <w:t xml:space="preserve">与招标文件明确列出的不可竞争费用项目或费率或计算基础不一致的；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13</w:t>
      </w:r>
      <w:r>
        <w:rPr>
          <w:rFonts w:hint="eastAsia" w:ascii="宋体" w:hAnsi="宋体"/>
          <w:b/>
          <w:sz w:val="24"/>
        </w:rPr>
        <w:t>与招标文件提供的工程量清单中的编制说明、项目编码、项目名称、项目特征、计量单位、工程量不一致的；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14</w:t>
      </w:r>
      <w:r>
        <w:rPr>
          <w:rFonts w:hint="eastAsia" w:ascii="宋体" w:hAnsi="宋体"/>
          <w:b/>
          <w:sz w:val="24"/>
        </w:rPr>
        <w:t xml:space="preserve">未按招标文件要求提供投标保证金的；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15</w:t>
      </w:r>
      <w:r>
        <w:rPr>
          <w:rFonts w:hint="eastAsia" w:ascii="宋体" w:hAnsi="宋体"/>
          <w:b/>
          <w:sz w:val="24"/>
        </w:rPr>
        <w:t xml:space="preserve">投标文件载明的招标项目完成期限超过招标文件规定的期限的； </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16</w:t>
      </w:r>
      <w:r>
        <w:rPr>
          <w:rFonts w:hint="eastAsia" w:ascii="宋体" w:hAnsi="宋体"/>
          <w:b/>
          <w:sz w:val="24"/>
        </w:rPr>
        <w:t>明显不符合技术规范、技术标准的要求的；</w:t>
      </w:r>
      <w:r>
        <w:rPr>
          <w:rFonts w:hint="eastAsia" w:ascii="宋体" w:hAnsi="宋体"/>
          <w:b/>
          <w:sz w:val="24"/>
        </w:rPr>
        <w:br w:type="textWrapping"/>
      </w:r>
      <w:r>
        <w:rPr>
          <w:rFonts w:hint="eastAsia" w:ascii="宋体" w:hAnsi="宋体"/>
          <w:b/>
          <w:sz w:val="24"/>
        </w:rPr>
        <w:t>   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17</w:t>
      </w:r>
      <w:r>
        <w:rPr>
          <w:rFonts w:hint="eastAsia" w:ascii="宋体" w:hAnsi="宋体"/>
          <w:b/>
          <w:sz w:val="24"/>
        </w:rPr>
        <w:t>投标文件载明的货物包装方式、检验标准和方法等不符合招标文件的要求的；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18</w:t>
      </w:r>
      <w:r>
        <w:rPr>
          <w:rFonts w:hint="eastAsia" w:ascii="宋体" w:hAnsi="宋体"/>
          <w:b/>
          <w:sz w:val="24"/>
        </w:rPr>
        <w:t>投标文件提出了不能满足招标文件要求或招标人不能接受的工程验收、计量、价款结算和支付办法的；</w:t>
      </w:r>
    </w:p>
    <w:p>
      <w:pPr>
        <w:widowControl/>
        <w:spacing w:line="360" w:lineRule="auto"/>
        <w:ind w:firstLine="482" w:firstLineChars="200"/>
        <w:jc w:val="left"/>
        <w:rPr>
          <w:rFonts w:hint="eastAsia" w:ascii="宋体" w:hAnsi="宋体"/>
          <w:b/>
          <w:color w:val="FF0000"/>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19</w:t>
      </w:r>
      <w:r>
        <w:rPr>
          <w:rFonts w:hint="eastAsia" w:ascii="宋体" w:hAnsi="宋体"/>
          <w:b/>
          <w:sz w:val="24"/>
        </w:rPr>
        <w:t>未按招标文件要求提供</w:t>
      </w:r>
      <w:r>
        <w:rPr>
          <w:rFonts w:hint="eastAsia" w:ascii="宋体" w:hAnsi="宋体"/>
          <w:b/>
          <w:color w:val="FF0000"/>
          <w:sz w:val="24"/>
        </w:rPr>
        <w:t>书面投标文件</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.2</w:t>
      </w:r>
      <w:r>
        <w:rPr>
          <w:rFonts w:hint="eastAsia" w:ascii="宋体" w:hAnsi="宋体"/>
          <w:b/>
          <w:sz w:val="24"/>
          <w:lang w:val="en-US" w:eastAsia="zh-CN"/>
        </w:rPr>
        <w:t>0</w:t>
      </w:r>
      <w:r>
        <w:rPr>
          <w:rFonts w:hint="eastAsia" w:ascii="宋体" w:hAnsi="宋体"/>
          <w:b/>
          <w:sz w:val="24"/>
        </w:rPr>
        <w:t>不同投标人的投标文件以及投标文件制作过程出现了评标委员会认为不应该雷同的情况的；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.2</w:t>
      </w:r>
      <w:r>
        <w:rPr>
          <w:rFonts w:hint="eastAsia" w:ascii="宋体" w:hAnsi="宋体"/>
          <w:b/>
          <w:sz w:val="24"/>
          <w:lang w:val="en-US" w:eastAsia="zh-CN"/>
        </w:rPr>
        <w:t>1</w:t>
      </w:r>
      <w:r>
        <w:rPr>
          <w:rFonts w:hint="eastAsia" w:ascii="宋体" w:hAnsi="宋体"/>
          <w:b/>
          <w:sz w:val="24"/>
        </w:rPr>
        <w:t>以他人的名义投标、串通投标、以行贿手段谋取中标或者以其他弄虚作假方式投标的；</w:t>
      </w:r>
    </w:p>
    <w:p>
      <w:pPr>
        <w:widowControl/>
        <w:spacing w:line="360" w:lineRule="auto"/>
        <w:ind w:firstLine="482" w:firstLineChars="200"/>
        <w:jc w:val="left"/>
        <w:rPr>
          <w:rFonts w:hint="eastAsia" w:ascii="宋体" w:hAnsi="宋体"/>
          <w:b/>
          <w:sz w:val="24"/>
        </w:rPr>
      </w:pPr>
      <w:r>
        <w:rPr>
          <w:rFonts w:hint="eastAsia" w:ascii="宋体" w:hAnsi="宋体"/>
          <w:b/>
          <w:sz w:val="24"/>
        </w:rPr>
        <w:t>2</w:t>
      </w:r>
      <w:r>
        <w:rPr>
          <w:rFonts w:hint="eastAsia" w:ascii="宋体" w:hAnsi="宋体"/>
          <w:b/>
          <w:sz w:val="24"/>
          <w:lang w:val="en-US" w:eastAsia="zh-CN"/>
        </w:rPr>
        <w:t>6</w:t>
      </w:r>
      <w:r>
        <w:rPr>
          <w:rFonts w:hint="eastAsia" w:ascii="宋体" w:hAnsi="宋体"/>
          <w:b/>
          <w:sz w:val="24"/>
        </w:rPr>
        <w:t>.2</w:t>
      </w:r>
      <w:r>
        <w:rPr>
          <w:rFonts w:hint="eastAsia" w:ascii="宋体" w:hAnsi="宋体"/>
          <w:b/>
          <w:sz w:val="24"/>
          <w:lang w:val="en-US" w:eastAsia="zh-CN"/>
        </w:rPr>
        <w:t>2</w:t>
      </w:r>
      <w:r>
        <w:rPr>
          <w:rFonts w:hint="eastAsia" w:ascii="宋体" w:hAnsi="宋体"/>
          <w:b/>
          <w:color w:val="FF0000"/>
          <w:sz w:val="24"/>
        </w:rPr>
        <w:t>授权委托书有修改的；</w:t>
      </w:r>
    </w:p>
    <w:p>
      <w:pPr>
        <w:spacing w:line="360" w:lineRule="auto"/>
        <w:ind w:firstLine="482" w:firstLineChars="200"/>
        <w:jc w:val="left"/>
        <w:rPr>
          <w:rFonts w:ascii="宋体" w:hAnsi="宋体"/>
          <w:b/>
          <w:sz w:val="24"/>
        </w:rPr>
      </w:pPr>
      <w:r>
        <w:rPr>
          <w:rFonts w:hint="eastAsia" w:ascii="宋体" w:hAnsi="宋体"/>
          <w:b/>
          <w:sz w:val="24"/>
        </w:rPr>
        <w:t>27.</w:t>
      </w:r>
      <w:r>
        <w:rPr>
          <w:rFonts w:hint="eastAsia" w:ascii="宋体" w:hAnsi="宋体"/>
        </w:rPr>
        <w:t xml:space="preserve"> </w:t>
      </w:r>
      <w:r>
        <w:rPr>
          <w:rFonts w:hint="eastAsia" w:ascii="宋体" w:hAnsi="宋体"/>
          <w:b/>
          <w:sz w:val="24"/>
        </w:rPr>
        <w:t>评标委员会根据规定否决不合格投标或者界定为无效投标后，因有效投标不足三个使得投标明显缺乏竞争的，评标委员会可以否决全部投标。</w:t>
      </w:r>
    </w:p>
    <w:p>
      <w:pPr>
        <w:widowControl/>
        <w:spacing w:line="360" w:lineRule="auto"/>
        <w:ind w:firstLine="480" w:firstLineChars="200"/>
        <w:jc w:val="left"/>
        <w:rPr>
          <w:rFonts w:ascii="宋体" w:hAnsi="宋体"/>
          <w:sz w:val="24"/>
        </w:rPr>
      </w:pPr>
      <w:r>
        <w:rPr>
          <w:rFonts w:hint="eastAsia" w:ascii="宋体" w:hAnsi="宋体"/>
          <w:sz w:val="24"/>
        </w:rPr>
        <w:t>28.投标文件的澄清</w:t>
      </w:r>
    </w:p>
    <w:p>
      <w:pPr>
        <w:spacing w:line="360" w:lineRule="auto"/>
        <w:ind w:firstLine="464" w:firstLineChars="200"/>
        <w:jc w:val="left"/>
        <w:rPr>
          <w:rFonts w:ascii="宋体" w:hAnsi="宋体"/>
          <w:color w:val="000000"/>
          <w:spacing w:val="-4"/>
          <w:kern w:val="0"/>
          <w:sz w:val="24"/>
          <w:szCs w:val="20"/>
        </w:rPr>
      </w:pPr>
      <w:r>
        <w:rPr>
          <w:rFonts w:hint="eastAsia" w:ascii="宋体" w:hAnsi="宋体"/>
          <w:color w:val="000000"/>
          <w:spacing w:val="-4"/>
          <w:kern w:val="0"/>
          <w:sz w:val="24"/>
          <w:szCs w:val="20"/>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64" w:firstLineChars="200"/>
        <w:jc w:val="left"/>
        <w:rPr>
          <w:rFonts w:ascii="宋体" w:hAnsi="宋体"/>
          <w:color w:val="000000"/>
          <w:spacing w:val="-4"/>
          <w:kern w:val="0"/>
          <w:sz w:val="24"/>
          <w:szCs w:val="20"/>
        </w:rPr>
      </w:pPr>
      <w:r>
        <w:rPr>
          <w:rFonts w:hint="eastAsia" w:ascii="宋体" w:hAnsi="宋体"/>
          <w:color w:val="000000"/>
          <w:spacing w:val="-4"/>
          <w:kern w:val="0"/>
          <w:sz w:val="24"/>
          <w:szCs w:val="20"/>
        </w:rPr>
        <w:t>书面答复须经投标人法定代表人或委托代理人签字，签字的书面答复将被视为投标文件的组成部分。投标截止时间后，投标人对投标报价或其他实质性内容修正的函件和增加的任何优惠条件，一律不得作为评标、定标的依据。</w:t>
      </w:r>
    </w:p>
    <w:p>
      <w:pPr>
        <w:spacing w:line="360" w:lineRule="auto"/>
        <w:ind w:firstLine="480" w:firstLineChars="200"/>
        <w:rPr>
          <w:rFonts w:ascii="宋体" w:hAnsi="宋体"/>
          <w:sz w:val="24"/>
        </w:rPr>
      </w:pPr>
      <w:r>
        <w:rPr>
          <w:rFonts w:hint="eastAsia" w:ascii="宋体" w:hAnsi="宋体"/>
          <w:color w:val="000000"/>
          <w:kern w:val="0"/>
          <w:sz w:val="24"/>
          <w:szCs w:val="20"/>
        </w:rPr>
        <w:t>29</w:t>
      </w:r>
      <w:r>
        <w:rPr>
          <w:rFonts w:ascii="宋体" w:hAnsi="宋体"/>
          <w:color w:val="000000"/>
          <w:kern w:val="0"/>
          <w:sz w:val="24"/>
          <w:szCs w:val="20"/>
        </w:rPr>
        <w:t>.</w:t>
      </w:r>
      <w:r>
        <w:rPr>
          <w:rFonts w:hint="eastAsia" w:ascii="宋体" w:hAnsi="宋体"/>
          <w:sz w:val="24"/>
        </w:rPr>
        <w:t xml:space="preserve"> 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60" w:lineRule="auto"/>
        <w:ind w:firstLine="480" w:firstLineChars="200"/>
        <w:rPr>
          <w:rFonts w:ascii="宋体" w:hAnsi="宋体"/>
          <w:sz w:val="24"/>
        </w:rPr>
      </w:pPr>
      <w:r>
        <w:rPr>
          <w:rFonts w:hint="eastAsia" w:ascii="宋体" w:hAnsi="宋体"/>
          <w:color w:val="000000"/>
          <w:kern w:val="0"/>
          <w:sz w:val="24"/>
          <w:szCs w:val="20"/>
        </w:rPr>
        <w:t>30</w:t>
      </w:r>
      <w:r>
        <w:rPr>
          <w:rFonts w:ascii="宋体" w:hAnsi="宋体"/>
          <w:color w:val="000000"/>
          <w:kern w:val="0"/>
          <w:sz w:val="24"/>
          <w:szCs w:val="20"/>
        </w:rPr>
        <w:t>.</w:t>
      </w:r>
      <w:r>
        <w:rPr>
          <w:rFonts w:hint="eastAsia" w:ascii="宋体" w:hAnsi="宋体"/>
          <w:color w:val="000000"/>
          <w:kern w:val="0"/>
          <w:sz w:val="24"/>
          <w:szCs w:val="20"/>
        </w:rPr>
        <w:t>投标报价可以四舍五入到“元”。</w:t>
      </w:r>
    </w:p>
    <w:p>
      <w:pPr>
        <w:spacing w:line="360" w:lineRule="auto"/>
        <w:ind w:firstLine="480" w:firstLineChars="200"/>
        <w:jc w:val="left"/>
        <w:rPr>
          <w:rFonts w:ascii="宋体" w:hAnsi="宋体"/>
          <w:color w:val="000000"/>
          <w:kern w:val="0"/>
          <w:sz w:val="24"/>
          <w:szCs w:val="20"/>
        </w:rPr>
      </w:pPr>
      <w:r>
        <w:rPr>
          <w:rFonts w:hint="eastAsia" w:ascii="宋体" w:hAnsi="宋体"/>
          <w:color w:val="000000"/>
          <w:kern w:val="0"/>
          <w:sz w:val="24"/>
          <w:szCs w:val="20"/>
        </w:rPr>
        <w:t>31</w:t>
      </w:r>
      <w:r>
        <w:rPr>
          <w:rFonts w:ascii="宋体" w:hAnsi="宋体"/>
          <w:color w:val="000000"/>
          <w:kern w:val="0"/>
          <w:sz w:val="24"/>
          <w:szCs w:val="20"/>
        </w:rPr>
        <w:t>.</w:t>
      </w:r>
      <w:r>
        <w:rPr>
          <w:rFonts w:hint="eastAsia" w:ascii="宋体" w:hAnsi="宋体"/>
          <w:color w:val="000000"/>
          <w:kern w:val="0"/>
          <w:sz w:val="24"/>
          <w:szCs w:val="20"/>
        </w:rPr>
        <w:t>在投标文件的审查、澄清、评价和比较以及授予合同的过程中，投标人对招标人和评标组织成员施加影响的任何行为，都将导致取消其中标资格。</w:t>
      </w:r>
    </w:p>
    <w:p>
      <w:pPr>
        <w:spacing w:before="312" w:beforeLines="100" w:line="360" w:lineRule="auto"/>
        <w:jc w:val="center"/>
        <w:outlineLvl w:val="0"/>
        <w:rPr>
          <w:rFonts w:ascii="宋体" w:hAnsi="宋体"/>
          <w:sz w:val="30"/>
        </w:rPr>
      </w:pPr>
      <w:r>
        <w:rPr>
          <w:rFonts w:hint="eastAsia" w:ascii="宋体" w:hAnsi="宋体"/>
          <w:sz w:val="30"/>
        </w:rPr>
        <w:t>（七）授予合同</w:t>
      </w:r>
    </w:p>
    <w:p>
      <w:pPr>
        <w:spacing w:line="360" w:lineRule="auto"/>
        <w:ind w:firstLine="480" w:firstLineChars="200"/>
        <w:jc w:val="left"/>
        <w:rPr>
          <w:rFonts w:hAnsi="宋体"/>
          <w:color w:val="000000"/>
          <w:sz w:val="24"/>
        </w:rPr>
      </w:pPr>
      <w:r>
        <w:rPr>
          <w:rFonts w:hint="eastAsia" w:hAnsi="宋体"/>
          <w:color w:val="000000"/>
          <w:sz w:val="24"/>
        </w:rPr>
        <w:t>32</w:t>
      </w:r>
      <w:r>
        <w:rPr>
          <w:rFonts w:hAnsi="宋体"/>
          <w:color w:val="000000"/>
          <w:sz w:val="24"/>
        </w:rPr>
        <w:t>.</w:t>
      </w:r>
      <w:r>
        <w:rPr>
          <w:rFonts w:hint="eastAsia" w:hAnsi="宋体"/>
          <w:b/>
          <w:sz w:val="24"/>
        </w:rPr>
        <w:t xml:space="preserve"> </w:t>
      </w:r>
      <w:r>
        <w:rPr>
          <w:rFonts w:hint="eastAsia" w:hAnsi="宋体"/>
          <w:sz w:val="24"/>
        </w:rPr>
        <w:t>评标结束后，招标人在江苏海润城市发展集团有限公司官方网站发布中标结果公示（网址http://cfjt.haimen.gov.cn/ ），公示时间为3日。</w:t>
      </w:r>
    </w:p>
    <w:p>
      <w:pPr>
        <w:spacing w:line="360" w:lineRule="auto"/>
        <w:ind w:firstLine="480" w:firstLineChars="200"/>
        <w:rPr>
          <w:rFonts w:hint="eastAsia" w:hAnsi="宋体"/>
          <w:spacing w:val="-10"/>
          <w:sz w:val="24"/>
        </w:rPr>
      </w:pPr>
      <w:r>
        <w:rPr>
          <w:rFonts w:hint="eastAsia" w:hAnsi="宋体"/>
          <w:sz w:val="24"/>
        </w:rPr>
        <w:t>33</w:t>
      </w:r>
      <w:r>
        <w:rPr>
          <w:rFonts w:hint="eastAsia" w:hAnsi="宋体"/>
          <w:spacing w:val="-10"/>
          <w:sz w:val="24"/>
        </w:rPr>
        <w:t>确定中标人后，招标人向中标人发出中标通知书，并同时将中标结果通知所有未中标的投标人，中标通知书将成为合同的组成部分。</w:t>
      </w:r>
    </w:p>
    <w:p>
      <w:pPr>
        <w:spacing w:line="360" w:lineRule="auto"/>
        <w:ind w:firstLine="480" w:firstLineChars="200"/>
        <w:rPr>
          <w:rFonts w:hint="eastAsia" w:hAnsi="宋体"/>
          <w:sz w:val="24"/>
        </w:rPr>
      </w:pPr>
      <w:r>
        <w:rPr>
          <w:rFonts w:hint="eastAsia" w:hAnsi="宋体"/>
          <w:sz w:val="24"/>
        </w:rPr>
        <w:t>33.1标人收到中标通知书后，应在</w:t>
      </w:r>
      <w:r>
        <w:rPr>
          <w:rFonts w:hint="eastAsia" w:hAnsi="宋体"/>
          <w:sz w:val="24"/>
          <w:u w:val="single"/>
        </w:rPr>
        <w:t>30</w:t>
      </w:r>
      <w:r>
        <w:rPr>
          <w:rFonts w:hint="eastAsia" w:hAnsi="宋体"/>
          <w:sz w:val="24"/>
        </w:rPr>
        <w:t>日内凭中标通知书与招标人签订合同。中标人不与招标人订立合同的，投标保证金不予退还并取消其中标资格，并且，给招标人造成的损失超过投标保证金数额的，还应当对超过部分予以赔偿。</w:t>
      </w:r>
    </w:p>
    <w:p>
      <w:pPr>
        <w:spacing w:line="360" w:lineRule="auto"/>
        <w:ind w:firstLine="448" w:firstLineChars="200"/>
        <w:rPr>
          <w:rFonts w:hint="eastAsia" w:hAnsi="宋体"/>
          <w:spacing w:val="-8"/>
          <w:sz w:val="24"/>
        </w:rPr>
      </w:pPr>
      <w:r>
        <w:rPr>
          <w:rFonts w:hint="eastAsia" w:hAnsi="宋体"/>
          <w:spacing w:val="-8"/>
          <w:sz w:val="24"/>
        </w:rPr>
        <w:t>34.合同签订</w:t>
      </w:r>
    </w:p>
    <w:p>
      <w:pPr>
        <w:spacing w:line="360" w:lineRule="auto"/>
        <w:ind w:firstLine="480"/>
        <w:rPr>
          <w:rFonts w:hint="eastAsia" w:hAnsi="宋体"/>
          <w:sz w:val="24"/>
        </w:rPr>
      </w:pPr>
      <w:r>
        <w:rPr>
          <w:rFonts w:hint="eastAsia" w:hAnsi="宋体"/>
          <w:spacing w:val="-8"/>
          <w:sz w:val="24"/>
        </w:rPr>
        <w:t>34</w:t>
      </w:r>
      <w:r>
        <w:rPr>
          <w:rFonts w:hAnsi="宋体"/>
          <w:spacing w:val="-8"/>
          <w:sz w:val="24"/>
        </w:rPr>
        <w:t>.</w:t>
      </w:r>
      <w:r>
        <w:rPr>
          <w:rFonts w:hint="eastAsia" w:hAnsi="宋体"/>
          <w:sz w:val="24"/>
        </w:rPr>
        <w:t>1</w:t>
      </w:r>
      <w:r>
        <w:rPr>
          <w:rFonts w:hint="eastAsia" w:hAnsi="宋体"/>
          <w:spacing w:val="-8"/>
          <w:sz w:val="24"/>
        </w:rPr>
        <w:t>中标后，中标人应已按本须知前附表规定的金额向招标人提交履约保证金，中标人不提供履约保证金的，不得要求签订合同，且投标保证金不予退还。</w:t>
      </w:r>
    </w:p>
    <w:p>
      <w:pPr>
        <w:spacing w:line="360" w:lineRule="auto"/>
        <w:ind w:firstLine="448" w:firstLineChars="200"/>
        <w:rPr>
          <w:rFonts w:hint="eastAsia" w:hAnsi="宋体"/>
          <w:sz w:val="24"/>
        </w:rPr>
      </w:pPr>
      <w:r>
        <w:rPr>
          <w:rFonts w:hint="eastAsia" w:hAnsi="宋体"/>
          <w:spacing w:val="-8"/>
          <w:sz w:val="24"/>
        </w:rPr>
        <w:t>34</w:t>
      </w:r>
      <w:r>
        <w:rPr>
          <w:rFonts w:hAnsi="宋体"/>
          <w:sz w:val="24"/>
        </w:rPr>
        <w:t>.</w:t>
      </w:r>
      <w:r>
        <w:rPr>
          <w:rFonts w:hint="eastAsia" w:hAnsi="宋体"/>
          <w:spacing w:val="-8"/>
          <w:sz w:val="24"/>
        </w:rPr>
        <w:t>2</w:t>
      </w:r>
      <w:r>
        <w:rPr>
          <w:rFonts w:hint="eastAsia" w:hAnsi="宋体"/>
          <w:sz w:val="24"/>
        </w:rPr>
        <w:t>若中标人不能按上述规定条款执行，招标人将有充分的理由视为中标人放弃中标项目和签订合同的权利，并没收其投标保证金。该行为给招标人造成损失超过投标保证金数额的，还应当对超过部分予以赔偿。</w:t>
      </w:r>
    </w:p>
    <w:p>
      <w:pPr>
        <w:spacing w:line="360" w:lineRule="auto"/>
        <w:ind w:firstLine="448" w:firstLineChars="200"/>
        <w:rPr>
          <w:rFonts w:hint="eastAsia" w:hAnsi="宋体"/>
          <w:spacing w:val="-8"/>
          <w:sz w:val="24"/>
        </w:rPr>
      </w:pPr>
      <w:r>
        <w:rPr>
          <w:rFonts w:hint="eastAsia" w:hAnsi="宋体"/>
          <w:spacing w:val="-8"/>
          <w:sz w:val="24"/>
        </w:rPr>
        <w:t>34</w:t>
      </w:r>
      <w:r>
        <w:rPr>
          <w:rFonts w:hAnsi="宋体"/>
          <w:sz w:val="24"/>
        </w:rPr>
        <w:t>.</w:t>
      </w:r>
      <w:r>
        <w:rPr>
          <w:rFonts w:hint="eastAsia" w:hAnsi="宋体"/>
          <w:spacing w:val="-8"/>
          <w:sz w:val="24"/>
        </w:rPr>
        <w:t>3招标人与中标人将根据《中华人民共和国民法典》的规定，依据招标文件和投标文件签订合同。</w:t>
      </w:r>
    </w:p>
    <w:p>
      <w:pPr>
        <w:spacing w:line="360" w:lineRule="auto"/>
        <w:ind w:firstLine="480" w:firstLineChars="200"/>
        <w:jc w:val="left"/>
        <w:rPr>
          <w:rFonts w:hint="eastAsia" w:hAnsi="宋体"/>
          <w:sz w:val="24"/>
        </w:rPr>
      </w:pPr>
      <w:r>
        <w:rPr>
          <w:rFonts w:hint="eastAsia" w:hAnsi="宋体"/>
          <w:sz w:val="24"/>
        </w:rPr>
        <w:t>35.1.招标人有权对中标单位的履约能力进行最后审查，审查方式包括询问、调查和实地考察，如发现中标单位提供的材料虚假或对标书所要求说明的情况故意隐瞒或虚报，则招标人有权取消其签约资格，并在投标有效期内另行评定中标者。</w:t>
      </w:r>
    </w:p>
    <w:p>
      <w:pPr>
        <w:spacing w:line="360" w:lineRule="auto"/>
        <w:ind w:firstLine="480" w:firstLineChars="200"/>
        <w:rPr>
          <w:rFonts w:hint="eastAsia" w:hAnsi="宋体"/>
          <w:sz w:val="24"/>
        </w:rPr>
      </w:pPr>
      <w:r>
        <w:rPr>
          <w:rFonts w:hint="eastAsia" w:hAnsi="宋体"/>
          <w:sz w:val="24"/>
        </w:rPr>
        <w:t>35.2如果中标单位不按规定签订合同，招标单位将有充分的理由废除授标，并没收其投标保证金。</w:t>
      </w:r>
    </w:p>
    <w:p>
      <w:pPr>
        <w:spacing w:line="360" w:lineRule="auto"/>
        <w:ind w:firstLine="480" w:firstLineChars="200"/>
        <w:rPr>
          <w:rFonts w:hint="eastAsia" w:hAnsi="宋体"/>
          <w:sz w:val="24"/>
        </w:rPr>
      </w:pPr>
      <w:r>
        <w:rPr>
          <w:rFonts w:hint="eastAsia" w:hAnsi="宋体"/>
          <w:sz w:val="24"/>
        </w:rPr>
        <w:t>35.3中标单位应确保产品质量、供货期限，认真履行所做出的各种承诺，满足工程进度要求，凡未做到上述要求，招标单位有权及时更换供应商。</w:t>
      </w:r>
    </w:p>
    <w:p>
      <w:pPr>
        <w:spacing w:before="156" w:beforeLines="50" w:after="156" w:afterLines="50" w:line="360" w:lineRule="auto"/>
        <w:jc w:val="center"/>
        <w:rPr>
          <w:rFonts w:hAnsi="宋体"/>
          <w:color w:val="000000"/>
          <w:sz w:val="24"/>
        </w:rPr>
      </w:pPr>
      <w:r>
        <w:rPr>
          <w:rFonts w:hint="eastAsia" w:hAnsi="宋体"/>
          <w:color w:val="000000"/>
          <w:sz w:val="24"/>
        </w:rPr>
        <w:t>（八）关于投标人异议和投诉处理</w:t>
      </w:r>
    </w:p>
    <w:p>
      <w:pPr>
        <w:spacing w:line="360" w:lineRule="auto"/>
        <w:ind w:firstLine="480" w:firstLineChars="200"/>
        <w:jc w:val="left"/>
        <w:rPr>
          <w:rFonts w:hint="eastAsia" w:hAnsi="宋体"/>
          <w:sz w:val="24"/>
        </w:rPr>
      </w:pPr>
      <w:r>
        <w:rPr>
          <w:rFonts w:hint="eastAsia" w:hAnsi="宋体"/>
          <w:sz w:val="24"/>
        </w:rPr>
        <w:t>36、对招标文件有异议的，应当在投标截止时间3日前向招标人（代理公司）提出。招标人（代理公司）应当自收到异议之日起3日内作出答复；作出答复前应当暂停招标投标活动。</w:t>
      </w:r>
    </w:p>
    <w:p>
      <w:pPr>
        <w:spacing w:line="360" w:lineRule="auto"/>
        <w:ind w:firstLine="480" w:firstLineChars="200"/>
        <w:jc w:val="left"/>
        <w:rPr>
          <w:rFonts w:hint="eastAsia" w:hAnsi="宋体"/>
          <w:sz w:val="24"/>
        </w:rPr>
      </w:pPr>
      <w:r>
        <w:rPr>
          <w:rFonts w:hint="eastAsia" w:hAnsi="宋体"/>
          <w:sz w:val="24"/>
        </w:rPr>
        <w:t>投诉人捏造事实、伪造材料或者以非法手段取得证明材料进行投诉的，招标人应当予以驳回。</w:t>
      </w:r>
    </w:p>
    <w:p>
      <w:pPr>
        <w:numPr>
          <w:ilvl w:val="0"/>
          <w:numId w:val="2"/>
        </w:numPr>
        <w:spacing w:after="156" w:afterLines="50" w:line="360" w:lineRule="auto"/>
        <w:jc w:val="left"/>
        <w:rPr>
          <w:rFonts w:hint="eastAsia"/>
        </w:rPr>
      </w:pPr>
      <w:r>
        <w:rPr>
          <w:rFonts w:hint="eastAsia" w:hAnsi="宋体"/>
          <w:b/>
          <w:bCs/>
          <w:color w:val="000000"/>
          <w:sz w:val="24"/>
        </w:rPr>
        <w:t>投诉（异议）人必须委托在本项目投标文件中指定的唯一委托代理人处理</w:t>
      </w:r>
    </w:p>
    <w:p>
      <w:pPr>
        <w:spacing w:after="156" w:afterLines="50" w:line="360" w:lineRule="auto"/>
        <w:jc w:val="left"/>
        <w:rPr>
          <w:rFonts w:hint="eastAsia"/>
        </w:rPr>
      </w:pPr>
      <w:r>
        <w:rPr>
          <w:rFonts w:hint="eastAsia" w:hAnsi="宋体"/>
          <w:b/>
          <w:bCs/>
          <w:color w:val="000000"/>
          <w:sz w:val="24"/>
        </w:rPr>
        <w:t>与投诉（异议）有关的一切事宜或由法定代表人亲自处理。</w:t>
      </w:r>
    </w:p>
    <w:p>
      <w:pPr>
        <w:pStyle w:val="2"/>
        <w:ind w:firstLine="0"/>
        <w:rPr>
          <w:rFonts w:hint="eastAsia"/>
        </w:rPr>
      </w:pPr>
    </w:p>
    <w:p>
      <w:pPr>
        <w:pStyle w:val="2"/>
        <w:ind w:firstLine="0"/>
        <w:rPr>
          <w:rFonts w:hint="eastAsia"/>
        </w:rPr>
      </w:pPr>
    </w:p>
    <w:p>
      <w:pPr>
        <w:spacing w:after="156" w:afterLines="50" w:line="460" w:lineRule="exact"/>
        <w:ind w:firstLine="3253" w:firstLineChars="900"/>
        <w:rPr>
          <w:rFonts w:hint="eastAsia" w:ascii="宋体" w:hAnsi="宋体"/>
          <w:b/>
          <w:kern w:val="0"/>
          <w:sz w:val="36"/>
          <w:szCs w:val="36"/>
        </w:rPr>
      </w:pPr>
    </w:p>
    <w:p>
      <w:pPr>
        <w:spacing w:after="156" w:afterLines="50" w:line="460" w:lineRule="exact"/>
        <w:ind w:firstLine="3253" w:firstLineChars="900"/>
        <w:rPr>
          <w:rFonts w:hint="eastAsia" w:ascii="宋体" w:hAnsi="宋体"/>
          <w:b/>
          <w:kern w:val="0"/>
          <w:sz w:val="36"/>
          <w:szCs w:val="36"/>
        </w:rPr>
      </w:pPr>
    </w:p>
    <w:p>
      <w:pPr>
        <w:spacing w:after="156" w:afterLines="50" w:line="460" w:lineRule="exact"/>
        <w:ind w:firstLine="3253" w:firstLineChars="900"/>
        <w:rPr>
          <w:rFonts w:hint="eastAsia" w:ascii="宋体" w:hAnsi="宋体"/>
          <w:b/>
          <w:kern w:val="0"/>
          <w:sz w:val="36"/>
          <w:szCs w:val="36"/>
        </w:rPr>
      </w:pPr>
    </w:p>
    <w:p>
      <w:pPr>
        <w:spacing w:after="156" w:afterLines="50" w:line="460" w:lineRule="exact"/>
        <w:ind w:firstLine="3253" w:firstLineChars="900"/>
        <w:rPr>
          <w:rFonts w:hint="eastAsia" w:ascii="宋体" w:hAnsi="宋体"/>
          <w:b/>
          <w:kern w:val="0"/>
          <w:sz w:val="36"/>
          <w:szCs w:val="36"/>
        </w:rPr>
      </w:pPr>
    </w:p>
    <w:p>
      <w:pPr>
        <w:spacing w:after="156" w:afterLines="50" w:line="460" w:lineRule="exact"/>
        <w:ind w:firstLine="3253" w:firstLineChars="900"/>
        <w:rPr>
          <w:rFonts w:hint="eastAsia" w:ascii="宋体" w:hAnsi="宋体"/>
          <w:b/>
          <w:kern w:val="0"/>
          <w:sz w:val="36"/>
          <w:szCs w:val="36"/>
        </w:rPr>
      </w:pPr>
    </w:p>
    <w:p>
      <w:pPr>
        <w:spacing w:after="156" w:afterLines="50" w:line="460" w:lineRule="exact"/>
        <w:ind w:firstLine="3253" w:firstLineChars="900"/>
        <w:rPr>
          <w:rFonts w:hint="eastAsia" w:ascii="宋体" w:hAnsi="宋体"/>
          <w:b/>
          <w:kern w:val="0"/>
          <w:sz w:val="36"/>
          <w:szCs w:val="36"/>
        </w:rPr>
      </w:pPr>
    </w:p>
    <w:p>
      <w:pPr>
        <w:spacing w:after="156" w:afterLines="50" w:line="460" w:lineRule="exact"/>
        <w:ind w:firstLine="3253" w:firstLineChars="900"/>
        <w:rPr>
          <w:rFonts w:hint="eastAsia" w:ascii="宋体" w:hAnsi="宋体"/>
          <w:b/>
          <w:kern w:val="0"/>
          <w:sz w:val="36"/>
          <w:szCs w:val="36"/>
        </w:rPr>
      </w:pPr>
    </w:p>
    <w:p>
      <w:pPr>
        <w:pStyle w:val="2"/>
        <w:rPr>
          <w:rFonts w:hint="eastAsia" w:ascii="宋体" w:hAnsi="宋体"/>
          <w:b/>
          <w:kern w:val="0"/>
          <w:sz w:val="36"/>
          <w:szCs w:val="36"/>
        </w:rPr>
      </w:pPr>
    </w:p>
    <w:p>
      <w:pPr>
        <w:pStyle w:val="2"/>
        <w:rPr>
          <w:rFonts w:hint="eastAsia" w:ascii="宋体" w:hAnsi="宋体"/>
          <w:b/>
          <w:kern w:val="0"/>
          <w:sz w:val="36"/>
          <w:szCs w:val="36"/>
        </w:rPr>
      </w:pPr>
    </w:p>
    <w:p>
      <w:pPr>
        <w:spacing w:after="156" w:afterLines="50" w:line="460" w:lineRule="exact"/>
        <w:ind w:firstLine="3253" w:firstLineChars="900"/>
        <w:rPr>
          <w:rFonts w:ascii="宋体" w:hAnsi="宋体"/>
          <w:b/>
          <w:kern w:val="0"/>
          <w:sz w:val="36"/>
          <w:szCs w:val="36"/>
        </w:rPr>
      </w:pPr>
      <w:r>
        <w:rPr>
          <w:rFonts w:hint="eastAsia" w:ascii="宋体" w:hAnsi="宋体"/>
          <w:b/>
          <w:kern w:val="0"/>
          <w:sz w:val="36"/>
          <w:szCs w:val="36"/>
        </w:rPr>
        <w:t>第二章   评标办法</w:t>
      </w:r>
    </w:p>
    <w:p>
      <w:pPr>
        <w:jc w:val="center"/>
        <w:rPr>
          <w:rFonts w:ascii="宋体" w:hAnsi="宋体"/>
          <w:b/>
          <w:sz w:val="28"/>
          <w:szCs w:val="28"/>
        </w:rPr>
      </w:pPr>
      <w:r>
        <w:rPr>
          <w:rFonts w:hint="eastAsia" w:ascii="宋体" w:hAnsi="宋体"/>
          <w:b/>
          <w:sz w:val="28"/>
          <w:szCs w:val="28"/>
        </w:rPr>
        <w:t>价格单因素法</w:t>
      </w:r>
    </w:p>
    <w:p>
      <w:pPr>
        <w:spacing w:line="480" w:lineRule="auto"/>
        <w:ind w:firstLine="480" w:firstLineChars="200"/>
        <w:rPr>
          <w:rFonts w:hint="eastAsia" w:ascii="宋体" w:hAnsi="宋体"/>
          <w:sz w:val="24"/>
        </w:rPr>
      </w:pPr>
      <w:bookmarkStart w:id="4" w:name="_Toc445448831"/>
      <w:bookmarkStart w:id="5" w:name="_Toc114119682"/>
      <w:bookmarkStart w:id="6" w:name="_Toc122759215"/>
      <w:bookmarkStart w:id="7" w:name="_Toc82141021"/>
      <w:bookmarkStart w:id="8" w:name="_Toc115711030"/>
      <w:r>
        <w:rPr>
          <w:rFonts w:ascii="宋体" w:hAnsi="宋体"/>
          <w:sz w:val="24"/>
        </w:rPr>
        <w:t>（一）对资格审查文件进行评审，只有通过资格审查的投标单位方可参加商务标的开标、评标。</w:t>
      </w:r>
    </w:p>
    <w:p>
      <w:pPr>
        <w:spacing w:line="480" w:lineRule="auto"/>
        <w:ind w:firstLine="480" w:firstLineChars="200"/>
        <w:rPr>
          <w:rFonts w:hint="eastAsia" w:ascii="宋体" w:hAnsi="宋体"/>
          <w:sz w:val="24"/>
        </w:rPr>
      </w:pPr>
      <w:r>
        <w:rPr>
          <w:rFonts w:ascii="宋体" w:hAnsi="宋体"/>
          <w:sz w:val="24"/>
        </w:rPr>
        <w:t>（二）结合工程实际情况，各投标人必须满足招标文件中的工期和质量等要求后方可参加商务标的评标。</w:t>
      </w:r>
    </w:p>
    <w:p>
      <w:pPr>
        <w:spacing w:line="480" w:lineRule="auto"/>
        <w:ind w:firstLine="360" w:firstLineChars="150"/>
        <w:rPr>
          <w:rFonts w:hint="eastAsia" w:ascii="宋体" w:hAnsi="宋体"/>
          <w:sz w:val="24"/>
        </w:rPr>
      </w:pPr>
      <w:r>
        <w:rPr>
          <w:rFonts w:hint="eastAsia" w:ascii="宋体" w:hAnsi="宋体"/>
          <w:sz w:val="24"/>
        </w:rPr>
        <w:t>（三）在各投标人的有效报价中，最低投标报价的投标人为第一中标候选人，最低报价出现相同时，则抽签确定第一中标候选人。</w:t>
      </w:r>
    </w:p>
    <w:p>
      <w:pPr>
        <w:spacing w:line="480" w:lineRule="auto"/>
        <w:ind w:firstLine="360" w:firstLineChars="150"/>
        <w:rPr>
          <w:rFonts w:hint="eastAsia" w:ascii="宋体" w:hAnsi="宋体"/>
          <w:sz w:val="24"/>
        </w:rPr>
      </w:pPr>
      <w:r>
        <w:rPr>
          <w:rFonts w:hint="eastAsia" w:ascii="宋体" w:hAnsi="宋体"/>
          <w:sz w:val="24"/>
        </w:rPr>
        <w:t>（四）有效报价是指投标人的投标报价低于或等于招标人设定的投标最高限价。</w:t>
      </w:r>
    </w:p>
    <w:p>
      <w:pPr>
        <w:spacing w:line="480" w:lineRule="auto"/>
        <w:ind w:firstLine="480" w:firstLineChars="200"/>
        <w:rPr>
          <w:rFonts w:hint="eastAsia" w:ascii="宋体" w:hAnsi="宋体"/>
          <w:b/>
          <w:sz w:val="24"/>
        </w:rPr>
      </w:pPr>
      <w:r>
        <w:rPr>
          <w:rFonts w:hint="eastAsia" w:hAnsi="宋体"/>
          <w:color w:val="000000"/>
          <w:sz w:val="24"/>
        </w:rPr>
        <w:t xml:space="preserve"> </w:t>
      </w:r>
      <w:r>
        <w:rPr>
          <w:rFonts w:hint="eastAsia" w:hAnsi="宋体"/>
          <w:b/>
          <w:color w:val="000000"/>
          <w:sz w:val="24"/>
        </w:rPr>
        <w:t xml:space="preserve"> 本办法未尽事宜，由评标委员会依据相关法规研究确定。</w:t>
      </w:r>
    </w:p>
    <w:bookmarkEnd w:id="4"/>
    <w:bookmarkEnd w:id="5"/>
    <w:bookmarkEnd w:id="6"/>
    <w:bookmarkEnd w:id="7"/>
    <w:bookmarkEnd w:id="8"/>
    <w:p>
      <w:pPr>
        <w:spacing w:line="500" w:lineRule="exact"/>
        <w:jc w:val="both"/>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hint="eastAsia" w:ascii="宋体" w:hAnsi="宋体"/>
          <w:b/>
          <w:sz w:val="44"/>
          <w:szCs w:val="44"/>
        </w:rPr>
      </w:pPr>
      <w:r>
        <w:rPr>
          <w:rFonts w:hint="eastAsia" w:ascii="宋体" w:hAnsi="宋体"/>
          <w:b/>
          <w:sz w:val="44"/>
          <w:szCs w:val="44"/>
        </w:rPr>
        <w:t>第三章   合同条款</w:t>
      </w:r>
    </w:p>
    <w:p>
      <w:r>
        <w:rPr>
          <w:rFonts w:hint="eastAsia" w:ascii="仿宋" w:hAnsi="仿宋" w:eastAsia="仿宋" w:cs="仿宋"/>
          <w:b/>
          <w:sz w:val="24"/>
        </w:rPr>
        <w:t xml:space="preserve"> </w:t>
      </w:r>
    </w:p>
    <w:p>
      <w:pPr>
        <w:tabs>
          <w:tab w:val="left" w:pos="510"/>
          <w:tab w:val="left" w:pos="900"/>
          <w:tab w:val="center" w:pos="4252"/>
        </w:tabs>
        <w:spacing w:line="560" w:lineRule="exact"/>
        <w:contextualSpacing/>
        <w:jc w:val="center"/>
        <w:rPr>
          <w:rFonts w:hint="eastAsia" w:ascii="宋体" w:hAnsi="宋体" w:cs="宋体"/>
          <w:b/>
          <w:kern w:val="0"/>
          <w:sz w:val="44"/>
          <w:szCs w:val="44"/>
        </w:rPr>
      </w:pPr>
      <w:bookmarkStart w:id="9" w:name="_Toc30751_WPSOffice_Level2"/>
      <w:bookmarkStart w:id="10" w:name="_Toc20402_WPSOffice_Level2"/>
      <w:bookmarkStart w:id="11" w:name="_Toc7228_WPSOffice_Level2"/>
      <w:r>
        <w:rPr>
          <w:rFonts w:hint="eastAsia" w:ascii="宋体" w:hAnsi="宋体" w:cs="宋体"/>
          <w:b/>
          <w:kern w:val="0"/>
          <w:sz w:val="44"/>
          <w:szCs w:val="44"/>
          <w:lang w:val="en-US" w:eastAsia="zh-CN"/>
        </w:rPr>
        <w:t>建设</w:t>
      </w:r>
      <w:r>
        <w:rPr>
          <w:rFonts w:hint="eastAsia" w:ascii="宋体" w:hAnsi="宋体" w:cs="宋体"/>
          <w:b/>
          <w:kern w:val="0"/>
          <w:sz w:val="44"/>
          <w:szCs w:val="44"/>
        </w:rPr>
        <w:t>工程专业分包合同</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总承包人：</w:t>
      </w:r>
      <w:r>
        <w:rPr>
          <w:rFonts w:hint="eastAsia" w:ascii="宋体" w:hAnsi="宋体"/>
          <w:sz w:val="24"/>
          <w:u w:val="single"/>
        </w:rPr>
        <w:t xml:space="preserve"> 南通市润泰建筑安装工程有限公司 </w:t>
      </w:r>
      <w:r>
        <w:rPr>
          <w:rFonts w:hint="eastAsia" w:ascii="宋体" w:hAnsi="宋体" w:cs="宋体"/>
          <w:kern w:val="0"/>
          <w:sz w:val="24"/>
        </w:rPr>
        <w:t xml:space="preserve">  （以下简称“甲方”）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分 包 人：</w:t>
      </w:r>
      <w:r>
        <w:rPr>
          <w:rFonts w:hint="eastAsia" w:ascii="宋体" w:hAnsi="宋体"/>
          <w:sz w:val="24"/>
          <w:u w:val="single"/>
        </w:rPr>
        <w:t xml:space="preserve">                               </w:t>
      </w:r>
      <w:r>
        <w:rPr>
          <w:rFonts w:hint="eastAsia" w:ascii="宋体" w:hAnsi="宋体" w:cs="宋体"/>
          <w:kern w:val="0"/>
          <w:sz w:val="24"/>
        </w:rPr>
        <w:t xml:space="preserve">  （以下简称“乙方”）                                       </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根据《中华人民共和国民法典》、《中华人民共和国建筑法》及其他有关法律、法规，遵循平等、自愿、公平和诚实信用原则，经双方协商一致，签订本分包合同，双方共同遵照执行。</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第一条 工程概况</w:t>
      </w:r>
      <w:r>
        <w:rPr>
          <w:rFonts w:hint="eastAsia" w:ascii="宋体" w:hAnsi="宋体" w:cs="宋体"/>
          <w:b/>
          <w:kern w:val="0"/>
          <w:sz w:val="24"/>
        </w:rPr>
        <w:t>、乙方概况、分包范围及分包内容</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1.1工程概况：</w:t>
      </w:r>
    </w:p>
    <w:p>
      <w:pPr>
        <w:spacing w:line="480" w:lineRule="exact"/>
        <w:ind w:firstLine="480"/>
        <w:contextualSpacing/>
        <w:rPr>
          <w:rFonts w:hint="eastAsia" w:ascii="宋体" w:hAnsi="宋体" w:cs="宋体"/>
          <w:kern w:val="0"/>
          <w:sz w:val="24"/>
        </w:rPr>
      </w:pPr>
      <w:r>
        <w:rPr>
          <w:rFonts w:ascii="宋体" w:hAnsi="宋体" w:cs="宋体"/>
          <w:kern w:val="0"/>
          <w:sz w:val="24"/>
        </w:rPr>
        <w:t>工程名称</w:t>
      </w:r>
      <w:r>
        <w:rPr>
          <w:rFonts w:hint="eastAsia" w:ascii="宋体" w:hAnsi="宋体" w:cs="宋体"/>
          <w:kern w:val="0"/>
          <w:sz w:val="24"/>
        </w:rPr>
        <w:t>：</w:t>
      </w:r>
      <w:r>
        <w:rPr>
          <w:rFonts w:hint="eastAsia" w:ascii="宋体" w:hAnsi="宋体"/>
          <w:sz w:val="24"/>
          <w:u w:val="single"/>
        </w:rPr>
        <w:t xml:space="preserve"> 南通市海门区CR21001地块</w:t>
      </w:r>
      <w:r>
        <w:rPr>
          <w:rFonts w:hint="eastAsia" w:ascii="宋体" w:hAnsi="宋体"/>
          <w:sz w:val="24"/>
          <w:u w:val="single"/>
          <w:lang w:val="en-US" w:eastAsia="zh-CN"/>
        </w:rPr>
        <w:t>防水工程</w:t>
      </w:r>
      <w:r>
        <w:rPr>
          <w:rFonts w:hint="eastAsia" w:ascii="宋体" w:hAnsi="宋体"/>
          <w:sz w:val="24"/>
          <w:u w:val="single"/>
        </w:rPr>
        <w:t xml:space="preserve">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工程</w:t>
      </w:r>
      <w:r>
        <w:rPr>
          <w:rFonts w:ascii="宋体" w:hAnsi="宋体" w:cs="宋体"/>
          <w:kern w:val="0"/>
          <w:sz w:val="24"/>
        </w:rPr>
        <w:t>地址</w:t>
      </w:r>
      <w:r>
        <w:rPr>
          <w:rFonts w:hint="eastAsia" w:ascii="宋体" w:hAnsi="宋体" w:cs="宋体"/>
          <w:kern w:val="0"/>
          <w:sz w:val="24"/>
        </w:rPr>
        <w:t>：</w:t>
      </w:r>
      <w:r>
        <w:rPr>
          <w:rFonts w:hint="eastAsia" w:ascii="宋体" w:hAnsi="宋体"/>
          <w:sz w:val="24"/>
          <w:u w:val="single"/>
        </w:rPr>
        <w:t xml:space="preserve"> 南通海门区正余镇人民路西侧，规划市民大道两侧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现场条件：</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（1）施工现场拆迁及平整情况：</w:t>
      </w:r>
      <w:r>
        <w:rPr>
          <w:rFonts w:hint="eastAsia" w:ascii="宋体" w:hAnsi="宋体" w:cs="宋体"/>
          <w:kern w:val="0"/>
          <w:sz w:val="24"/>
          <w:u w:val="single"/>
        </w:rPr>
        <w:t xml:space="preserve">已具备施工条件 </w:t>
      </w:r>
      <w:r>
        <w:rPr>
          <w:rFonts w:hint="eastAsia" w:ascii="宋体" w:hAnsi="宋体" w:cs="宋体"/>
          <w:kern w:val="0"/>
          <w:sz w:val="24"/>
        </w:rPr>
        <w:t xml:space="preserve">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（2）施工用水、用电：由乙方自行考虑，并列入合同价款中，工程结算时不作调整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（3）场内外道路：任何</w:t>
      </w:r>
      <w:r>
        <w:rPr>
          <w:rFonts w:hint="eastAsia" w:ascii="宋体" w:hAnsi="宋体" w:cs="宋体"/>
          <w:kern w:val="0"/>
          <w:sz w:val="24"/>
          <w:lang w:val="en-US" w:eastAsia="zh-CN"/>
        </w:rPr>
        <w:t>防水</w:t>
      </w:r>
      <w:r>
        <w:rPr>
          <w:rFonts w:hint="eastAsia" w:ascii="宋体" w:hAnsi="宋体" w:cs="宋体"/>
          <w:kern w:val="0"/>
          <w:sz w:val="24"/>
        </w:rPr>
        <w:t>工程所需便道、钢板铺设等措施由乙方自行考虑，并列入合同价款中，工程结算时不作调整 。</w:t>
      </w:r>
    </w:p>
    <w:p>
      <w:pPr>
        <w:spacing w:line="480" w:lineRule="atLeast"/>
        <w:ind w:firstLine="480" w:firstLineChars="200"/>
        <w:rPr>
          <w:rFonts w:hint="eastAsia" w:ascii="宋体" w:hAnsi="宋体" w:cs="宋体"/>
          <w:kern w:val="0"/>
          <w:sz w:val="24"/>
        </w:rPr>
      </w:pPr>
      <w:r>
        <w:rPr>
          <w:rFonts w:hint="eastAsia" w:ascii="宋体" w:hAnsi="宋体" w:cs="宋体"/>
          <w:kern w:val="0"/>
          <w:sz w:val="24"/>
        </w:rPr>
        <w:t xml:space="preserve">（4）说明：乙方应认真对现场环境进行踏勘，对施工现场情况和影响施工的因素以及困难条件进行周密的勘察和研究，作出自己的判断结论和估价。中标后和签订合同时及施工过程中，乙方均不得以不了解现场情况为由，提出任何形式增加工程造价的要求。     </w:t>
      </w:r>
    </w:p>
    <w:p>
      <w:pPr>
        <w:spacing w:line="480" w:lineRule="atLeast"/>
        <w:ind w:firstLine="480" w:firstLineChars="200"/>
        <w:rPr>
          <w:rFonts w:hint="eastAsia"/>
          <w:sz w:val="24"/>
        </w:rPr>
      </w:pPr>
      <w:r>
        <w:rPr>
          <w:rFonts w:hint="eastAsia"/>
          <w:sz w:val="24"/>
        </w:rPr>
        <w:t>项目计税方式为：一般计税方法。</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1.2乙方概况：</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统一社会信用代码：</w:t>
      </w:r>
      <w:r>
        <w:rPr>
          <w:rFonts w:hint="eastAsia" w:ascii="宋体" w:hAnsi="宋体"/>
          <w:sz w:val="24"/>
          <w:u w:val="single"/>
        </w:rPr>
        <w:t xml:space="preserve">                         </w:t>
      </w:r>
    </w:p>
    <w:p>
      <w:pPr>
        <w:spacing w:line="560" w:lineRule="exact"/>
        <w:ind w:firstLine="480" w:firstLineChars="200"/>
        <w:contextualSpacing/>
        <w:rPr>
          <w:rFonts w:hint="eastAsia" w:ascii="宋体" w:hAnsi="宋体" w:cs="宋体"/>
          <w:sz w:val="24"/>
          <w:u w:val="single"/>
        </w:rPr>
      </w:pPr>
      <w:r>
        <w:rPr>
          <w:rFonts w:hint="eastAsia" w:ascii="宋体" w:hAnsi="宋体" w:cs="宋体"/>
          <w:kern w:val="0"/>
          <w:sz w:val="24"/>
          <w:u w:val="single"/>
        </w:rPr>
        <w:t>颁发机构</w:t>
      </w:r>
      <w:r>
        <w:rPr>
          <w:rFonts w:hint="eastAsia" w:ascii="宋体" w:hAnsi="宋体" w:cs="宋体"/>
          <w:sz w:val="24"/>
          <w:u w:val="single"/>
        </w:rPr>
        <w:t xml:space="preserve">：      ；证书编号：   ；有效期截止日：   。 </w:t>
      </w:r>
    </w:p>
    <w:p>
      <w:pPr>
        <w:spacing w:line="560" w:lineRule="exact"/>
        <w:ind w:firstLine="480" w:firstLineChars="200"/>
        <w:contextualSpacing/>
        <w:rPr>
          <w:rFonts w:hint="eastAsia" w:ascii="仿宋_GB2312" w:hAnsi="仿宋_GB2312" w:eastAsia="仿宋_GB2312" w:cs="仿宋_GB2312"/>
          <w:kern w:val="0"/>
          <w:sz w:val="28"/>
          <w:szCs w:val="28"/>
        </w:rPr>
      </w:pPr>
      <w:r>
        <w:rPr>
          <w:rFonts w:hint="eastAsia" w:ascii="宋体" w:hAnsi="宋体" w:cs="宋体"/>
          <w:kern w:val="0"/>
          <w:sz w:val="24"/>
        </w:rPr>
        <w:t>安全生产许可证书：</w:t>
      </w:r>
      <w:r>
        <w:rPr>
          <w:rFonts w:hint="eastAsia" w:ascii="宋体" w:hAnsi="宋体" w:cs="宋体"/>
          <w:kern w:val="0"/>
          <w:sz w:val="24"/>
          <w:u w:val="single"/>
        </w:rPr>
        <w:t>颁发机构</w:t>
      </w:r>
      <w:r>
        <w:rPr>
          <w:rFonts w:hint="eastAsia" w:ascii="宋体" w:hAnsi="宋体" w:cs="宋体"/>
          <w:sz w:val="24"/>
          <w:u w:val="single"/>
        </w:rPr>
        <w:t xml:space="preserve">：         ；证书编号： ；有效期截止日：  </w:t>
      </w:r>
      <w:r>
        <w:rPr>
          <w:rFonts w:hint="eastAsia" w:ascii="仿宋_GB2312" w:hAnsi="仿宋_GB2312" w:eastAsia="仿宋_GB2312" w:cs="仿宋_GB2312"/>
          <w:sz w:val="28"/>
          <w:szCs w:val="28"/>
          <w:u w:val="single"/>
        </w:rPr>
        <w:t xml:space="preserve">   。</w:t>
      </w:r>
    </w:p>
    <w:p>
      <w:pPr>
        <w:spacing w:line="480" w:lineRule="exact"/>
        <w:ind w:firstLine="480" w:firstLineChars="200"/>
        <w:contextualSpacing/>
        <w:rPr>
          <w:rFonts w:hint="eastAsia"/>
          <w:sz w:val="24"/>
        </w:rPr>
      </w:pPr>
      <w:r>
        <w:rPr>
          <w:rFonts w:hint="eastAsia"/>
          <w:sz w:val="24"/>
        </w:rPr>
        <w:t>增值税纳税人资格：</w:t>
      </w:r>
      <w:r>
        <w:rPr>
          <w:rFonts w:hint="eastAsia"/>
          <w:sz w:val="24"/>
          <w:u w:val="single"/>
        </w:rPr>
        <w:t xml:space="preserve">    。 </w:t>
      </w:r>
      <w:r>
        <w:rPr>
          <w:rFonts w:hint="eastAsia"/>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1.3分包范围及分包内容：</w:t>
      </w:r>
    </w:p>
    <w:p>
      <w:pPr>
        <w:spacing w:line="480" w:lineRule="exact"/>
        <w:ind w:firstLine="480"/>
        <w:contextualSpacing/>
        <w:rPr>
          <w:rFonts w:hint="eastAsia" w:ascii="宋体" w:hAnsi="宋体"/>
          <w:sz w:val="24"/>
          <w:u w:val="single"/>
        </w:rPr>
      </w:pPr>
      <w:r>
        <w:rPr>
          <w:rFonts w:hint="eastAsia" w:ascii="宋体" w:hAnsi="宋体" w:cs="宋体"/>
          <w:kern w:val="0"/>
          <w:sz w:val="24"/>
        </w:rPr>
        <w:t xml:space="preserve">分包范围：  </w:t>
      </w:r>
      <w:r>
        <w:rPr>
          <w:rFonts w:hint="eastAsia" w:ascii="宋体" w:hAnsi="宋体"/>
          <w:sz w:val="24"/>
          <w:u w:val="single"/>
        </w:rPr>
        <w:t xml:space="preserve">              </w:t>
      </w:r>
    </w:p>
    <w:p>
      <w:pPr>
        <w:spacing w:line="480" w:lineRule="exact"/>
        <w:ind w:firstLine="480"/>
        <w:contextualSpacing/>
        <w:rPr>
          <w:rFonts w:hint="eastAsia" w:ascii="宋体" w:hAnsi="宋体"/>
          <w:sz w:val="24"/>
          <w:u w:val="single"/>
        </w:rPr>
      </w:pPr>
      <w:r>
        <w:rPr>
          <w:rFonts w:hint="eastAsia" w:ascii="宋体" w:hAnsi="宋体" w:cs="宋体"/>
          <w:kern w:val="0"/>
          <w:sz w:val="24"/>
        </w:rPr>
        <w:t>甲方提供主材：</w:t>
      </w:r>
      <w:r>
        <w:rPr>
          <w:rFonts w:hint="eastAsia" w:ascii="宋体" w:hAnsi="宋体"/>
          <w:sz w:val="24"/>
          <w:u w:val="single"/>
        </w:rPr>
        <w:t>/</w:t>
      </w:r>
    </w:p>
    <w:p>
      <w:pPr>
        <w:spacing w:line="480" w:lineRule="exact"/>
        <w:ind w:firstLine="480"/>
        <w:contextualSpacing/>
        <w:rPr>
          <w:rFonts w:hint="eastAsia" w:ascii="宋体" w:hAnsi="宋体" w:cs="宋体"/>
          <w:kern w:val="0"/>
          <w:sz w:val="24"/>
        </w:rPr>
      </w:pPr>
      <w:r>
        <w:rPr>
          <w:rFonts w:hint="eastAsia" w:ascii="宋体" w:hAnsi="宋体"/>
          <w:sz w:val="24"/>
          <w:u w:val="single"/>
        </w:rPr>
        <w:t>甲方提供施工机械：无</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第二条 工期</w:t>
      </w:r>
      <w:r>
        <w:rPr>
          <w:rFonts w:hint="eastAsia" w:ascii="宋体" w:hAnsi="宋体" w:cs="宋体"/>
          <w:b/>
          <w:kern w:val="0"/>
          <w:sz w:val="24"/>
        </w:rPr>
        <w:t>要求</w:t>
      </w:r>
    </w:p>
    <w:p>
      <w:pPr>
        <w:keepNext/>
        <w:keepLines/>
        <w:spacing w:before="120" w:after="120" w:line="420" w:lineRule="exact"/>
        <w:ind w:firstLine="482" w:firstLineChars="200"/>
        <w:outlineLvl w:val="3"/>
        <w:rPr>
          <w:rFonts w:hint="eastAsia" w:ascii="宋体" w:hAnsi="宋体" w:eastAsia="宋体"/>
          <w:b/>
          <w:bCs/>
          <w:color w:val="000000"/>
          <w:sz w:val="24"/>
          <w:highlight w:val="yellow"/>
          <w:lang w:eastAsia="zh-CN"/>
        </w:rPr>
      </w:pPr>
      <w:r>
        <w:rPr>
          <w:rFonts w:hint="eastAsia" w:ascii="宋体" w:hAnsi="宋体"/>
          <w:b/>
          <w:bCs/>
          <w:color w:val="000000"/>
          <w:kern w:val="0"/>
          <w:sz w:val="24"/>
          <w:highlight w:val="yellow"/>
        </w:rPr>
        <w:t>根据招标单位实时指定的工期要求，且需符合工程总体进度要求，以不延误其他承包人进度为目标（具体进场时间以现场总监书面通知为准）</w:t>
      </w:r>
      <w:r>
        <w:rPr>
          <w:rFonts w:hint="eastAsia" w:ascii="宋体" w:hAnsi="宋体"/>
          <w:b/>
          <w:bCs/>
          <w:color w:val="000000"/>
          <w:kern w:val="0"/>
          <w:sz w:val="24"/>
          <w:highlight w:val="yellow"/>
          <w:lang w:eastAsia="zh-CN"/>
        </w:rPr>
        <w:t>。</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w:t>
      </w:r>
      <w:r>
        <w:rPr>
          <w:rFonts w:hint="eastAsia" w:ascii="宋体" w:hAnsi="宋体" w:cs="宋体"/>
          <w:b/>
          <w:kern w:val="0"/>
          <w:sz w:val="24"/>
        </w:rPr>
        <w:t>三</w:t>
      </w:r>
      <w:r>
        <w:rPr>
          <w:rFonts w:ascii="宋体" w:hAnsi="宋体" w:cs="宋体"/>
          <w:b/>
          <w:kern w:val="0"/>
          <w:sz w:val="24"/>
        </w:rPr>
        <w:t>条</w:t>
      </w:r>
      <w:r>
        <w:rPr>
          <w:rFonts w:hint="eastAsia" w:ascii="宋体" w:hAnsi="宋体" w:cs="宋体"/>
          <w:b/>
          <w:kern w:val="0"/>
          <w:sz w:val="24"/>
        </w:rPr>
        <w:t xml:space="preserve"> 质量要求</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3.1 必须符合现行有效的国家、行业标准、规范及设计要求，符合乙方向甲方承诺的或对外公开宣传的企业技术质量标准，如上述标准之间存在不一致，以要求更严格者为准。完工后，甲乙双方会同监理工程师，按照《建筑工程施工质量验收统一标准》及相关验收规范、标准进行验收，质量“合格”。</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3.2 甲方为达到该质量目标，对乙方提出的质量要求或具体细节做法，即便高于本合同第3.1条款所约定的标准，乙方也应当接受，且合同价格并不因此而调整（双方在确定合同价格时已充分考虑到这一因素）；但甲方要求明显超出实际需要或者超出国内同行业可预见程度的除外。</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 xml:space="preserve">第四条 </w:t>
      </w:r>
      <w:r>
        <w:rPr>
          <w:rFonts w:ascii="宋体" w:hAnsi="宋体" w:cs="宋体"/>
          <w:b/>
          <w:kern w:val="0"/>
          <w:sz w:val="24"/>
        </w:rPr>
        <w:t>合同价款</w:t>
      </w:r>
      <w:r>
        <w:rPr>
          <w:rFonts w:hint="eastAsia" w:ascii="宋体" w:hAnsi="宋体" w:cs="宋体"/>
          <w:b/>
          <w:kern w:val="0"/>
          <w:sz w:val="24"/>
        </w:rPr>
        <w:t>的计价方式</w:t>
      </w:r>
    </w:p>
    <w:p>
      <w:pPr>
        <w:spacing w:line="480" w:lineRule="exact"/>
        <w:ind w:firstLine="470" w:firstLineChars="196"/>
        <w:contextualSpacing/>
        <w:rPr>
          <w:rFonts w:hint="eastAsia" w:ascii="宋体" w:hAnsi="宋体" w:cs="宋体"/>
          <w:b/>
          <w:bCs/>
          <w:kern w:val="0"/>
          <w:sz w:val="24"/>
          <w:highlight w:val="none"/>
        </w:rPr>
      </w:pPr>
      <w:r>
        <w:rPr>
          <w:rFonts w:hint="eastAsia" w:ascii="宋体" w:hAnsi="宋体" w:cs="宋体"/>
          <w:kern w:val="0"/>
          <w:sz w:val="24"/>
        </w:rPr>
        <w:t xml:space="preserve">4.1 </w:t>
      </w:r>
      <w:r>
        <w:rPr>
          <w:rFonts w:hint="eastAsia" w:ascii="宋体" w:hAnsi="宋体" w:cs="宋体"/>
          <w:b/>
          <w:bCs/>
          <w:kern w:val="0"/>
          <w:sz w:val="24"/>
        </w:rPr>
        <w:t>本合同价格为</w:t>
      </w:r>
      <w:r>
        <w:rPr>
          <w:rFonts w:hint="eastAsia" w:ascii="宋体" w:hAnsi="宋体" w:cs="宋体"/>
          <w:b/>
          <w:bCs/>
          <w:color w:val="auto"/>
          <w:kern w:val="0"/>
          <w:sz w:val="24"/>
          <w:highlight w:val="none"/>
          <w:u w:val="single"/>
          <w:lang w:val="en-US" w:eastAsia="zh-CN"/>
        </w:rPr>
        <w:t>全费用</w:t>
      </w:r>
      <w:r>
        <w:rPr>
          <w:rFonts w:hint="eastAsia" w:ascii="宋体" w:hAnsi="宋体" w:cs="宋体"/>
          <w:b/>
          <w:bCs/>
          <w:color w:val="auto"/>
          <w:kern w:val="0"/>
          <w:sz w:val="24"/>
          <w:highlight w:val="none"/>
          <w:u w:val="single"/>
        </w:rPr>
        <w:t>固定综合单价</w:t>
      </w:r>
      <w:r>
        <w:rPr>
          <w:rFonts w:hint="eastAsia" w:ascii="宋体" w:hAnsi="宋体" w:cs="宋体"/>
          <w:b/>
          <w:bCs/>
          <w:kern w:val="0"/>
          <w:sz w:val="24"/>
          <w:highlight w:val="none"/>
        </w:rPr>
        <w:t>。</w:t>
      </w:r>
    </w:p>
    <w:p>
      <w:pPr>
        <w:spacing w:line="480" w:lineRule="exact"/>
        <w:ind w:firstLine="472" w:firstLineChars="196"/>
        <w:contextualSpacing/>
        <w:rPr>
          <w:rFonts w:hint="eastAsia" w:ascii="宋体" w:hAnsi="宋体" w:cs="宋体"/>
          <w:b/>
          <w:bCs/>
          <w:kern w:val="0"/>
          <w:sz w:val="24"/>
          <w:highlight w:val="none"/>
        </w:rPr>
      </w:pPr>
      <w:r>
        <w:rPr>
          <w:rFonts w:hint="eastAsia" w:ascii="宋体" w:hAnsi="宋体" w:cs="宋体"/>
          <w:b/>
          <w:bCs/>
          <w:kern w:val="0"/>
          <w:sz w:val="24"/>
          <w:highlight w:val="none"/>
        </w:rPr>
        <w:t>工程预算造价人民币</w:t>
      </w:r>
      <w:r>
        <w:rPr>
          <w:rFonts w:hint="eastAsia" w:ascii="宋体" w:hAnsi="宋体" w:cs="宋体"/>
          <w:b/>
          <w:bCs/>
          <w:kern w:val="0"/>
          <w:sz w:val="24"/>
          <w:highlight w:val="none"/>
          <w:u w:val="single"/>
        </w:rPr>
        <w:t xml:space="preserve">      元</w:t>
      </w:r>
      <w:r>
        <w:rPr>
          <w:rFonts w:hint="eastAsia" w:ascii="宋体" w:hAnsi="宋体" w:cs="宋体"/>
          <w:b/>
          <w:bCs/>
          <w:kern w:val="0"/>
          <w:sz w:val="24"/>
          <w:highlight w:val="none"/>
        </w:rPr>
        <w:t>（含9%税）下浮</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作为本工程的专业分包暂定合同价，即暂估合同价为</w:t>
      </w:r>
      <w:r>
        <w:rPr>
          <w:rFonts w:hint="eastAsia" w:ascii="宋体" w:hAnsi="宋体" w:cs="宋体"/>
          <w:b/>
          <w:bCs/>
          <w:kern w:val="0"/>
          <w:sz w:val="24"/>
          <w:highlight w:val="none"/>
          <w:u w:val="single"/>
        </w:rPr>
        <w:t xml:space="preserve">    元</w:t>
      </w:r>
      <w:r>
        <w:rPr>
          <w:rFonts w:hint="eastAsia" w:ascii="宋体" w:hAnsi="宋体" w:cs="宋体"/>
          <w:b/>
          <w:bCs/>
          <w:kern w:val="0"/>
          <w:sz w:val="24"/>
          <w:highlight w:val="none"/>
        </w:rPr>
        <w:t>（大写</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以最终结算审定价中的单价作为结算依据，工程量按实结算。如在合同履行过程中，增值税税率因包括但不限于法律、行政法规、政府政策修订而调整的，不含税价格保持不变，增值税税率、税额及含税价格根据调整后的税率相应调整。</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税金：乙方需向甲方提供总税额为“本工程专业分包结算价÷1.09×0.09”的增值税专用发票，开票信息如下：</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公司名称：南通市润泰建筑安装工程有限公司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公司地址：南通市海门区海门街道富三村建设路80号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4.2 以下工作内容已经包含在第4.1条款所列的相关合同价款中，不再另行支付：</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材料及设施料的装卸、多次搬运及看护，工程成品保护，放假期间的现场看护，乙方人员的各种劳动保护用品及安全防护用品，人员的食宿费，以及为配合甲方现场管理要求增加的临时用工等。</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 xml:space="preserve">4.3 </w:t>
      </w:r>
      <w:r>
        <w:rPr>
          <w:rFonts w:ascii="宋体" w:hAnsi="宋体" w:cs="宋体"/>
          <w:kern w:val="0"/>
          <w:sz w:val="24"/>
        </w:rPr>
        <w:t>合同价款的</w:t>
      </w:r>
      <w:r>
        <w:rPr>
          <w:rFonts w:hint="eastAsia" w:ascii="宋体" w:hAnsi="宋体" w:cs="宋体"/>
          <w:kern w:val="0"/>
          <w:sz w:val="24"/>
        </w:rPr>
        <w:t>风险范围及调整原则</w:t>
      </w:r>
      <w:r>
        <w:rPr>
          <w:rFonts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乙方承担的合同价款风险范围包括：</w:t>
      </w:r>
      <w:r>
        <w:rPr>
          <w:rFonts w:hint="eastAsia" w:ascii="宋体" w:hAnsi="宋体"/>
          <w:sz w:val="24"/>
        </w:rPr>
        <w:t>人工、材料、机械费用的市场价格变化及政策性调价；工程量的变化；工期的变化；不可抗力事件及自然灾害的发生；法律法规、政策及标准、规范的变化等。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出现以下情形，合同价款进行调整：</w:t>
      </w:r>
      <w:bookmarkStart w:id="12" w:name="OLE_LINK1"/>
      <w:r>
        <w:rPr>
          <w:rFonts w:hint="eastAsia" w:ascii="宋体" w:hAnsi="宋体"/>
          <w:sz w:val="24"/>
        </w:rPr>
        <w:t>工程主要特点或主要施工方法发生重大变化导致成本增加的，乙方完成施工后进行变更需要返工的，由乙方在7天内提出书面申请（逾期视为放弃权利），甲方进行审核确认；工程主要特点或主要施工方法发生重大变化导致成本减少的，由甲方在7天内提出书面通知，双方协商确认。</w:t>
      </w:r>
    </w:p>
    <w:bookmarkEnd w:id="12"/>
    <w:p>
      <w:pPr>
        <w:spacing w:line="480" w:lineRule="exact"/>
        <w:ind w:firstLine="482" w:firstLineChars="200"/>
        <w:contextualSpacing/>
        <w:rPr>
          <w:rFonts w:hint="eastAsia" w:ascii="宋体" w:hAnsi="宋体" w:cs="宋体"/>
          <w:kern w:val="0"/>
          <w:sz w:val="24"/>
        </w:rPr>
      </w:pPr>
      <w:bookmarkStart w:id="13" w:name="OLE_LINK2"/>
      <w:r>
        <w:rPr>
          <w:rFonts w:ascii="宋体" w:hAnsi="宋体" w:cs="宋体"/>
          <w:b/>
          <w:kern w:val="0"/>
          <w:sz w:val="24"/>
        </w:rPr>
        <w:t>第五条 合同价款的结算</w:t>
      </w:r>
      <w:r>
        <w:rPr>
          <w:rFonts w:hint="eastAsia" w:ascii="宋体" w:hAnsi="宋体" w:cs="宋体"/>
          <w:b/>
          <w:kern w:val="0"/>
          <w:sz w:val="24"/>
        </w:rPr>
        <w:t>、发票</w:t>
      </w:r>
      <w:r>
        <w:rPr>
          <w:rFonts w:ascii="宋体" w:hAnsi="宋体" w:cs="宋体"/>
          <w:b/>
          <w:kern w:val="0"/>
          <w:sz w:val="24"/>
        </w:rPr>
        <w:t>和支付</w:t>
      </w:r>
    </w:p>
    <w:p>
      <w:pPr>
        <w:numPr>
          <w:ilvl w:val="0"/>
          <w:numId w:val="0"/>
        </w:numPr>
        <w:spacing w:line="440" w:lineRule="exact"/>
        <w:ind w:firstLine="482" w:firstLineChars="200"/>
        <w:rPr>
          <w:rFonts w:hint="eastAsia" w:ascii="宋体" w:hAnsi="宋体"/>
          <w:b/>
          <w:bCs/>
          <w:sz w:val="24"/>
          <w:highlight w:val="yellow"/>
        </w:rPr>
      </w:pPr>
      <w:r>
        <w:rPr>
          <w:rFonts w:hint="eastAsia" w:ascii="宋体" w:hAnsi="宋体"/>
          <w:b/>
          <w:bCs/>
          <w:sz w:val="24"/>
        </w:rPr>
        <w:t xml:space="preserve">5.1 </w:t>
      </w:r>
      <w:r>
        <w:rPr>
          <w:rFonts w:hint="eastAsia" w:ascii="宋体" w:hAnsi="宋体"/>
          <w:b/>
          <w:bCs/>
          <w:sz w:val="24"/>
          <w:highlight w:val="yellow"/>
        </w:rPr>
        <w:t>付款约定：</w:t>
      </w:r>
    </w:p>
    <w:p>
      <w:pPr>
        <w:numPr>
          <w:ilvl w:val="0"/>
          <w:numId w:val="0"/>
        </w:numPr>
        <w:spacing w:line="440" w:lineRule="exact"/>
        <w:ind w:firstLine="482" w:firstLineChars="200"/>
        <w:rPr>
          <w:rFonts w:hint="eastAsia" w:ascii="宋体" w:hAnsi="宋体" w:eastAsia="宋体" w:cs="仿宋_GB2312"/>
          <w:b/>
          <w:bCs/>
          <w:kern w:val="0"/>
          <w:sz w:val="24"/>
          <w:highlight w:val="yellow"/>
          <w:lang w:eastAsia="zh-CN"/>
        </w:rPr>
      </w:pPr>
      <w:r>
        <w:rPr>
          <w:rFonts w:hint="eastAsia" w:ascii="宋体" w:hAnsi="宋体" w:cs="仿宋_GB2312"/>
          <w:b/>
          <w:bCs/>
          <w:kern w:val="0"/>
          <w:sz w:val="24"/>
          <w:highlight w:val="yellow"/>
        </w:rPr>
        <w:t>（1）地下室底板、侧墙</w:t>
      </w:r>
      <w:r>
        <w:rPr>
          <w:rFonts w:hint="eastAsia" w:ascii="宋体" w:hAnsi="宋体" w:cs="仿宋_GB2312"/>
          <w:b/>
          <w:bCs/>
          <w:kern w:val="0"/>
          <w:sz w:val="24"/>
          <w:highlight w:val="yellow"/>
          <w:lang w:val="en-US" w:eastAsia="zh-CN"/>
        </w:rPr>
        <w:t>防水</w:t>
      </w:r>
      <w:r>
        <w:rPr>
          <w:rFonts w:hint="eastAsia" w:ascii="宋体" w:hAnsi="宋体" w:cs="仿宋_GB2312"/>
          <w:b/>
          <w:bCs/>
          <w:kern w:val="0"/>
          <w:sz w:val="24"/>
          <w:highlight w:val="yellow"/>
        </w:rPr>
        <w:t>施工完成，并完成项目专项验收合格后支付已完产值的75%</w:t>
      </w:r>
      <w:r>
        <w:rPr>
          <w:rFonts w:hint="eastAsia" w:ascii="宋体" w:hAnsi="宋体" w:cs="仿宋_GB2312"/>
          <w:b/>
          <w:bCs/>
          <w:kern w:val="0"/>
          <w:sz w:val="24"/>
          <w:highlight w:val="yellow"/>
          <w:lang w:eastAsia="zh-CN"/>
        </w:rPr>
        <w:t>；</w:t>
      </w:r>
    </w:p>
    <w:p>
      <w:pPr>
        <w:numPr>
          <w:ilvl w:val="0"/>
          <w:numId w:val="0"/>
        </w:numPr>
        <w:spacing w:line="440" w:lineRule="exact"/>
        <w:ind w:firstLine="482" w:firstLineChars="200"/>
        <w:rPr>
          <w:rFonts w:hint="eastAsia" w:ascii="宋体" w:hAnsi="宋体" w:eastAsia="宋体" w:cs="仿宋_GB2312"/>
          <w:b/>
          <w:bCs/>
          <w:kern w:val="0"/>
          <w:sz w:val="24"/>
          <w:highlight w:val="yellow"/>
          <w:lang w:eastAsia="zh-CN"/>
        </w:rPr>
      </w:pPr>
      <w:r>
        <w:rPr>
          <w:rFonts w:hint="eastAsia" w:ascii="宋体" w:hAnsi="宋体" w:cs="仿宋_GB2312"/>
          <w:b/>
          <w:bCs/>
          <w:kern w:val="0"/>
          <w:sz w:val="24"/>
          <w:highlight w:val="yellow"/>
        </w:rPr>
        <w:t>（2）屋面防水施工完成，并完成蓄水实验，并完成项目专项验收合格后支付已完产值的75%</w:t>
      </w:r>
      <w:r>
        <w:rPr>
          <w:rFonts w:hint="eastAsia" w:ascii="宋体" w:hAnsi="宋体" w:cs="仿宋_GB2312"/>
          <w:b/>
          <w:bCs/>
          <w:kern w:val="0"/>
          <w:sz w:val="24"/>
          <w:highlight w:val="yellow"/>
          <w:lang w:eastAsia="zh-CN"/>
        </w:rPr>
        <w:t>；</w:t>
      </w:r>
    </w:p>
    <w:p>
      <w:pPr>
        <w:numPr>
          <w:ilvl w:val="0"/>
          <w:numId w:val="0"/>
        </w:numPr>
        <w:spacing w:line="440" w:lineRule="exact"/>
        <w:ind w:firstLine="482" w:firstLineChars="200"/>
        <w:rPr>
          <w:rFonts w:hint="eastAsia" w:ascii="宋体" w:hAnsi="宋体" w:eastAsia="宋体" w:cs="仿宋_GB2312"/>
          <w:b/>
          <w:bCs/>
          <w:kern w:val="0"/>
          <w:sz w:val="24"/>
          <w:highlight w:val="yellow"/>
          <w:lang w:eastAsia="zh-CN"/>
        </w:rPr>
      </w:pPr>
      <w:r>
        <w:rPr>
          <w:rFonts w:hint="eastAsia" w:ascii="宋体" w:hAnsi="宋体" w:cs="仿宋_GB2312"/>
          <w:b/>
          <w:bCs/>
          <w:kern w:val="0"/>
          <w:sz w:val="24"/>
          <w:highlight w:val="yellow"/>
        </w:rPr>
        <w:t>（3）厨卫间、阳台</w:t>
      </w:r>
      <w:r>
        <w:rPr>
          <w:rFonts w:hint="eastAsia" w:ascii="宋体" w:hAnsi="宋体" w:cs="仿宋_GB2312"/>
          <w:b/>
          <w:bCs/>
          <w:kern w:val="0"/>
          <w:sz w:val="24"/>
          <w:highlight w:val="yellow"/>
          <w:lang w:val="en-US" w:eastAsia="zh-CN"/>
        </w:rPr>
        <w:t>防水</w:t>
      </w:r>
      <w:r>
        <w:rPr>
          <w:rFonts w:hint="eastAsia" w:ascii="宋体" w:hAnsi="宋体" w:cs="仿宋_GB2312"/>
          <w:b/>
          <w:bCs/>
          <w:kern w:val="0"/>
          <w:sz w:val="24"/>
          <w:highlight w:val="yellow"/>
        </w:rPr>
        <w:t>施工完成，并完成蓄水实验，并完成项目专项验收合格后支付已完产值的75%</w:t>
      </w:r>
      <w:r>
        <w:rPr>
          <w:rFonts w:hint="eastAsia" w:ascii="宋体" w:hAnsi="宋体" w:cs="仿宋_GB2312"/>
          <w:b/>
          <w:bCs/>
          <w:kern w:val="0"/>
          <w:sz w:val="24"/>
          <w:highlight w:val="yellow"/>
          <w:lang w:eastAsia="zh-CN"/>
        </w:rPr>
        <w:t>；</w:t>
      </w:r>
    </w:p>
    <w:p>
      <w:pPr>
        <w:numPr>
          <w:ilvl w:val="0"/>
          <w:numId w:val="0"/>
        </w:numPr>
        <w:spacing w:line="440" w:lineRule="exact"/>
        <w:ind w:firstLine="482" w:firstLineChars="200"/>
        <w:rPr>
          <w:rFonts w:hint="eastAsia" w:ascii="宋体" w:hAnsi="宋体" w:eastAsia="宋体" w:cs="仿宋_GB2312"/>
          <w:b/>
          <w:bCs/>
          <w:kern w:val="0"/>
          <w:sz w:val="24"/>
          <w:highlight w:val="yellow"/>
          <w:lang w:eastAsia="zh-CN"/>
        </w:rPr>
      </w:pPr>
      <w:r>
        <w:rPr>
          <w:rFonts w:hint="eastAsia" w:ascii="宋体" w:hAnsi="宋体" w:cs="仿宋_GB2312"/>
          <w:b/>
          <w:bCs/>
          <w:kern w:val="0"/>
          <w:sz w:val="24"/>
          <w:highlight w:val="yellow"/>
        </w:rPr>
        <w:t>（4）地下室顶板</w:t>
      </w:r>
      <w:r>
        <w:rPr>
          <w:rFonts w:hint="eastAsia" w:ascii="宋体" w:hAnsi="宋体" w:cs="仿宋_GB2312"/>
          <w:b/>
          <w:bCs/>
          <w:kern w:val="0"/>
          <w:sz w:val="24"/>
          <w:highlight w:val="yellow"/>
          <w:lang w:val="en-US" w:eastAsia="zh-CN"/>
        </w:rPr>
        <w:t>防水</w:t>
      </w:r>
      <w:r>
        <w:rPr>
          <w:rFonts w:hint="eastAsia" w:ascii="宋体" w:hAnsi="宋体" w:cs="仿宋_GB2312"/>
          <w:b/>
          <w:bCs/>
          <w:kern w:val="0"/>
          <w:sz w:val="24"/>
          <w:highlight w:val="yellow"/>
        </w:rPr>
        <w:t>施工完成，并完成蓄水实验，并完成项目专项验收合格后支付已完产值的75%</w:t>
      </w:r>
      <w:r>
        <w:rPr>
          <w:rFonts w:hint="eastAsia" w:ascii="宋体" w:hAnsi="宋体" w:cs="仿宋_GB2312"/>
          <w:b/>
          <w:bCs/>
          <w:kern w:val="0"/>
          <w:sz w:val="24"/>
          <w:highlight w:val="yellow"/>
          <w:lang w:eastAsia="zh-CN"/>
        </w:rPr>
        <w:t>；</w:t>
      </w:r>
    </w:p>
    <w:p>
      <w:pPr>
        <w:numPr>
          <w:ilvl w:val="0"/>
          <w:numId w:val="0"/>
        </w:numPr>
        <w:spacing w:line="440" w:lineRule="exact"/>
        <w:ind w:firstLine="482" w:firstLineChars="200"/>
        <w:rPr>
          <w:rFonts w:hint="eastAsia" w:ascii="宋体" w:hAnsi="宋体" w:eastAsia="宋体" w:cs="仿宋_GB2312"/>
          <w:b/>
          <w:bCs/>
          <w:kern w:val="0"/>
          <w:sz w:val="24"/>
          <w:highlight w:val="yellow"/>
          <w:lang w:eastAsia="zh-CN"/>
        </w:rPr>
      </w:pPr>
      <w:r>
        <w:rPr>
          <w:rFonts w:hint="eastAsia" w:ascii="宋体" w:hAnsi="宋体" w:cs="仿宋_GB2312"/>
          <w:b/>
          <w:bCs/>
          <w:kern w:val="0"/>
          <w:sz w:val="24"/>
          <w:highlight w:val="yellow"/>
        </w:rPr>
        <w:t>（5）项目竣工验收合格后，支付已完产值的85%</w:t>
      </w:r>
      <w:r>
        <w:rPr>
          <w:rFonts w:hint="eastAsia" w:ascii="宋体" w:hAnsi="宋体" w:cs="仿宋_GB2312"/>
          <w:b/>
          <w:bCs/>
          <w:kern w:val="0"/>
          <w:sz w:val="24"/>
          <w:highlight w:val="yellow"/>
          <w:lang w:eastAsia="zh-CN"/>
        </w:rPr>
        <w:t>；</w:t>
      </w:r>
    </w:p>
    <w:p>
      <w:pPr>
        <w:numPr>
          <w:ilvl w:val="0"/>
          <w:numId w:val="0"/>
        </w:numPr>
        <w:spacing w:line="440" w:lineRule="exact"/>
        <w:ind w:firstLine="482" w:firstLineChars="200"/>
        <w:rPr>
          <w:rFonts w:hint="eastAsia" w:ascii="宋体" w:hAnsi="宋体" w:cs="仿宋_GB2312"/>
          <w:b/>
          <w:bCs/>
          <w:kern w:val="0"/>
          <w:sz w:val="24"/>
          <w:highlight w:val="yellow"/>
        </w:rPr>
      </w:pPr>
      <w:r>
        <w:rPr>
          <w:rFonts w:hint="eastAsia" w:ascii="宋体" w:hAnsi="宋体" w:cs="仿宋_GB2312"/>
          <w:b/>
          <w:bCs/>
          <w:kern w:val="0"/>
          <w:sz w:val="24"/>
          <w:highlight w:val="yellow"/>
        </w:rPr>
        <w:t>（6）竣工结算审计完成（包括二审）付至审定价的97%；</w:t>
      </w:r>
    </w:p>
    <w:p>
      <w:pPr>
        <w:numPr>
          <w:ilvl w:val="0"/>
          <w:numId w:val="0"/>
        </w:numPr>
        <w:spacing w:line="440" w:lineRule="exact"/>
        <w:ind w:firstLine="482" w:firstLineChars="200"/>
        <w:rPr>
          <w:rFonts w:hint="eastAsia" w:ascii="宋体" w:hAnsi="宋体" w:eastAsia="宋体" w:cs="仿宋_GB2312"/>
          <w:b/>
          <w:bCs/>
          <w:kern w:val="0"/>
          <w:sz w:val="24"/>
          <w:highlight w:val="yellow"/>
          <w:lang w:eastAsia="zh-CN"/>
        </w:rPr>
      </w:pPr>
      <w:r>
        <w:rPr>
          <w:rFonts w:hint="eastAsia" w:ascii="宋体" w:hAnsi="宋体" w:cs="仿宋_GB2312"/>
          <w:b/>
          <w:bCs/>
          <w:kern w:val="0"/>
          <w:sz w:val="24"/>
          <w:highlight w:val="yellow"/>
        </w:rPr>
        <w:t>（7）余3%待质保期满5年后付清</w:t>
      </w:r>
      <w:r>
        <w:rPr>
          <w:rFonts w:hint="eastAsia" w:ascii="宋体" w:hAnsi="宋体" w:cs="仿宋_GB2312"/>
          <w:b/>
          <w:bCs/>
          <w:kern w:val="0"/>
          <w:sz w:val="24"/>
          <w:highlight w:val="yellow"/>
          <w:lang w:eastAsia="zh-CN"/>
        </w:rPr>
        <w:t>。</w:t>
      </w:r>
    </w:p>
    <w:p>
      <w:pPr>
        <w:pStyle w:val="2"/>
        <w:rPr>
          <w:rFonts w:hint="eastAsia" w:ascii="宋体" w:hAnsi="宋体"/>
          <w:b/>
          <w:bCs/>
          <w:sz w:val="24"/>
          <w:highlight w:val="yellow"/>
        </w:rPr>
      </w:pPr>
      <w:r>
        <w:rPr>
          <w:rFonts w:hint="eastAsia" w:ascii="宋体" w:hAnsi="宋体" w:cs="仿宋_GB2312"/>
          <w:b/>
          <w:bCs/>
          <w:kern w:val="0"/>
          <w:sz w:val="24"/>
          <w:highlight w:val="yellow"/>
        </w:rPr>
        <w:t>（</w:t>
      </w:r>
      <w:r>
        <w:rPr>
          <w:rFonts w:hint="eastAsia" w:ascii="宋体" w:hAnsi="宋体" w:cs="仿宋_GB2312"/>
          <w:b/>
          <w:bCs/>
          <w:kern w:val="0"/>
          <w:sz w:val="24"/>
          <w:highlight w:val="yellow"/>
          <w:lang w:val="en-US" w:eastAsia="zh-CN"/>
        </w:rPr>
        <w:t>备注：</w:t>
      </w:r>
      <w:r>
        <w:rPr>
          <w:rFonts w:hint="eastAsia" w:ascii="宋体" w:hAnsi="宋体" w:cs="仿宋_GB2312"/>
          <w:b/>
          <w:bCs/>
          <w:kern w:val="0"/>
          <w:sz w:val="24"/>
          <w:highlight w:val="yellow"/>
        </w:rPr>
        <w:t>以上付款不计利息</w:t>
      </w:r>
      <w:r>
        <w:rPr>
          <w:rFonts w:hint="eastAsia" w:ascii="宋体" w:hAnsi="宋体" w:cs="仿宋_GB2312"/>
          <w:b/>
          <w:bCs/>
          <w:kern w:val="0"/>
          <w:sz w:val="24"/>
          <w:highlight w:val="yellow"/>
          <w:lang w:eastAsia="zh-CN"/>
        </w:rPr>
        <w:t>、</w:t>
      </w:r>
      <w:r>
        <w:rPr>
          <w:rFonts w:hint="eastAsia" w:ascii="宋体" w:hAnsi="宋体" w:cs="仿宋_GB2312"/>
          <w:b/>
          <w:bCs/>
          <w:kern w:val="0"/>
          <w:sz w:val="24"/>
          <w:highlight w:val="yellow"/>
        </w:rPr>
        <w:t>以上付款均包括农民工工资</w:t>
      </w:r>
      <w:r>
        <w:rPr>
          <w:rFonts w:hint="eastAsia" w:ascii="宋体" w:hAnsi="宋体" w:cs="仿宋_GB2312"/>
          <w:b/>
          <w:bCs/>
          <w:kern w:val="0"/>
          <w:sz w:val="24"/>
          <w:highlight w:val="yellow"/>
          <w:lang w:val="en-US" w:eastAsia="zh-CN"/>
        </w:rPr>
        <w:t>；质保期：5年</w:t>
      </w:r>
      <w:r>
        <w:rPr>
          <w:rFonts w:hint="eastAsia" w:ascii="宋体" w:hAnsi="宋体" w:cs="宋体"/>
          <w:b/>
          <w:bCs/>
          <w:sz w:val="24"/>
          <w:highlight w:val="yellow"/>
          <w:lang w:eastAsia="zh-CN"/>
        </w:rPr>
        <w:t>，</w:t>
      </w:r>
      <w:r>
        <w:rPr>
          <w:rFonts w:hint="eastAsia" w:ascii="宋体" w:hAnsi="宋体" w:eastAsia="宋体" w:cs="仿宋_GB2312"/>
          <w:b/>
          <w:bCs/>
          <w:sz w:val="24"/>
          <w:highlight w:val="yellow"/>
          <w:lang w:val="en-US" w:eastAsia="zh-CN"/>
        </w:rPr>
        <w:t>自</w:t>
      </w:r>
      <w:r>
        <w:rPr>
          <w:rFonts w:hint="eastAsia" w:ascii="宋体" w:hAnsi="宋体" w:eastAsia="宋体" w:cs="仿宋_GB2312"/>
          <w:b/>
          <w:bCs/>
          <w:sz w:val="24"/>
          <w:highlight w:val="yellow"/>
          <w:u w:val="none"/>
        </w:rPr>
        <w:t>工程竣工验收合格之日起计算</w:t>
      </w:r>
      <w:r>
        <w:rPr>
          <w:rFonts w:hint="eastAsia" w:ascii="宋体" w:hAnsi="宋体" w:cs="宋体"/>
          <w:b/>
          <w:bCs/>
          <w:sz w:val="24"/>
          <w:highlight w:val="yellow"/>
          <w:lang w:eastAsia="zh-CN"/>
        </w:rPr>
        <w:t>。</w:t>
      </w:r>
      <w:r>
        <w:rPr>
          <w:rFonts w:hint="eastAsia" w:ascii="宋体" w:hAnsi="宋体" w:eastAsia="宋体" w:cs="仿宋_GB2312"/>
          <w:b/>
          <w:bCs/>
          <w:sz w:val="24"/>
          <w:highlight w:val="yellow"/>
        </w:rPr>
        <w:t>）</w:t>
      </w:r>
    </w:p>
    <w:p>
      <w:pPr>
        <w:spacing w:line="480" w:lineRule="exact"/>
        <w:ind w:firstLine="480" w:firstLineChars="200"/>
        <w:contextualSpacing/>
        <w:rPr>
          <w:rFonts w:hint="eastAsia" w:ascii="宋体" w:hAnsi="宋体"/>
          <w:sz w:val="24"/>
        </w:rPr>
      </w:pPr>
      <w:r>
        <w:rPr>
          <w:rFonts w:hint="eastAsia" w:ascii="宋体" w:hAnsi="宋体"/>
          <w:sz w:val="24"/>
        </w:rPr>
        <w:t>5.2 发票</w:t>
      </w:r>
    </w:p>
    <w:p>
      <w:pPr>
        <w:spacing w:line="480" w:lineRule="exact"/>
        <w:ind w:firstLine="480" w:firstLineChars="200"/>
        <w:contextualSpacing/>
        <w:rPr>
          <w:rFonts w:hint="eastAsia" w:ascii="宋体" w:hAnsi="宋体"/>
          <w:sz w:val="24"/>
        </w:rPr>
      </w:pPr>
      <w:r>
        <w:rPr>
          <w:rFonts w:hint="eastAsia" w:ascii="宋体" w:hAnsi="宋体"/>
          <w:sz w:val="24"/>
        </w:rPr>
        <w:t>5.2.1 乙方应向甲方提供增值税专用发票。</w:t>
      </w:r>
    </w:p>
    <w:p>
      <w:pPr>
        <w:spacing w:line="480" w:lineRule="exact"/>
        <w:ind w:firstLine="480" w:firstLineChars="200"/>
        <w:contextualSpacing/>
        <w:rPr>
          <w:rFonts w:hint="eastAsia" w:ascii="宋体" w:hAnsi="宋体"/>
          <w:sz w:val="24"/>
        </w:rPr>
      </w:pPr>
      <w:r>
        <w:rPr>
          <w:rFonts w:hint="eastAsia" w:ascii="宋体" w:hAnsi="宋体"/>
          <w:sz w:val="24"/>
        </w:rPr>
        <w:t>5.2.2 乙方应在结算后15日内按甲方确认的结算金额提供增值税发票。乙方应在最后一次提供发票时，将质保金一并计入应税金额中。</w:t>
      </w:r>
    </w:p>
    <w:p>
      <w:pPr>
        <w:spacing w:line="480" w:lineRule="exact"/>
        <w:ind w:firstLine="480" w:firstLineChars="200"/>
        <w:contextualSpacing/>
        <w:rPr>
          <w:rFonts w:hint="eastAsia" w:ascii="宋体" w:hAnsi="宋体"/>
          <w:sz w:val="24"/>
        </w:rPr>
      </w:pPr>
      <w:r>
        <w:rPr>
          <w:rFonts w:hint="eastAsia" w:ascii="宋体" w:hAnsi="宋体"/>
          <w:sz w:val="24"/>
        </w:rPr>
        <w:t>5.3 付款</w:t>
      </w:r>
    </w:p>
    <w:p>
      <w:pPr>
        <w:spacing w:line="480" w:lineRule="exact"/>
        <w:ind w:firstLine="480" w:firstLineChars="200"/>
        <w:contextualSpacing/>
        <w:rPr>
          <w:rFonts w:hint="eastAsia" w:ascii="宋体" w:hAnsi="宋体" w:cs="宋体"/>
          <w:kern w:val="0"/>
          <w:sz w:val="24"/>
        </w:rPr>
      </w:pPr>
      <w:r>
        <w:rPr>
          <w:rFonts w:hint="eastAsia" w:ascii="宋体" w:hAnsi="宋体"/>
          <w:sz w:val="24"/>
        </w:rPr>
        <w:t xml:space="preserve"> 合同约定的付款节点达到时，乙方应书面提</w:t>
      </w:r>
      <w:r>
        <w:rPr>
          <w:rFonts w:hint="eastAsia" w:ascii="宋体" w:hAnsi="宋体" w:cs="宋体"/>
          <w:kern w:val="0"/>
          <w:sz w:val="24"/>
        </w:rPr>
        <w:t>出付款申请，并提交付款条件已满足的相关证明文件。甲方在收到乙方申请资料后</w:t>
      </w:r>
      <w:r>
        <w:rPr>
          <w:rFonts w:hint="eastAsia" w:ascii="宋体" w:hAnsi="宋体"/>
          <w:sz w:val="24"/>
          <w:u w:val="single"/>
        </w:rPr>
        <w:t>7</w:t>
      </w:r>
      <w:r>
        <w:rPr>
          <w:rFonts w:hint="eastAsia" w:ascii="宋体" w:hAnsi="宋体" w:cs="宋体"/>
          <w:kern w:val="0"/>
          <w:sz w:val="24"/>
        </w:rPr>
        <w:t>天内完成审核。</w:t>
      </w:r>
      <w:r>
        <w:rPr>
          <w:rFonts w:hint="eastAsia"/>
          <w:bCs/>
          <w:sz w:val="24"/>
        </w:rPr>
        <w:t>甲方审核确认满足付款条件并收到乙方提供的增值税发票后（专用发票须通过认证）方予付款。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5.4 进度报量的审核结果，仅作为支付进度款的依据，精确的、正式的结算金额应在工程整体完工后最终审核确认。</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5.5 甲方在支付合同款时，有权按照合同约定扣除各种扣款（包括赔偿款或罚款、违约金等）。乙方在申请支付进度款前，必须与甲方就当前各种扣款进行协商确认，并提交扣款确认单，否则甲方有权不予付款。甲方如未当期扣除按合同应当由乙方承担的各项扣款，仍有权在后期结算、付款时进行扣除，或者另行追偿。</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 工程竣工结算条件：</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5.6.1 分包范围内的工程全部完成，并经甲方、监理单位验收合格、质量符合要求。</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5.6.2 乙方工完场清，其施工区域、生活区域清理干净，工人全部退场。</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 xml:space="preserve">5.6.3  其他条件： </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 工程竣工结算及付款</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5.7.1工程竣工结算条件满足后，乙方在</w:t>
      </w:r>
      <w:r>
        <w:rPr>
          <w:rFonts w:hint="eastAsia" w:ascii="宋体" w:hAnsi="宋体"/>
          <w:sz w:val="24"/>
          <w:u w:val="single"/>
        </w:rPr>
        <w:t>15</w:t>
      </w:r>
      <w:r>
        <w:rPr>
          <w:rFonts w:hint="eastAsia" w:ascii="宋体" w:hAnsi="宋体" w:cs="宋体"/>
          <w:kern w:val="0"/>
          <w:sz w:val="24"/>
        </w:rPr>
        <w:t>日内提交结算报告及完整的结算资料，甲方进行审核。</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5.7.2 双方签署确认工程竣工结算单后，甲方按第5</w:t>
      </w:r>
      <w:r>
        <w:rPr>
          <w:rFonts w:ascii="宋体" w:hAnsi="宋体" w:cs="宋体"/>
          <w:kern w:val="0"/>
          <w:sz w:val="24"/>
        </w:rPr>
        <w:t>.1</w:t>
      </w:r>
      <w:r>
        <w:rPr>
          <w:rFonts w:hint="eastAsia" w:ascii="宋体" w:hAnsi="宋体" w:cs="宋体"/>
          <w:kern w:val="0"/>
          <w:sz w:val="24"/>
        </w:rPr>
        <w:t>及5.3条款约定支付工程款（扣除保修金、相关赔偿款、违约金或罚款后）。</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乙方申请付款时，应提供与分包结算总价款（扣除前期已开发票金额，含保修金）数额一致的发票，否则甲方有权不予付款。</w:t>
      </w:r>
    </w:p>
    <w:bookmarkEnd w:id="13"/>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第六条 安全施工、伤亡及其他安全事故处理</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6.1 乙方应当自备安全帽、安全带、手套等劳动保护用品，搭拆分包工程施工过程中所需的有关安全防护设施，相关费用已包含在合同价款内。因乙方自备的劳动保护、安全防护设施及用品的质量问题或使用不当所造成的安全事故，由乙方承担全部责任。</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6.2 乙方必须贯彻、执行国家有关安全生产的法律法规、规章制度，严格遵守安全操作规程和安全标准，遵循建设单位及甲方的现场安全管理制度，服从甲方的管理和指挥（违章指挥除外）</w:t>
      </w:r>
      <w:r>
        <w:rPr>
          <w:rFonts w:ascii="宋体" w:hAnsi="宋体" w:cs="宋体"/>
          <w:kern w:val="0"/>
          <w:sz w:val="24"/>
        </w:rPr>
        <w:t>。</w:t>
      </w:r>
      <w:r>
        <w:rPr>
          <w:rFonts w:hint="eastAsia" w:ascii="宋体" w:hAnsi="宋体" w:cs="宋体"/>
          <w:kern w:val="0"/>
          <w:sz w:val="24"/>
        </w:rPr>
        <w:t>乙方应随时参加甲方组织的安全教育会以及安全检查活动，对甲方在检查中提出的安全隐患必须及时整改消除。对甲方现场管理人员做出的违反安全规定的指挥，乙方有权拒绝执行，并向甲方负责人提出。对甲方提供的生产、生活设施，乙方经检查满足安全需要方可使用，如存在安全隐患可向甲方提出更换、修理要求。乙方必须按规定搭设、维护其分包范围内的安全设施，并不得破坏甲方或其他工程参建方搭设的安全设施。</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施工中如违反上述规定而发生伤亡事故，或在作业时间及工作场所以外发生的非因工伤害，其损失由乙方负全责。甲方对乙方实施的管理行为，并不能减轻乙方应承担的安全责任。如因乙方未尽到安全注意义务，而导致安全事故的发生，乙方仍应承担全部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6.3 乙方必须为本工程安排专职安全员（应有上岗证、安全生产考核C类人员合格证且证件在有效期内）不少于1名，并常驻工地。</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6.4 乙方必须为其现场所有人员购买人身意外伤害保险（此部分费用已含在合同价款中）。如甲方为现场危险作业人员统一购买的团体意外伤害保险涵盖乙方人员，在乙方人员现场伤亡时，甲方可为其申报保险赔偿；如甲方在该事件中负有赔偿义务，则该保险金将从甲方应承担的赔偿款中抵扣。</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6.5 本工程不允许发生伤亡事故，但如实际发生，</w:t>
      </w:r>
      <w:r>
        <w:rPr>
          <w:rFonts w:ascii="宋体" w:hAnsi="宋体" w:cs="宋体"/>
          <w:kern w:val="0"/>
          <w:sz w:val="24"/>
        </w:rPr>
        <w:t>双方应采取紧急措施防止事态扩大并全力组织抢救伤者，保护事故现场。按照有关规定，</w:t>
      </w:r>
      <w:r>
        <w:rPr>
          <w:rFonts w:hint="eastAsia" w:ascii="宋体" w:hAnsi="宋体" w:cs="宋体"/>
          <w:kern w:val="0"/>
          <w:sz w:val="24"/>
        </w:rPr>
        <w:t>甲、乙双方</w:t>
      </w:r>
      <w:r>
        <w:rPr>
          <w:rFonts w:ascii="宋体" w:hAnsi="宋体" w:cs="宋体"/>
          <w:kern w:val="0"/>
          <w:sz w:val="24"/>
        </w:rPr>
        <w:t>分清责任，由事故责任方承担相应的责任。</w:t>
      </w:r>
    </w:p>
    <w:p>
      <w:pPr>
        <w:spacing w:line="480" w:lineRule="exact"/>
        <w:ind w:firstLine="480" w:firstLineChars="200"/>
        <w:contextualSpacing/>
        <w:rPr>
          <w:rFonts w:hint="eastAsia" w:ascii="宋体" w:hAnsi="宋体" w:cs="宋体"/>
          <w:kern w:val="0"/>
          <w:sz w:val="24"/>
        </w:rPr>
      </w:pPr>
      <w:r>
        <w:rPr>
          <w:rFonts w:hint="eastAsia" w:ascii="宋体" w:hAnsi="宋体" w:cs="宋体"/>
          <w:vanish/>
          <w:kern w:val="0"/>
          <w:sz w:val="24"/>
        </w:rPr>
        <w:t>除.5作规程书件</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6.6 如因乙方责任在施工过程中发生安全责任事故，乙方怠于处理并承担责任，导致甲方生产经营工作受到影响，甲方有权停止支付工程款；甲方认为必要时，可代为向受害方进行赔付或向政府缴纳罚款，而无需征得乙方同意，代付费用从乙方工程款中扣除。</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6.7 因乙方责任发生安全事故致人重伤、死亡的，或发生轻伤安全事故次数累计3次以上（含3次）的，或发生火灾事故，或存在重大安全隐患经甲方提出后未能采取有效措施解决的，或存在一般性安全隐患经甲方提出后未能采取有效措施解决的次数累计3次以上（含3次）的，甲方有权停止付款直至乙方整改至甲方满意为止，甲方亦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第七条 工程质量</w:t>
      </w:r>
      <w:r>
        <w:rPr>
          <w:rFonts w:hint="eastAsia" w:ascii="宋体" w:hAnsi="宋体" w:cs="宋体"/>
          <w:b/>
          <w:kern w:val="0"/>
          <w:sz w:val="24"/>
        </w:rPr>
        <w:t>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7.1整体工程质量按施工验收规范验收不合格的，合同价款全部不予支付；部分分项工程不合格的，该不合格分项工程的价款不予支付。工程质量按施工验收规范验收合格，但达不到合同约定的质量目标和标准的，结算时对不符合要求的分项工程的分包价款扣减 </w:t>
      </w:r>
      <w:r>
        <w:rPr>
          <w:rFonts w:hint="eastAsia" w:ascii="宋体" w:hAnsi="宋体"/>
          <w:sz w:val="24"/>
          <w:u w:val="single"/>
        </w:rPr>
        <w:t>10</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vanish/>
          <w:kern w:val="0"/>
          <w:sz w:val="24"/>
        </w:rPr>
        <w:cr/>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t xml:space="preserve">。行                                                  </w:t>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vanish/>
          <w:kern w:val="0"/>
          <w:sz w:val="24"/>
        </w:rPr>
        <w:pgNum/>
      </w:r>
      <w:r>
        <w:rPr>
          <w:rFonts w:hint="eastAsia" w:ascii="宋体" w:hAnsi="宋体" w:cs="宋体"/>
          <w:kern w:val="0"/>
          <w:sz w:val="24"/>
        </w:rPr>
        <w:t>7.2 甲方根据合同约定的质量目标进行目标分解，确定各分项工程（或者更进一步细分）的具体质量标准和施工要求，乙方必须无条件接受。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7.3 乙方应完善其岗位设置及人员配备，建立并实施有效的质量管理制度，策划、制定并严格实施质量保证计划和措施，并将相关资料报甲方备案，如果甲方认为其管理状况需进一步改善，乙方应按甲方要求进行完善。</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7.4 隐蔽工程完成后，乙方必须自检合格并向甲方申请检验，未经甲方签字认可，乙方不得自行隐蔽，否则甲方可要求乙方拆除或开孔，重新检验，且不论检验是否合格，有关拆除、重新覆盖的费用全部由乙方承担，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7.5 乙方应随时接受甲方、监理工程师的质量检查检验，并提供便利条件。工程质量达不到约定标准的部分，乙方应按甲方要求拆除和重新施工，直到符合约定标准，乙方承担拆除和重新施工的费用，工期不予顺延。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7.6 乙方工程质量出现重大问题的，或者相同或类似的一般性质量问题出现3次以上（含3次）且经甲方提出后未能采取有效措施解决的，或者如果乙方的施工情况延续下去很可能出现重大质量问题但乙方在甲方提出后仍未采取有效措施进行整改修正的，甲方有权解除合同，已完工程量按50%进行结算。</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 xml:space="preserve">第八条 </w:t>
      </w:r>
      <w:r>
        <w:rPr>
          <w:rFonts w:hint="eastAsia" w:ascii="宋体" w:hAnsi="宋体" w:cs="宋体"/>
          <w:b/>
          <w:kern w:val="0"/>
          <w:sz w:val="24"/>
        </w:rPr>
        <w:t>工程进度及</w:t>
      </w:r>
      <w:r>
        <w:rPr>
          <w:rFonts w:ascii="宋体" w:hAnsi="宋体" w:cs="宋体"/>
          <w:b/>
          <w:kern w:val="0"/>
          <w:sz w:val="24"/>
        </w:rPr>
        <w:t>工期延误</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8.1 乙方应服从甲方管理，对于甲方根据合同约定的总工期目标及各主要阶段性节点工期目标进行分解后下达的工期计划，乙方必须无条件接受。</w:t>
      </w:r>
    </w:p>
    <w:p>
      <w:pPr>
        <w:spacing w:line="480" w:lineRule="exact"/>
        <w:ind w:firstLine="480" w:firstLineChars="200"/>
        <w:contextualSpacing/>
        <w:rPr>
          <w:rFonts w:hint="eastAsia" w:ascii="宋体" w:hAnsi="宋体"/>
          <w:sz w:val="24"/>
          <w:u w:val="single"/>
        </w:rPr>
      </w:pPr>
      <w:r>
        <w:rPr>
          <w:rFonts w:hint="eastAsia" w:ascii="宋体" w:hAnsi="宋体" w:cs="宋体"/>
          <w:kern w:val="0"/>
          <w:sz w:val="24"/>
        </w:rPr>
        <w:t>乙方必须按甲方的进度计划配备各项资源，提供具备相应技术能力的务工人员，在各个施工阶段乙方作业人员人数满足施工进度需求 。</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8.2 </w:t>
      </w:r>
      <w:r>
        <w:rPr>
          <w:rFonts w:ascii="宋体" w:hAnsi="宋体" w:cs="宋体"/>
          <w:kern w:val="0"/>
          <w:sz w:val="24"/>
        </w:rPr>
        <w:t>对于以下原因造成完工日期推迟的，经甲方</w:t>
      </w:r>
      <w:r>
        <w:rPr>
          <w:rFonts w:hint="eastAsia" w:ascii="宋体" w:hAnsi="宋体" w:cs="宋体"/>
          <w:kern w:val="0"/>
          <w:sz w:val="24"/>
        </w:rPr>
        <w:t>授权人员</w:t>
      </w:r>
      <w:r>
        <w:rPr>
          <w:rFonts w:ascii="宋体" w:hAnsi="宋体" w:cs="宋体"/>
          <w:kern w:val="0"/>
          <w:sz w:val="24"/>
        </w:rPr>
        <w:t>确认，工期相应顺延</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因</w:t>
      </w:r>
      <w:r>
        <w:rPr>
          <w:rFonts w:hint="eastAsia" w:ascii="宋体" w:hAnsi="宋体" w:cs="宋体"/>
          <w:kern w:val="0"/>
          <w:sz w:val="24"/>
        </w:rPr>
        <w:t>不可抗力</w:t>
      </w:r>
      <w:r>
        <w:rPr>
          <w:rFonts w:ascii="宋体" w:hAnsi="宋体" w:cs="宋体"/>
          <w:kern w:val="0"/>
          <w:sz w:val="24"/>
        </w:rPr>
        <w:t>或非乙方责任造成的爆炸、火灾等</w:t>
      </w:r>
      <w:r>
        <w:rPr>
          <w:rFonts w:hint="eastAsia" w:ascii="宋体" w:hAnsi="宋体" w:cs="宋体"/>
          <w:kern w:val="0"/>
          <w:sz w:val="24"/>
        </w:rPr>
        <w:t>意外事件。</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乙方以书面形式提出申请，但仍未能从</w:t>
      </w:r>
      <w:r>
        <w:rPr>
          <w:rFonts w:hint="eastAsia" w:ascii="宋体" w:hAnsi="宋体" w:cs="宋体"/>
          <w:kern w:val="0"/>
          <w:sz w:val="24"/>
        </w:rPr>
        <w:t>甲方</w:t>
      </w:r>
      <w:r>
        <w:rPr>
          <w:rFonts w:ascii="宋体" w:hAnsi="宋体" w:cs="宋体"/>
          <w:kern w:val="0"/>
          <w:sz w:val="24"/>
        </w:rPr>
        <w:t>获得施工必须的指示、工程材料、图纸</w:t>
      </w:r>
      <w:r>
        <w:rPr>
          <w:rFonts w:hint="eastAsia" w:ascii="宋体" w:hAnsi="宋体" w:cs="宋体"/>
          <w:kern w:val="0"/>
          <w:sz w:val="24"/>
        </w:rPr>
        <w:t>、施工条件</w:t>
      </w:r>
      <w:r>
        <w:rPr>
          <w:rFonts w:ascii="宋体" w:hAnsi="宋体" w:cs="宋体"/>
          <w:kern w:val="0"/>
          <w:sz w:val="24"/>
        </w:rPr>
        <w:t>等，致使施工不能正常进行</w:t>
      </w:r>
      <w:r>
        <w:rPr>
          <w:rFonts w:hint="eastAsia" w:ascii="宋体" w:hAnsi="宋体" w:cs="宋体"/>
          <w:kern w:val="0"/>
          <w:sz w:val="24"/>
        </w:rPr>
        <w:t>。</w:t>
      </w:r>
    </w:p>
    <w:p>
      <w:pPr>
        <w:spacing w:line="480" w:lineRule="exact"/>
        <w:contextualSpacing/>
        <w:rPr>
          <w:rFonts w:hint="eastAsia" w:ascii="宋体" w:hAnsi="宋体" w:cs="宋体"/>
          <w:kern w:val="0"/>
          <w:sz w:val="24"/>
        </w:rPr>
      </w:pPr>
      <w:r>
        <w:rPr>
          <w:rFonts w:hint="eastAsia" w:ascii="宋体" w:hAnsi="宋体" w:cs="宋体"/>
          <w:kern w:val="0"/>
          <w:sz w:val="24"/>
        </w:rPr>
        <w:t xml:space="preserve">    </w:t>
      </w:r>
      <w:r>
        <w:rPr>
          <w:rFonts w:ascii="宋体" w:hAnsi="宋体" w:cs="宋体"/>
          <w:kern w:val="0"/>
          <w:sz w:val="24"/>
        </w:rPr>
        <w:t>乙方应在上述情况发生后7日内，向甲方</w:t>
      </w:r>
      <w:r>
        <w:rPr>
          <w:rFonts w:hint="eastAsia" w:ascii="宋体" w:hAnsi="宋体" w:cs="宋体"/>
          <w:kern w:val="0"/>
          <w:sz w:val="24"/>
        </w:rPr>
        <w:t>项目经理提交顺延工期的</w:t>
      </w:r>
      <w:r>
        <w:rPr>
          <w:rFonts w:ascii="宋体" w:hAnsi="宋体" w:cs="宋体"/>
          <w:kern w:val="0"/>
          <w:sz w:val="24"/>
        </w:rPr>
        <w:t>书面报告</w:t>
      </w:r>
      <w:r>
        <w:rPr>
          <w:rFonts w:hint="eastAsia" w:ascii="宋体" w:hAnsi="宋体" w:cs="宋体"/>
          <w:kern w:val="0"/>
          <w:sz w:val="24"/>
        </w:rPr>
        <w:t>及相应的证据资料</w:t>
      </w:r>
      <w:r>
        <w:rPr>
          <w:rFonts w:ascii="宋体" w:hAnsi="宋体" w:cs="宋体"/>
          <w:kern w:val="0"/>
          <w:sz w:val="24"/>
        </w:rPr>
        <w:t>，甲方应于7日内</w:t>
      </w:r>
      <w:r>
        <w:rPr>
          <w:rFonts w:hint="eastAsia" w:ascii="宋体" w:hAnsi="宋体" w:cs="宋体"/>
          <w:kern w:val="0"/>
          <w:sz w:val="24"/>
        </w:rPr>
        <w:t>完成审核并作出</w:t>
      </w:r>
      <w:r>
        <w:rPr>
          <w:rFonts w:ascii="宋体" w:hAnsi="宋体" w:cs="宋体"/>
          <w:kern w:val="0"/>
          <w:sz w:val="24"/>
        </w:rPr>
        <w:t>书面答复。乙方逾期未提出书面报告的，视为其放弃此项权利。</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8.3 乙方</w:t>
      </w:r>
      <w:r>
        <w:rPr>
          <w:rFonts w:ascii="宋体" w:hAnsi="宋体" w:cs="宋体"/>
          <w:kern w:val="0"/>
          <w:sz w:val="24"/>
        </w:rPr>
        <w:t>未按合同工期(</w:t>
      </w:r>
      <w:r>
        <w:rPr>
          <w:rFonts w:hint="eastAsia" w:ascii="宋体" w:hAnsi="宋体" w:cs="宋体"/>
          <w:kern w:val="0"/>
          <w:sz w:val="24"/>
        </w:rPr>
        <w:t>依照第8.2条款确认工期顺延的，以</w:t>
      </w:r>
      <w:r>
        <w:rPr>
          <w:rFonts w:ascii="宋体" w:hAnsi="宋体" w:cs="宋体"/>
          <w:kern w:val="0"/>
          <w:sz w:val="24"/>
        </w:rPr>
        <w:t>顺延</w:t>
      </w:r>
      <w:r>
        <w:rPr>
          <w:rFonts w:hint="eastAsia" w:ascii="宋体" w:hAnsi="宋体" w:cs="宋体"/>
          <w:kern w:val="0"/>
          <w:sz w:val="24"/>
        </w:rPr>
        <w:t>后</w:t>
      </w:r>
      <w:r>
        <w:rPr>
          <w:rFonts w:ascii="宋体" w:hAnsi="宋体" w:cs="宋体"/>
          <w:kern w:val="0"/>
          <w:sz w:val="24"/>
        </w:rPr>
        <w:t>的工期</w:t>
      </w:r>
      <w:r>
        <w:rPr>
          <w:rFonts w:hint="eastAsia" w:ascii="宋体" w:hAnsi="宋体" w:cs="宋体"/>
          <w:kern w:val="0"/>
          <w:sz w:val="24"/>
        </w:rPr>
        <w:t>为准</w:t>
      </w:r>
      <w:r>
        <w:rPr>
          <w:rFonts w:ascii="宋体" w:hAnsi="宋体" w:cs="宋体"/>
          <w:kern w:val="0"/>
          <w:sz w:val="24"/>
        </w:rPr>
        <w:t>)交工的，</w:t>
      </w:r>
      <w:r>
        <w:rPr>
          <w:rFonts w:hint="eastAsia" w:ascii="宋体" w:hAnsi="宋体" w:cs="宋体"/>
          <w:kern w:val="0"/>
          <w:sz w:val="24"/>
        </w:rPr>
        <w:t>每延误一天向甲方承担违约金</w:t>
      </w:r>
      <w:r>
        <w:rPr>
          <w:rFonts w:hint="eastAsia" w:ascii="宋体" w:hAnsi="宋体" w:cs="宋体"/>
          <w:kern w:val="0"/>
          <w:sz w:val="24"/>
          <w:u w:val="single"/>
        </w:rPr>
        <w:t>10000</w:t>
      </w:r>
      <w:r>
        <w:rPr>
          <w:rFonts w:hint="eastAsia" w:ascii="宋体" w:hAnsi="宋体" w:cs="宋体"/>
          <w:kern w:val="0"/>
          <w:sz w:val="24"/>
        </w:rPr>
        <w:t>元；如甲方损失（包括但不限于延误时间段内现场机械设备使用费、设施料使用费、现场水电费用、办公费用、管理人员工资、其他配合人员工资、甲方承担的赶工费，及甲方按合同约定应向建设单位承担的工期延误违约金等，下同）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8.4 乙方主要节点工期延误的，每延误一天向甲方承担违约金</w:t>
      </w:r>
      <w:r>
        <w:rPr>
          <w:rFonts w:hint="eastAsia" w:ascii="宋体" w:hAnsi="宋体"/>
          <w:sz w:val="24"/>
          <w:u w:val="single"/>
        </w:rPr>
        <w:t>2000</w:t>
      </w:r>
      <w:r>
        <w:rPr>
          <w:rFonts w:hint="eastAsia" w:ascii="宋体" w:hAnsi="宋体" w:cs="宋体"/>
          <w:kern w:val="0"/>
          <w:sz w:val="24"/>
        </w:rPr>
        <w:t>元。如甲方损失高于约定的违约金的，乙方赔偿甲方的全部损失。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8.5 按照甲方下达的工期计划，乙方进度明显延误，并且不能按照甲方要求采取赶工措施（赶工费用由乙方自行承担）并在2周内取得明显进展的，甲方有权解除合同，并由乙方承担违约责任，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8.6 不论出现何等情况，未经甲方书面同意，乙方均不得贻误工期或怠工、停工，否则由此造成的一切损失由乙方承担，由此贻误的工期不予顺延。</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第九条 文明施工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9.1 乙方的施工行为、施工过程及现场建设应当与甲方文明施工目标相匹配。甲方为达到该目标，对乙方提出的文明施工要求及现场建设的具体细节做法，乙方必须无条件接受，且合同价格并不因此而调整（双方在确定合同价格时已充分考虑到这一因素）；但甲方要求明显超出实际需要或者超出国内同行业可预见程度的除外。</w:t>
      </w:r>
    </w:p>
    <w:p>
      <w:pPr>
        <w:spacing w:line="480" w:lineRule="exact"/>
        <w:ind w:firstLine="480"/>
        <w:contextualSpacing/>
        <w:rPr>
          <w:rFonts w:hint="eastAsia" w:ascii="宋体" w:hAnsi="宋体" w:cs="宋体"/>
          <w:kern w:val="0"/>
          <w:sz w:val="24"/>
        </w:rPr>
      </w:pPr>
      <w:r>
        <w:rPr>
          <w:rFonts w:hint="eastAsia" w:ascii="宋体" w:hAnsi="宋体" w:cs="宋体"/>
          <w:kern w:val="0"/>
          <w:sz w:val="24"/>
        </w:rPr>
        <w:t>如因乙方原因未能实现该目标，扣减分包结算价款</w:t>
      </w:r>
      <w:r>
        <w:rPr>
          <w:rFonts w:hint="eastAsia" w:ascii="宋体" w:hAnsi="宋体"/>
          <w:sz w:val="24"/>
          <w:u w:val="single"/>
        </w:rPr>
        <w:t>5</w:t>
      </w:r>
      <w:r>
        <w:rPr>
          <w:rFonts w:hint="eastAsia" w:ascii="宋体" w:hAnsi="宋体" w:cs="宋体"/>
          <w:kern w:val="0"/>
          <w:sz w:val="24"/>
        </w:rPr>
        <w:t>%。</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9.2 </w:t>
      </w:r>
      <w:r>
        <w:rPr>
          <w:rFonts w:ascii="宋体" w:hAnsi="宋体" w:cs="宋体"/>
          <w:kern w:val="0"/>
          <w:sz w:val="24"/>
        </w:rPr>
        <w:t>甲方应向乙方提供符合标准的施工条件，</w:t>
      </w:r>
      <w:r>
        <w:rPr>
          <w:rFonts w:hint="eastAsia" w:ascii="宋体" w:hAnsi="宋体" w:cs="宋体"/>
          <w:kern w:val="0"/>
          <w:sz w:val="24"/>
        </w:rPr>
        <w:t>甲方现场提供</w:t>
      </w:r>
      <w:r>
        <w:rPr>
          <w:rFonts w:hint="eastAsia" w:ascii="宋体" w:hAnsi="宋体"/>
          <w:sz w:val="24"/>
          <w:u w:val="single"/>
        </w:rPr>
        <w:t xml:space="preserve">  /   </w:t>
      </w:r>
      <w:r>
        <w:rPr>
          <w:rFonts w:hint="eastAsia" w:ascii="宋体" w:hAnsi="宋体" w:cs="宋体"/>
          <w:kern w:val="0"/>
          <w:sz w:val="24"/>
        </w:rPr>
        <w:t>间住宿用房。如现场住房不能满足乙方实际需求，由乙方自行解决（其费用自理），其他生活用具由乙方自理。乙方应保持现场住房干净整洁并符合消防安全要求。</w:t>
      </w:r>
    </w:p>
    <w:p>
      <w:pPr>
        <w:spacing w:line="480" w:lineRule="exact"/>
        <w:contextualSpacing/>
        <w:rPr>
          <w:rFonts w:hint="eastAsia" w:ascii="宋体" w:hAnsi="宋体" w:cs="宋体"/>
          <w:kern w:val="0"/>
          <w:sz w:val="24"/>
        </w:rPr>
      </w:pPr>
      <w:r>
        <w:rPr>
          <w:rFonts w:ascii="宋体" w:hAnsi="宋体" w:cs="宋体"/>
          <w:kern w:val="0"/>
          <w:sz w:val="24"/>
        </w:rPr>
        <w:tab/>
      </w:r>
      <w:r>
        <w:rPr>
          <w:rFonts w:hint="eastAsia" w:ascii="宋体" w:hAnsi="宋体" w:cs="宋体"/>
          <w:kern w:val="0"/>
          <w:sz w:val="24"/>
        </w:rPr>
        <w:t>9.3 无论甲方是否就文明施工及现场管理向乙方作出明确而全面的安排，乙方均必须确保其行为及其管理的生产设施、生活设施符合安全标准及消防安全管理要求，并做到工完场清。</w:t>
      </w:r>
    </w:p>
    <w:p>
      <w:pPr>
        <w:spacing w:line="480" w:lineRule="exact"/>
        <w:ind w:firstLine="472" w:firstLineChars="196"/>
        <w:contextualSpacing/>
        <w:rPr>
          <w:rFonts w:hint="eastAsia" w:ascii="宋体" w:hAnsi="宋体" w:cs="宋体"/>
          <w:b/>
          <w:kern w:val="0"/>
          <w:sz w:val="24"/>
        </w:rPr>
      </w:pPr>
      <w:r>
        <w:rPr>
          <w:rFonts w:ascii="宋体" w:hAnsi="宋体" w:cs="宋体"/>
          <w:b/>
          <w:kern w:val="0"/>
          <w:sz w:val="24"/>
        </w:rPr>
        <w:t>第十条 材料机具供应</w:t>
      </w:r>
    </w:p>
    <w:p>
      <w:pPr>
        <w:spacing w:line="480" w:lineRule="exact"/>
        <w:contextualSpacing/>
        <w:rPr>
          <w:rFonts w:hint="eastAsia" w:ascii="宋体" w:hAnsi="宋体" w:cs="宋体"/>
          <w:kern w:val="0"/>
          <w:sz w:val="24"/>
        </w:rPr>
      </w:pPr>
      <w:r>
        <w:rPr>
          <w:rFonts w:hint="eastAsia" w:ascii="宋体" w:hAnsi="宋体" w:cs="宋体"/>
          <w:kern w:val="0"/>
          <w:sz w:val="24"/>
        </w:rPr>
        <w:t xml:space="preserve">    施工中所用材料（设备）、机械、工</w:t>
      </w:r>
      <w:r>
        <w:rPr>
          <w:rFonts w:ascii="宋体" w:hAnsi="宋体" w:cs="宋体"/>
          <w:kern w:val="0"/>
          <w:sz w:val="24"/>
        </w:rPr>
        <w:t>具</w:t>
      </w:r>
      <w:r>
        <w:rPr>
          <w:rFonts w:hint="eastAsia" w:ascii="宋体" w:hAnsi="宋体" w:cs="宋体"/>
          <w:kern w:val="0"/>
          <w:sz w:val="24"/>
        </w:rPr>
        <w:t>均由乙方承担。</w:t>
      </w:r>
    </w:p>
    <w:p>
      <w:pPr>
        <w:spacing w:line="480" w:lineRule="exact"/>
        <w:contextualSpacing/>
        <w:rPr>
          <w:rFonts w:hint="eastAsia" w:ascii="宋体" w:hAnsi="宋体" w:cs="宋体"/>
          <w:b/>
          <w:kern w:val="0"/>
          <w:sz w:val="24"/>
        </w:rPr>
      </w:pPr>
      <w:r>
        <w:rPr>
          <w:rFonts w:ascii="宋体" w:hAnsi="宋体" w:cs="宋体"/>
          <w:kern w:val="0"/>
          <w:sz w:val="24"/>
        </w:rPr>
        <w:tab/>
      </w:r>
      <w:r>
        <w:rPr>
          <w:rFonts w:ascii="宋体" w:hAnsi="宋体" w:cs="宋体"/>
          <w:b/>
          <w:kern w:val="0"/>
          <w:sz w:val="24"/>
        </w:rPr>
        <w:t>第十</w:t>
      </w:r>
      <w:r>
        <w:rPr>
          <w:rFonts w:hint="eastAsia" w:ascii="宋体" w:hAnsi="宋体" w:cs="宋体"/>
          <w:b/>
          <w:kern w:val="0"/>
          <w:sz w:val="24"/>
        </w:rPr>
        <w:t>一</w:t>
      </w:r>
      <w:r>
        <w:rPr>
          <w:rFonts w:ascii="宋体" w:hAnsi="宋体" w:cs="宋体"/>
          <w:b/>
          <w:kern w:val="0"/>
          <w:sz w:val="24"/>
        </w:rPr>
        <w:t xml:space="preserve">条 </w:t>
      </w:r>
      <w:r>
        <w:rPr>
          <w:rFonts w:hint="eastAsia" w:ascii="宋体" w:hAnsi="宋体" w:cs="宋体"/>
          <w:b/>
          <w:kern w:val="0"/>
          <w:sz w:val="24"/>
        </w:rPr>
        <w:t>专业分包队伍管理</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11.1 乙方须根据项目实际需要配备项目经理、生产经理、施工员、安全员、质检员、材料员、资料员、材料送检员等。</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11.2</w:t>
      </w:r>
      <w:r>
        <w:rPr>
          <w:rFonts w:ascii="宋体" w:hAnsi="宋体" w:cs="宋体"/>
          <w:kern w:val="0"/>
          <w:sz w:val="24"/>
        </w:rPr>
        <w:t>乙方</w:t>
      </w:r>
      <w:r>
        <w:rPr>
          <w:rFonts w:hint="eastAsia" w:ascii="宋体" w:hAnsi="宋体" w:cs="宋体"/>
          <w:kern w:val="0"/>
          <w:sz w:val="24"/>
        </w:rPr>
        <w:t>安排进驻现场的所有人员，</w:t>
      </w:r>
      <w:r>
        <w:rPr>
          <w:rFonts w:ascii="宋体" w:hAnsi="宋体" w:cs="宋体"/>
          <w:kern w:val="0"/>
          <w:sz w:val="24"/>
        </w:rPr>
        <w:t>年龄不得低于18周岁，不得超过60周岁</w:t>
      </w:r>
      <w:r>
        <w:rPr>
          <w:rFonts w:hint="eastAsia" w:ascii="宋体" w:hAnsi="宋体" w:cs="宋体"/>
          <w:kern w:val="0"/>
          <w:sz w:val="24"/>
        </w:rPr>
        <w:t>；乙方应审查确认每名员工的身体状况均能适应工地环境及其工作性质。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11.3 </w:t>
      </w:r>
      <w:r>
        <w:rPr>
          <w:rFonts w:ascii="宋体" w:hAnsi="宋体" w:cs="宋体"/>
          <w:kern w:val="0"/>
          <w:sz w:val="24"/>
        </w:rPr>
        <w:t>乙方</w:t>
      </w:r>
      <w:r>
        <w:rPr>
          <w:rFonts w:hint="eastAsia" w:ascii="宋体" w:hAnsi="宋体" w:cs="宋体"/>
          <w:kern w:val="0"/>
          <w:sz w:val="24"/>
        </w:rPr>
        <w:t>应按法律法规及政策要求，对其所有人员包括管理人员及作业人员进行实名制管理。乙方进场前，应</w:t>
      </w:r>
      <w:r>
        <w:rPr>
          <w:rFonts w:ascii="宋体" w:hAnsi="宋体" w:cs="宋体"/>
          <w:kern w:val="0"/>
          <w:sz w:val="24"/>
        </w:rPr>
        <w:t>将其</w:t>
      </w:r>
      <w:r>
        <w:rPr>
          <w:rFonts w:hint="eastAsia" w:ascii="宋体" w:hAnsi="宋体" w:cs="宋体"/>
          <w:kern w:val="0"/>
          <w:sz w:val="24"/>
        </w:rPr>
        <w:t>所有现场</w:t>
      </w:r>
      <w:r>
        <w:rPr>
          <w:rFonts w:ascii="宋体" w:hAnsi="宋体" w:cs="宋体"/>
          <w:kern w:val="0"/>
          <w:sz w:val="24"/>
        </w:rPr>
        <w:t>人员登记造册(须写明姓名、性别、年龄、籍贯、工种、级别、</w:t>
      </w:r>
      <w:r>
        <w:rPr>
          <w:rFonts w:hint="eastAsia" w:ascii="宋体" w:hAnsi="宋体" w:cs="宋体"/>
          <w:kern w:val="0"/>
          <w:sz w:val="24"/>
        </w:rPr>
        <w:t>联系电话、</w:t>
      </w:r>
      <w:r>
        <w:rPr>
          <w:rFonts w:ascii="宋体" w:hAnsi="宋体" w:cs="宋体"/>
          <w:kern w:val="0"/>
          <w:sz w:val="24"/>
        </w:rPr>
        <w:t>工作证号码及身份证号码)</w:t>
      </w:r>
      <w:r>
        <w:rPr>
          <w:rFonts w:hint="eastAsia" w:ascii="宋体" w:hAnsi="宋体" w:cs="宋体"/>
          <w:kern w:val="0"/>
          <w:sz w:val="24"/>
        </w:rPr>
        <w:t>，连同现场人员上岗证、特殊工种上岗证复印件（建筑电工、架子工、电焊工等特种作业人员上岗证必须为建设行政主管部门颁发的《建筑施工特种作业人员操作资格证件》），整理成册并加盖其公章，在三日内报甲方备案。</w:t>
      </w:r>
      <w:r>
        <w:rPr>
          <w:rFonts w:ascii="宋体" w:hAnsi="宋体" w:cs="宋体"/>
          <w:kern w:val="0"/>
          <w:sz w:val="24"/>
        </w:rPr>
        <w:t>在施工过程中，乙方</w:t>
      </w:r>
      <w:r>
        <w:rPr>
          <w:rFonts w:hint="eastAsia" w:ascii="宋体" w:hAnsi="宋体" w:cs="宋体"/>
          <w:kern w:val="0"/>
          <w:sz w:val="24"/>
        </w:rPr>
        <w:t>如增加或减少现场人员，必须及时更新现场人员花名册，并在三日内将进出场人员名单及新进场人员的上岗证复印件整理成册并加盖其公章，报甲方备案。乙方应保证提供的人员证件的真实性、有效性。</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11.4 乙方应当与其聘用的务工人员签订劳动合同并报甲方备案，务工人员工资根据《江苏省建筑工人实名制管理和工资支付保障实施办法（试行）》（苏建规字[2019]4号）要求由甲方开设工资专用账户实现银行按月代发制度，乙方须在工资支付日（每月   日）前一周内将当月应付务工人员工资打入工资专用账户同时提供由务工人员本人签字确认后的工资发放表。乙方未及时支付务工人员工资的，甲方可进行代付，并按代付金额的1.5倍从乙方分包款中扣除。甲方代付金额将按乙方索薪人员提供的单据确定，甲方仅需对该单据的真实合法性进行初步审查；除非乙方及时提出足够充分的反驳证据，否则对甲方代付的金额乙方必须认可。如政府部门因此而对甲方实施处罚，乙方应承担甲方的全部损失。</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11.5 乙方应按国家及当地有关部门的规定，为自有施工人员办理好相关手续并承担相应费用，并为自有人员缴纳工伤保险费、投保意外伤害险，保险费用已含在合同价款中。</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11.6 </w:t>
      </w:r>
      <w:r>
        <w:rPr>
          <w:rFonts w:ascii="宋体" w:hAnsi="宋体" w:cs="宋体"/>
          <w:kern w:val="0"/>
          <w:sz w:val="24"/>
        </w:rPr>
        <w:t>乙方应对作业工人进行安全生产、食品卫生及预防煤气中毒等方面的教育，</w:t>
      </w:r>
      <w:r>
        <w:rPr>
          <w:rFonts w:hint="eastAsia" w:ascii="宋体" w:hAnsi="宋体" w:cs="宋体"/>
          <w:kern w:val="0"/>
          <w:sz w:val="24"/>
        </w:rPr>
        <w:t>保证进入现场人员经安全教育培训合格，</w:t>
      </w:r>
      <w:r>
        <w:rPr>
          <w:rFonts w:ascii="宋体" w:hAnsi="宋体" w:cs="宋体"/>
          <w:kern w:val="0"/>
          <w:sz w:val="24"/>
        </w:rPr>
        <w:t>自觉遵守甲方现场管理规定，服从甲方有关人员的指导、教育、监督和检查，并及时向甲方提供有关资料。</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11.7 在甲方按合同给付乙方工程款的情况下，乙方如支付工资不及时，出现工人闹事，每次扣罚分包工程结算价款的1%，累计发生两次，甲方有权解除合同，已完工程量按50%进行结算。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11.8如乙方人员因劳动（劳务）纠纷向有关政府部门投诉、信访，乙方在3个工作日内不能平息；或乙方人员实施堵门闹事等行为影响甲方正常经营生产秩序或社会声誉；甲方有权每次扣罚乙方1万元—5万元。</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11.9 如乙方人员不服从甲方的管理，或不配合甲方的工作，或其行为很可能造成安全、质量、文明施工等方面的不良影响，情节严重或发生多次的，甲方有权要求乙方更换人员，乙方必须在3天内无条件换人，并应保证工作的正常进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第十二条 履约保证金</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12.1合同签订前，乙方向甲方支付履约保证金</w:t>
      </w:r>
      <w:r>
        <w:rPr>
          <w:rFonts w:hint="eastAsia" w:ascii="宋体" w:hAnsi="宋体"/>
          <w:sz w:val="24"/>
          <w:u w:val="single"/>
        </w:rPr>
        <w:t xml:space="preserve">      </w:t>
      </w:r>
      <w:r>
        <w:rPr>
          <w:rFonts w:hint="eastAsia" w:ascii="宋体" w:hAnsi="宋体" w:cs="宋体"/>
          <w:kern w:val="0"/>
          <w:sz w:val="24"/>
        </w:rPr>
        <w:t>元（暂估合同价的5%），作为其全面履行合同的担保。如履约过程中，乙方有违约行为，甲方有权从履约保证金中扣除违约金、赔偿款或罚款等。</w:t>
      </w:r>
      <w:r>
        <w:rPr>
          <w:rFonts w:hint="eastAsia" w:ascii="宋体" w:hAnsi="宋体"/>
          <w:sz w:val="24"/>
        </w:rPr>
        <w:t>履约保证金在工程竣工验收合格后无息返还。</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12.2 履约保证金必须转账支付到甲方公司银行账户内，否则甲方不予认可。</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公司名称：南通市润泰建筑安装工程有限公司</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公司地址：南通市海门区海门街道富三村建设路80号</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统一社会信用代码：91320684MA254LUEX2</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银行账号：32050164753600002678</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开户行：中国建设银行海门支行</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第十三条  工程资料</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乙方须配备专职资料员负责收集、整理、归档各类工程资料，配合甲方完成项目竣工验收工作，工程竣工验收完成后2周内向甲方移交全套工程资料，逾期每天扣罚1000元。</w:t>
      </w:r>
    </w:p>
    <w:p>
      <w:pPr>
        <w:spacing w:line="480" w:lineRule="exact"/>
        <w:ind w:firstLine="472" w:firstLineChars="196"/>
        <w:contextualSpacing/>
        <w:outlineLvl w:val="0"/>
        <w:rPr>
          <w:rFonts w:hint="eastAsia" w:ascii="宋体" w:hAnsi="宋体" w:cs="宋体"/>
          <w:b/>
          <w:kern w:val="0"/>
          <w:sz w:val="24"/>
        </w:rPr>
      </w:pPr>
      <w:r>
        <w:rPr>
          <w:rFonts w:hint="eastAsia" w:ascii="宋体" w:hAnsi="宋体" w:cs="宋体"/>
          <w:b/>
          <w:kern w:val="0"/>
          <w:sz w:val="24"/>
        </w:rPr>
        <w:t>第十四条 工程保修</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13.1 乙方对其分包的分部分项工程承担保修责任。</w:t>
      </w:r>
    </w:p>
    <w:p>
      <w:pPr>
        <w:spacing w:line="480" w:lineRule="exact"/>
        <w:ind w:firstLine="468" w:firstLineChars="195"/>
        <w:contextualSpacing/>
        <w:rPr>
          <w:rFonts w:hint="eastAsia" w:ascii="宋体" w:hAnsi="宋体" w:cs="宋体"/>
          <w:kern w:val="0"/>
          <w:sz w:val="24"/>
        </w:rPr>
      </w:pPr>
      <w:r>
        <w:rPr>
          <w:rFonts w:hint="eastAsia" w:ascii="宋体" w:hAnsi="宋体" w:cs="宋体"/>
          <w:kern w:val="0"/>
          <w:sz w:val="24"/>
        </w:rPr>
        <w:t>13.2 保修期自乙方工程完工并交付甲方之日起，至甲方向建设单位就该上述分部分项工程承担保修责任的保修期满之日止，且不低于《建设工程质量管理条例》规定的最低保修期。</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13.3 保修期内，发生需要保修的问题时，如为紧急抢救事故，乙方应于接到甲方通知后2小时内到达工程现场进行抢修；一般问题，乙方应于24小时内到达工程现场进行维修。否则，甲方可自行或委托第三方实施维修工作，并由乙方承担实际发生的费用外加50%的甲方管理费（甲方可从保修金中扣除，不足部分另行追偿），但该保修事故非因乙方责任引发的除外。保修期内，乙方联系地址、电话等发生变化后，应及时书面通知甲方，确保甲方随时能与乙方取得联系，否则甲方发出通知之日即视为通知到达之日。</w:t>
      </w:r>
    </w:p>
    <w:p>
      <w:pPr>
        <w:spacing w:line="480" w:lineRule="exact"/>
        <w:ind w:firstLine="470" w:firstLineChars="196"/>
        <w:contextualSpacing/>
        <w:rPr>
          <w:rFonts w:hint="eastAsia" w:ascii="宋体" w:hAnsi="宋体" w:cs="宋体"/>
          <w:kern w:val="0"/>
          <w:sz w:val="24"/>
          <w:highlight w:val="none"/>
        </w:rPr>
      </w:pPr>
      <w:r>
        <w:rPr>
          <w:rFonts w:hint="eastAsia" w:ascii="宋体" w:hAnsi="宋体" w:cs="宋体"/>
          <w:kern w:val="0"/>
          <w:sz w:val="24"/>
          <w:highlight w:val="none"/>
        </w:rPr>
        <w:t>13.4</w:t>
      </w:r>
      <w:r>
        <w:rPr>
          <w:rFonts w:hint="eastAsia" w:ascii="宋体" w:hAnsi="宋体" w:cs="宋体"/>
          <w:b/>
          <w:bCs/>
          <w:kern w:val="0"/>
          <w:sz w:val="24"/>
          <w:highlight w:val="none"/>
        </w:rPr>
        <w:t>分包工程缺陷责任期为</w:t>
      </w:r>
      <w:r>
        <w:rPr>
          <w:rFonts w:hint="eastAsia" w:ascii="宋体" w:hAnsi="宋体" w:cs="宋体"/>
          <w:b/>
          <w:bCs/>
          <w:kern w:val="0"/>
          <w:sz w:val="24"/>
          <w:highlight w:val="none"/>
          <w:lang w:val="en-US" w:eastAsia="zh-CN"/>
        </w:rPr>
        <w:t>防水</w:t>
      </w:r>
      <w:r>
        <w:rPr>
          <w:rFonts w:hint="eastAsia" w:ascii="宋体" w:hAnsi="宋体" w:cs="宋体"/>
          <w:b/>
          <w:bCs/>
          <w:kern w:val="0"/>
          <w:sz w:val="24"/>
          <w:highlight w:val="none"/>
        </w:rPr>
        <w:t>工程验收合格后2年。缺陷责任期从</w:t>
      </w:r>
      <w:r>
        <w:rPr>
          <w:rFonts w:hint="eastAsia" w:ascii="宋体" w:hAnsi="宋体" w:cs="宋体"/>
          <w:b/>
          <w:bCs/>
          <w:kern w:val="0"/>
          <w:sz w:val="24"/>
          <w:highlight w:val="none"/>
          <w:lang w:val="en-US" w:eastAsia="zh-CN"/>
        </w:rPr>
        <w:t>防水</w:t>
      </w:r>
      <w:r>
        <w:rPr>
          <w:rFonts w:hint="eastAsia" w:ascii="宋体" w:hAnsi="宋体" w:cs="宋体"/>
          <w:b/>
          <w:bCs/>
          <w:kern w:val="0"/>
          <w:sz w:val="24"/>
          <w:highlight w:val="none"/>
        </w:rPr>
        <w:t>工程通过竣工验收之日起计。由于承包人原因导致工程无法按规定期限进行竣工验收的，缺陷责任期从实际通过竣工验收之日起计。</w:t>
      </w:r>
    </w:p>
    <w:p>
      <w:pPr>
        <w:spacing w:line="480" w:lineRule="exact"/>
        <w:ind w:firstLine="470" w:firstLineChars="196"/>
        <w:contextualSpacing/>
        <w:rPr>
          <w:rFonts w:hint="eastAsia" w:ascii="宋体" w:hAnsi="宋体" w:cs="宋体"/>
          <w:kern w:val="0"/>
          <w:sz w:val="24"/>
          <w:highlight w:val="none"/>
        </w:rPr>
      </w:pPr>
      <w:r>
        <w:rPr>
          <w:rFonts w:hint="eastAsia" w:ascii="宋体" w:hAnsi="宋体" w:cs="宋体"/>
          <w:kern w:val="0"/>
          <w:sz w:val="24"/>
          <w:highlight w:val="none"/>
        </w:rPr>
        <w:t>13.5 本合同</w:t>
      </w:r>
      <w:r>
        <w:rPr>
          <w:rFonts w:hint="eastAsia" w:ascii="宋体" w:hAnsi="宋体" w:cs="宋体"/>
          <w:b/>
          <w:bCs/>
          <w:kern w:val="0"/>
          <w:sz w:val="24"/>
          <w:highlight w:val="none"/>
        </w:rPr>
        <w:t>保修金为分包结算总价款的</w:t>
      </w:r>
      <w:r>
        <w:rPr>
          <w:rFonts w:ascii="宋体" w:hAnsi="宋体"/>
          <w:b/>
          <w:bCs/>
          <w:sz w:val="24"/>
          <w:highlight w:val="none"/>
          <w:u w:val="single"/>
        </w:rPr>
        <w:t>3</w:t>
      </w:r>
      <w:r>
        <w:rPr>
          <w:rFonts w:hint="eastAsia" w:ascii="宋体" w:hAnsi="宋体" w:cs="宋体"/>
          <w:b/>
          <w:bCs/>
          <w:kern w:val="0"/>
          <w:sz w:val="24"/>
          <w:highlight w:val="none"/>
        </w:rPr>
        <w:t>%</w:t>
      </w:r>
      <w:r>
        <w:rPr>
          <w:rFonts w:hint="eastAsia" w:ascii="宋体" w:hAnsi="宋体" w:cs="宋体"/>
          <w:kern w:val="0"/>
          <w:sz w:val="24"/>
          <w:highlight w:val="none"/>
        </w:rPr>
        <w:t>，于结算时扣除，缺陷责任期</w:t>
      </w:r>
      <w:r>
        <w:rPr>
          <w:rFonts w:hint="eastAsia" w:ascii="宋体" w:hAnsi="宋体"/>
          <w:sz w:val="24"/>
          <w:highlight w:val="none"/>
        </w:rPr>
        <w:t>满</w:t>
      </w:r>
      <w:r>
        <w:rPr>
          <w:rFonts w:hint="eastAsia" w:ascii="宋体" w:hAnsi="宋体" w:cs="宋体"/>
          <w:kern w:val="0"/>
          <w:sz w:val="24"/>
          <w:highlight w:val="none"/>
        </w:rPr>
        <w:t>后1个月内，</w:t>
      </w:r>
      <w:r>
        <w:rPr>
          <w:rFonts w:hint="eastAsia" w:ascii="宋体" w:hAnsi="宋体"/>
          <w:kern w:val="0"/>
          <w:sz w:val="24"/>
          <w:highlight w:val="none"/>
        </w:rPr>
        <w:t>扣除因乙方维修不及时甲方自主维修或委托第三方维修所发生的费用及50%的管理费、因维修不及时及质量缺陷给第三方造成的损失后无息</w:t>
      </w:r>
      <w:r>
        <w:rPr>
          <w:rFonts w:hint="eastAsia" w:ascii="宋体" w:hAnsi="宋体" w:cs="宋体"/>
          <w:kern w:val="0"/>
          <w:sz w:val="24"/>
          <w:highlight w:val="none"/>
        </w:rPr>
        <w:t>付清。</w:t>
      </w:r>
    </w:p>
    <w:p>
      <w:pPr>
        <w:spacing w:line="480" w:lineRule="exact"/>
        <w:ind w:firstLine="472" w:firstLineChars="196"/>
        <w:contextualSpacing/>
        <w:rPr>
          <w:rFonts w:hint="eastAsia" w:ascii="宋体" w:hAnsi="宋体" w:cs="宋体"/>
          <w:kern w:val="0"/>
          <w:sz w:val="24"/>
        </w:rPr>
      </w:pPr>
      <w:r>
        <w:rPr>
          <w:rFonts w:hint="eastAsia" w:ascii="宋体" w:hAnsi="宋体" w:cs="宋体"/>
          <w:b/>
          <w:kern w:val="0"/>
          <w:sz w:val="24"/>
        </w:rPr>
        <w:t xml:space="preserve">第十五条 </w:t>
      </w:r>
      <w:r>
        <w:rPr>
          <w:rFonts w:ascii="宋体" w:hAnsi="宋体" w:cs="宋体"/>
          <w:b/>
          <w:kern w:val="0"/>
          <w:sz w:val="24"/>
        </w:rPr>
        <w:t>违约责任</w:t>
      </w:r>
      <w:r>
        <w:rPr>
          <w:rFonts w:hint="eastAsia" w:ascii="宋体" w:hAnsi="宋体" w:cs="宋体"/>
          <w:b/>
          <w:kern w:val="0"/>
          <w:sz w:val="24"/>
        </w:rPr>
        <w:t>、解除合同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14.1 乙方分包的工程项目，不得再行分包或转包，否则甲方有权解除合同，并由乙方承担违约责任。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14.2 如乙方中途提出涨价或变更合同条款的其他不合理要求，并因此而停止或部分停止施工、或消极怠工的，乙方每天承担违约金</w:t>
      </w:r>
      <w:r>
        <w:rPr>
          <w:rFonts w:hint="eastAsia" w:ascii="宋体" w:hAnsi="宋体"/>
          <w:sz w:val="24"/>
          <w:u w:val="single"/>
        </w:rPr>
        <w:t>1</w:t>
      </w:r>
      <w:r>
        <w:rPr>
          <w:rFonts w:hint="eastAsia" w:ascii="宋体" w:hAnsi="宋体" w:cs="宋体"/>
          <w:kern w:val="0"/>
          <w:sz w:val="24"/>
        </w:rPr>
        <w:t>万元；停工或部分停工、消极怠工时间超过5天，甲方有权解除合同，并由乙方承担违约责任。</w:t>
      </w:r>
    </w:p>
    <w:p>
      <w:pPr>
        <w:spacing w:line="480" w:lineRule="exact"/>
        <w:ind w:firstLine="480" w:firstLineChars="200"/>
        <w:rPr>
          <w:rFonts w:hint="eastAsia"/>
          <w:sz w:val="24"/>
        </w:rPr>
      </w:pPr>
      <w:r>
        <w:rPr>
          <w:rFonts w:hint="eastAsia" w:ascii="宋体" w:hAnsi="宋体" w:cs="宋体"/>
          <w:kern w:val="0"/>
          <w:sz w:val="24"/>
        </w:rPr>
        <w:t xml:space="preserve">14.3 </w:t>
      </w:r>
      <w:r>
        <w:rPr>
          <w:rFonts w:hint="eastAsia"/>
          <w:sz w:val="24"/>
        </w:rPr>
        <w:t>乙方未能按合同约定提供合法有效的增值税发票的，或提供的增值税专用发票未通过税务部门认证导致不能作为抵扣进项税额凭证的，乙方应当按照所涉发票额的30%向甲方承担违约金，且甲方有权拒绝支付后续款项；如</w:t>
      </w:r>
      <w:r>
        <w:rPr>
          <w:sz w:val="24"/>
        </w:rPr>
        <w:t>因发票</w:t>
      </w:r>
      <w:r>
        <w:rPr>
          <w:rFonts w:hint="eastAsia"/>
          <w:sz w:val="24"/>
        </w:rPr>
        <w:t>问题使得甲方蒙受其他损失（包括罚款、处理费用、经营受到影响等）的，乙方还应赔偿甲方的全部损失。如乙方提供假发票，或迟延提供发票达2次以上（含2次），或提供的发票不符合要求（包括增值税专用发票不能作为抵扣进项税额凭证）达2次以上（含2次），甲方有权解除合同。</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14.4 如因乙方违约，合同被解除的，乙方除了按合同相应条款约定承担违约金或实际损失外，还需按未完工程价款的150%另外赔偿甲方因另行发包将承担的各种损失和费用。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14.5 不论合同因何原因被解除，乙方作业人员及其机械设备、设施料等全部物资应在合同解除后</w:t>
      </w:r>
      <w:r>
        <w:rPr>
          <w:rFonts w:hint="eastAsia" w:ascii="宋体" w:hAnsi="宋体"/>
          <w:sz w:val="24"/>
          <w:u w:val="single"/>
        </w:rPr>
        <w:t xml:space="preserve"> 5 </w:t>
      </w:r>
      <w:r>
        <w:rPr>
          <w:rFonts w:hint="eastAsia" w:ascii="宋体" w:hAnsi="宋体" w:cs="宋体"/>
          <w:kern w:val="0"/>
          <w:sz w:val="24"/>
        </w:rPr>
        <w:t>天内撤出工地，逾期每天承担违约金</w:t>
      </w:r>
      <w:r>
        <w:rPr>
          <w:rFonts w:hint="eastAsia" w:ascii="宋体" w:hAnsi="宋体"/>
          <w:sz w:val="24"/>
          <w:u w:val="single"/>
        </w:rPr>
        <w:t xml:space="preserve"> 2 </w:t>
      </w:r>
      <w:r>
        <w:rPr>
          <w:rFonts w:hint="eastAsia" w:ascii="宋体" w:hAnsi="宋体" w:cs="宋体"/>
          <w:kern w:val="0"/>
          <w:sz w:val="24"/>
        </w:rPr>
        <w:t>万元。双方应在合同解除后7天内完成对已完工程量的核对，已完工程的质量验收，乙方领用材料、机具的退还、核算，应扣款项的确认，以及其他交接工作。如乙方不予配合，甲方有权在对工程现场拍照或邀请监理单位、建设单位等独立第三方见证后，即安排其他施工队伍进场施工；届时，甲方拍摄的照片或独立第三方的见证记录，将作为界定乙方已完工程量、未完工程量及已完工程质量的有效证据。乙方不得以任何方式干预或影响工程的继续施工，否则，每日承担违约金</w:t>
      </w:r>
      <w:r>
        <w:rPr>
          <w:rFonts w:hint="eastAsia" w:ascii="宋体" w:hAnsi="宋体"/>
          <w:sz w:val="24"/>
          <w:u w:val="single"/>
        </w:rPr>
        <w:t>2</w:t>
      </w:r>
      <w:r>
        <w:rPr>
          <w:rFonts w:hint="eastAsia" w:ascii="宋体" w:hAnsi="宋体" w:cs="宋体"/>
          <w:kern w:val="0"/>
          <w:sz w:val="24"/>
        </w:rPr>
        <w:t>万元。合同解除后2个月内，乙方向甲方提交结算报告及完整的结算资料，甲方收到结算报告后2个月内完成审核或提出修改意见。结算价款确定后，甲方仍按原合同约定的时间及比例，支付工程进度款及剩余工程款。</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14.6 因乙方不能按期完成某分项工程的，或其分项工程质量不符合要求且经甲方两次提出后仍未整改到符合标准的，甲方可另行安排人员施工，并按其发生的实际费用、外加15%的管理费从乙方工程款中扣除，乙方不得以第三方施工费用高于其分包价格而反对（高于150%除外）。 如不合格的分部分项工程需要特别处理后方可继续施工的，如需检验检测、方案论证、拆除或部分拆除、修复或返修等，所有有关费用均由乙方承担。</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14.7 乙方不服从甲方施工管理制度或指令（关于违章作业的指令除外）的，甲方有权对乙方进行罚款。该罚款应被理解为乙方应承担的惩罚性的违约金，造成甲方或第三方损失的，还应另行赔偿实际损失。有关罚款的适用情形及金额标准执行合同附件《现场管理罚款标准明细表》。</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14.8  一方当事人按照合同约定应承担多项违约金、赔偿款的，合并计算。</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14.9 乙方违约的，甲方可从当期应付款中直接扣除相应的违约金、赔偿款，或在结算中扣减相应价款，或者另行追偿。</w:t>
      </w:r>
    </w:p>
    <w:p>
      <w:pPr>
        <w:pStyle w:val="5"/>
        <w:spacing w:line="480" w:lineRule="exact"/>
        <w:ind w:firstLine="472" w:firstLineChars="196"/>
        <w:contextualSpacing/>
        <w:rPr>
          <w:rFonts w:hint="eastAsia" w:hAnsi="宋体" w:cs="宋体"/>
          <w:b/>
          <w:sz w:val="24"/>
          <w:szCs w:val="24"/>
        </w:rPr>
      </w:pPr>
      <w:r>
        <w:rPr>
          <w:rFonts w:hint="eastAsia" w:hAnsi="宋体" w:cs="宋体"/>
          <w:b/>
          <w:sz w:val="24"/>
          <w:szCs w:val="24"/>
        </w:rPr>
        <w:t>第十六条 合同授权</w:t>
      </w:r>
    </w:p>
    <w:p>
      <w:pPr>
        <w:spacing w:line="480" w:lineRule="exact"/>
        <w:ind w:firstLine="480" w:firstLineChars="200"/>
        <w:contextualSpacing/>
        <w:rPr>
          <w:rFonts w:hint="eastAsia" w:hAnsi="宋体" w:cs="宋体"/>
          <w:kern w:val="0"/>
          <w:sz w:val="24"/>
        </w:rPr>
      </w:pPr>
      <w:r>
        <w:rPr>
          <w:rFonts w:hint="eastAsia" w:ascii="宋体" w:hAnsi="宋体" w:cs="宋体"/>
          <w:kern w:val="0"/>
          <w:sz w:val="24"/>
        </w:rPr>
        <w:t>15.1 甲方授权</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）行使以下职责权限：负责按照合同约定标准确认结算金额、处理经济及工期的索赔签证事宜。其他职责权限，由甲方项目部管理人员按照其岗位及职责分工分别承担。</w:t>
      </w:r>
      <w:r>
        <w:rPr>
          <w:rFonts w:hint="eastAsia" w:hAnsi="宋体" w:cs="宋体"/>
          <w:kern w:val="0"/>
          <w:sz w:val="24"/>
        </w:rPr>
        <w:t>甲方对上述人员的授权，有效期最长不超过2年或者分包工程完工后3个月（以最先到达日为准）。未取得甲方书面授权的人员所签署的任何文件、协议，以及获得授权的人员超越书面授权范围所签署的任何文件、协议，一概无效，且甲方对此不承担任何责任。</w:t>
      </w:r>
    </w:p>
    <w:p>
      <w:pPr>
        <w:spacing w:line="480" w:lineRule="exact"/>
        <w:ind w:firstLine="480" w:firstLineChars="200"/>
        <w:contextualSpacing/>
        <w:rPr>
          <w:rFonts w:hint="eastAsia" w:ascii="宋体" w:hAnsi="宋体" w:cs="宋体"/>
          <w:kern w:val="0"/>
          <w:sz w:val="24"/>
        </w:rPr>
      </w:pPr>
      <w:r>
        <w:rPr>
          <w:rFonts w:hint="eastAsia" w:ascii="宋体" w:hAnsi="宋体" w:cs="宋体"/>
          <w:kern w:val="0"/>
          <w:sz w:val="24"/>
        </w:rPr>
        <w:t>15.2乙方授权其现场负责人</w:t>
      </w:r>
      <w:r>
        <w:rPr>
          <w:rFonts w:hint="eastAsia" w:ascii="宋体" w:hAnsi="宋体"/>
          <w:sz w:val="24"/>
          <w:u w:val="single"/>
        </w:rPr>
        <w:t xml:space="preserve">      </w:t>
      </w:r>
      <w:r>
        <w:rPr>
          <w:rFonts w:hint="eastAsia" w:ascii="宋体" w:hAnsi="宋体" w:cs="宋体"/>
          <w:kern w:val="0"/>
          <w:sz w:val="24"/>
        </w:rPr>
        <w:t>（电话：</w:t>
      </w:r>
      <w:r>
        <w:rPr>
          <w:rFonts w:hint="eastAsia" w:ascii="宋体" w:hAnsi="宋体"/>
          <w:sz w:val="24"/>
          <w:u w:val="single"/>
        </w:rPr>
        <w:t xml:space="preserve">      </w:t>
      </w:r>
      <w:r>
        <w:rPr>
          <w:rFonts w:hint="eastAsia" w:ascii="宋体" w:hAnsi="宋体" w:cs="宋体"/>
          <w:kern w:val="0"/>
          <w:sz w:val="24"/>
        </w:rPr>
        <w:t xml:space="preserve">）行使以下职责权限：负责按照合同约定标准确认结算金额、处理索赔事宜。该负责人必须始终驻守现场。乙方在进场后5天内，将其他管理人员岗位、职责权限、人员名字、联系电话等情况进行明确并书面报送甲方备案。如乙方未及时报送备案，其管理人员的职责权限将按照最大范围理解，即其所有人员的任何行为均视为乙方行为，并由乙方承担法律后果。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15.3 合同履行过程中，任何一方变更合同授权，必须及时书面通知对方。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第十七条 送达</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16.1甲方可通过下列方式向乙方发出通知：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① 甲方可按合同第十五条约定，向有权限的乙方人员当面送达，由其签收，或者</w:t>
      </w:r>
      <w:r>
        <w:rPr>
          <w:rFonts w:hint="eastAsia"/>
          <w:sz w:val="24"/>
        </w:rPr>
        <w:t>以电话</w:t>
      </w:r>
      <w:r>
        <w:rPr>
          <w:rFonts w:hint="eastAsia" w:ascii="宋体" w:hAnsi="宋体" w:cs="宋体"/>
          <w:kern w:val="0"/>
          <w:sz w:val="24"/>
        </w:rPr>
        <w:t xml:space="preserve">方式向其送达通知，甲方保留的语音通话记录、短信等可作为送达凭据；                                                     </w:t>
      </w:r>
    </w:p>
    <w:p>
      <w:pPr>
        <w:numPr>
          <w:ilvl w:val="0"/>
          <w:numId w:val="3"/>
        </w:numPr>
        <w:spacing w:line="480" w:lineRule="exact"/>
        <w:contextualSpacing/>
        <w:rPr>
          <w:rFonts w:hint="eastAsia" w:ascii="宋体" w:hAnsi="宋体" w:cs="宋体"/>
          <w:kern w:val="0"/>
          <w:sz w:val="24"/>
        </w:rPr>
      </w:pPr>
      <w:r>
        <w:rPr>
          <w:rFonts w:hint="eastAsia" w:ascii="宋体" w:hAnsi="宋体" w:cs="宋体"/>
          <w:kern w:val="0"/>
          <w:sz w:val="24"/>
        </w:rPr>
        <w:t>甲方亦可向以下地址邮寄送达：</w:t>
      </w:r>
    </w:p>
    <w:p>
      <w:pPr>
        <w:spacing w:line="480" w:lineRule="exact"/>
        <w:ind w:left="470"/>
        <w:contextualSpacing/>
        <w:rPr>
          <w:rFonts w:hint="eastAsia" w:ascii="宋体" w:hAnsi="宋体" w:cs="宋体"/>
          <w:kern w:val="0"/>
          <w:sz w:val="24"/>
        </w:rPr>
      </w:pPr>
      <w:r>
        <w:rPr>
          <w:rFonts w:hint="eastAsia" w:ascii="宋体" w:hAnsi="宋体" w:cs="宋体"/>
          <w:kern w:val="0"/>
          <w:sz w:val="24"/>
        </w:rPr>
        <w:t>乙方地址：</w:t>
      </w:r>
      <w:r>
        <w:rPr>
          <w:rFonts w:hint="eastAsia" w:ascii="宋体" w:hAnsi="宋体"/>
          <w:sz w:val="24"/>
          <w:u w:val="single"/>
        </w:rPr>
        <w:t xml:space="preserve">   /       </w:t>
      </w:r>
      <w:r>
        <w:rPr>
          <w:rFonts w:hint="eastAsia" w:ascii="宋体" w:hAnsi="宋体" w:cs="宋体"/>
          <w:kern w:val="0"/>
          <w:sz w:val="24"/>
        </w:rPr>
        <w:t>；</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邮编：</w:t>
      </w:r>
      <w:r>
        <w:rPr>
          <w:rFonts w:hint="eastAsia" w:ascii="宋体" w:hAnsi="宋体"/>
          <w:sz w:val="24"/>
          <w:u w:val="single"/>
        </w:rPr>
        <w:t xml:space="preserve">     /       </w:t>
      </w:r>
      <w:r>
        <w:rPr>
          <w:rFonts w:hint="eastAsia" w:ascii="宋体" w:hAnsi="宋体" w:cs="宋体"/>
          <w:kern w:val="0"/>
          <w:sz w:val="24"/>
        </w:rPr>
        <w:t>；收件人：</w:t>
      </w:r>
      <w:r>
        <w:rPr>
          <w:rFonts w:hint="eastAsia" w:ascii="宋体" w:hAnsi="宋体"/>
          <w:sz w:val="24"/>
          <w:u w:val="single"/>
        </w:rPr>
        <w:t xml:space="preserve">      /      </w:t>
      </w:r>
      <w:r>
        <w:rPr>
          <w:rFonts w:hint="eastAsia" w:ascii="宋体" w:hAnsi="宋体" w:cs="宋体"/>
          <w:kern w:val="0"/>
          <w:sz w:val="24"/>
        </w:rPr>
        <w:t>，电话：</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③  甲方亦可以发送传真或电子邮件的形式送达通知：</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传真号码：</w:t>
      </w:r>
      <w:r>
        <w:rPr>
          <w:rFonts w:hint="eastAsia" w:ascii="宋体" w:hAnsi="宋体"/>
          <w:sz w:val="24"/>
          <w:u w:val="single"/>
        </w:rPr>
        <w:t xml:space="preserve">       /        </w:t>
      </w:r>
      <w:r>
        <w:rPr>
          <w:rFonts w:hint="eastAsia" w:ascii="宋体" w:hAnsi="宋体" w:cs="宋体"/>
          <w:kern w:val="0"/>
          <w:sz w:val="24"/>
        </w:rPr>
        <w:t>；电子邮箱：</w:t>
      </w:r>
      <w:r>
        <w:rPr>
          <w:rFonts w:hint="eastAsia" w:ascii="宋体" w:hAnsi="宋体"/>
          <w:sz w:val="24"/>
          <w:u w:val="single"/>
        </w:rPr>
        <w:t xml:space="preserve">     /        </w:t>
      </w:r>
      <w:r>
        <w:rPr>
          <w:rFonts w:hint="eastAsia" w:ascii="宋体" w:hAnsi="宋体" w:cs="宋体"/>
          <w:kern w:val="0"/>
          <w:sz w:val="24"/>
        </w:rPr>
        <w:t xml:space="preserve">。                                                     </w:t>
      </w:r>
    </w:p>
    <w:p>
      <w:pPr>
        <w:spacing w:line="480" w:lineRule="exact"/>
        <w:ind w:firstLine="570"/>
        <w:contextualSpacing/>
        <w:rPr>
          <w:rFonts w:hint="eastAsia" w:ascii="宋体" w:hAnsi="宋体" w:cs="宋体"/>
          <w:kern w:val="0"/>
          <w:sz w:val="24"/>
        </w:rPr>
      </w:pPr>
      <w:r>
        <w:rPr>
          <w:rFonts w:hint="eastAsia" w:ascii="宋体" w:hAnsi="宋体" w:cs="宋体"/>
          <w:kern w:val="0"/>
          <w:sz w:val="24"/>
        </w:rPr>
        <w:t>16.2 合同履行期间，送达方式或地址发生变更的，乙方必须及时书面通知甲方。</w:t>
      </w:r>
    </w:p>
    <w:p>
      <w:pPr>
        <w:spacing w:line="480" w:lineRule="exact"/>
        <w:ind w:firstLine="472" w:firstLineChars="196"/>
        <w:contextualSpacing/>
        <w:rPr>
          <w:rFonts w:hint="eastAsia" w:ascii="宋体" w:hAnsi="宋体" w:cs="宋体"/>
          <w:b/>
          <w:kern w:val="0"/>
          <w:sz w:val="24"/>
        </w:rPr>
      </w:pPr>
      <w:r>
        <w:rPr>
          <w:rFonts w:hint="eastAsia" w:ascii="宋体" w:hAnsi="宋体" w:cs="宋体"/>
          <w:b/>
          <w:kern w:val="0"/>
          <w:sz w:val="24"/>
        </w:rPr>
        <w:t>第十八条 不可抗力</w:t>
      </w:r>
    </w:p>
    <w:p>
      <w:pPr>
        <w:spacing w:line="480" w:lineRule="exact"/>
        <w:ind w:firstLine="470" w:firstLineChars="196"/>
        <w:contextualSpacing/>
        <w:rPr>
          <w:rFonts w:hint="eastAsia" w:ascii="宋体" w:hAnsi="宋体" w:cs="宋体"/>
          <w:kern w:val="0"/>
          <w:sz w:val="24"/>
        </w:rPr>
      </w:pPr>
      <w:r>
        <w:rPr>
          <w:rFonts w:hint="eastAsia" w:ascii="宋体" w:hAnsi="宋体" w:cs="宋体"/>
          <w:kern w:val="0"/>
          <w:sz w:val="24"/>
        </w:rPr>
        <w:t>因不可抗力因素（包括战争、动乱、空中飞行物体坠落、自然灾害、非双方责任造成的火灾、爆炸等）所造成的乙方财产损失和人身伤害，由乙方自行承担。</w:t>
      </w:r>
    </w:p>
    <w:p>
      <w:pPr>
        <w:pStyle w:val="5"/>
        <w:spacing w:line="480" w:lineRule="exact"/>
        <w:ind w:firstLine="472" w:firstLineChars="196"/>
        <w:contextualSpacing/>
        <w:rPr>
          <w:rFonts w:hint="eastAsia" w:hAnsi="宋体" w:cs="宋体"/>
          <w:b/>
          <w:kern w:val="0"/>
          <w:sz w:val="24"/>
          <w:szCs w:val="24"/>
        </w:rPr>
      </w:pPr>
      <w:r>
        <w:rPr>
          <w:rFonts w:hint="eastAsia" w:hAnsi="宋体" w:cs="宋体"/>
          <w:b/>
          <w:kern w:val="0"/>
          <w:sz w:val="24"/>
          <w:szCs w:val="24"/>
        </w:rPr>
        <w:t>第十九条 争议解决</w:t>
      </w:r>
    </w:p>
    <w:p>
      <w:pPr>
        <w:spacing w:line="480" w:lineRule="exact"/>
        <w:ind w:firstLine="480" w:firstLineChars="200"/>
        <w:contextualSpacing/>
        <w:rPr>
          <w:rFonts w:hint="eastAsia" w:ascii="宋体" w:hAnsi="宋体" w:cs="宋体"/>
          <w:kern w:val="0"/>
          <w:sz w:val="24"/>
        </w:rPr>
      </w:pPr>
      <w:r>
        <w:rPr>
          <w:rFonts w:hint="eastAsia" w:cs="宋体"/>
          <w:kern w:val="0"/>
          <w:sz w:val="24"/>
        </w:rPr>
        <w:t>本合同在履行过程中发生的争议，由双方当事人协商解决，协商不成的，可依法向甲方所在地人民法院起诉解决</w:t>
      </w:r>
      <w:r>
        <w:rPr>
          <w:rFonts w:hint="eastAsia" w:ascii="宋体" w:hAnsi="宋体" w:cs="宋体"/>
          <w:kern w:val="0"/>
          <w:sz w:val="24"/>
        </w:rPr>
        <w:t>。</w:t>
      </w:r>
    </w:p>
    <w:p>
      <w:pPr>
        <w:pStyle w:val="5"/>
        <w:spacing w:line="480" w:lineRule="exact"/>
        <w:ind w:firstLine="472" w:firstLineChars="196"/>
        <w:contextualSpacing/>
        <w:rPr>
          <w:rFonts w:hint="eastAsia" w:hAnsi="宋体" w:cs="宋体"/>
          <w:b/>
          <w:sz w:val="24"/>
          <w:szCs w:val="24"/>
        </w:rPr>
      </w:pPr>
      <w:r>
        <w:rPr>
          <w:rFonts w:hint="eastAsia" w:hAnsi="宋体" w:cs="宋体"/>
          <w:b/>
          <w:sz w:val="24"/>
          <w:szCs w:val="24"/>
        </w:rPr>
        <w:t>第二十条 合同变更</w:t>
      </w:r>
    </w:p>
    <w:p>
      <w:pPr>
        <w:pStyle w:val="5"/>
        <w:spacing w:line="480" w:lineRule="exact"/>
        <w:ind w:firstLine="480" w:firstLineChars="200"/>
        <w:contextualSpacing/>
        <w:rPr>
          <w:rFonts w:hint="eastAsia" w:hAnsi="宋体" w:cs="宋体"/>
          <w:sz w:val="24"/>
          <w:szCs w:val="24"/>
        </w:rPr>
      </w:pPr>
      <w:r>
        <w:rPr>
          <w:rFonts w:hint="eastAsia" w:hAnsi="宋体" w:cs="宋体"/>
          <w:sz w:val="24"/>
          <w:szCs w:val="24"/>
        </w:rPr>
        <w:t>如需变更本合同条款，应签订书面协议加以明确，并由甲方加盖公司公章，方才有效。本合同中除填写空格部分外有手写修改之处，必须加盖甲方公章方才有效。本合同附件内容如与合同正文不一致，以合同正文为准。</w:t>
      </w:r>
    </w:p>
    <w:p>
      <w:pPr>
        <w:pStyle w:val="5"/>
        <w:spacing w:line="480" w:lineRule="exact"/>
        <w:ind w:firstLine="482" w:firstLineChars="200"/>
        <w:contextualSpacing/>
        <w:rPr>
          <w:rFonts w:hint="eastAsia" w:hAnsi="宋体" w:cs="宋体"/>
          <w:b/>
          <w:sz w:val="24"/>
          <w:szCs w:val="24"/>
        </w:rPr>
      </w:pPr>
      <w:r>
        <w:rPr>
          <w:rFonts w:hint="eastAsia" w:hAnsi="宋体" w:cs="宋体"/>
          <w:b/>
          <w:sz w:val="24"/>
          <w:szCs w:val="24"/>
        </w:rPr>
        <w:t>第二十一条 合同的生效及份数</w:t>
      </w:r>
    </w:p>
    <w:p>
      <w:pPr>
        <w:pStyle w:val="5"/>
        <w:spacing w:line="480" w:lineRule="exact"/>
        <w:ind w:firstLine="480" w:firstLineChars="200"/>
        <w:contextualSpacing/>
        <w:rPr>
          <w:rFonts w:hint="eastAsia" w:hAnsi="宋体" w:cs="宋体"/>
          <w:sz w:val="24"/>
          <w:szCs w:val="24"/>
        </w:rPr>
      </w:pPr>
      <w:r>
        <w:rPr>
          <w:rFonts w:hint="eastAsia" w:hAnsi="宋体" w:cs="宋体"/>
          <w:sz w:val="24"/>
          <w:szCs w:val="24"/>
        </w:rPr>
        <w:t>本合同自双方签字盖章且乙方按约定支付履约保证金之日起生效，一式陆份，甲乙方各执三份。</w:t>
      </w:r>
    </w:p>
    <w:p>
      <w:pPr>
        <w:spacing w:before="120" w:beforeLines="50" w:line="480" w:lineRule="exact"/>
        <w:contextualSpacing/>
        <w:rPr>
          <w:rFonts w:ascii="宋体" w:hAnsi="宋体" w:cs="宋体"/>
          <w:kern w:val="0"/>
          <w:sz w:val="24"/>
        </w:rPr>
      </w:pPr>
      <w:r>
        <w:rPr>
          <w:rFonts w:hint="eastAsia" w:ascii="宋体" w:hAnsi="宋体" w:cs="宋体"/>
          <w:b/>
          <w:sz w:val="24"/>
        </w:rPr>
        <w:t>附件：</w:t>
      </w:r>
      <w:r>
        <w:rPr>
          <w:rFonts w:hint="eastAsia" w:ascii="宋体" w:hAnsi="宋体" w:cs="宋体"/>
          <w:kern w:val="0"/>
          <w:sz w:val="24"/>
        </w:rPr>
        <w:t xml:space="preserve">1.《现场管理罚款标准明细表》    4.履约承诺书 </w:t>
      </w:r>
    </w:p>
    <w:p>
      <w:pPr>
        <w:spacing w:before="120" w:beforeLines="50" w:line="480" w:lineRule="exact"/>
        <w:ind w:firstLine="470" w:firstLineChars="196"/>
        <w:contextualSpacing/>
        <w:rPr>
          <w:rFonts w:ascii="宋体" w:hAnsi="宋体" w:cs="宋体"/>
          <w:kern w:val="0"/>
          <w:sz w:val="24"/>
        </w:rPr>
      </w:pPr>
      <w:r>
        <w:rPr>
          <w:rFonts w:hint="eastAsia" w:ascii="宋体" w:hAnsi="宋体" w:cs="宋体"/>
          <w:kern w:val="0"/>
          <w:sz w:val="24"/>
        </w:rPr>
        <w:t xml:space="preserve">  2.廉政协议                      5.结算资料报送承诺书</w:t>
      </w:r>
    </w:p>
    <w:p>
      <w:pPr>
        <w:spacing w:before="120" w:beforeLines="50" w:line="480" w:lineRule="exact"/>
        <w:ind w:firstLine="720" w:firstLineChars="300"/>
        <w:contextualSpacing/>
        <w:rPr>
          <w:rFonts w:hint="eastAsia" w:ascii="宋体" w:hAnsi="宋体" w:cs="宋体"/>
          <w:kern w:val="0"/>
          <w:sz w:val="24"/>
        </w:rPr>
      </w:pPr>
      <w:r>
        <w:rPr>
          <w:rFonts w:hint="eastAsia" w:ascii="宋体" w:hAnsi="宋体" w:cs="宋体"/>
          <w:kern w:val="0"/>
          <w:sz w:val="24"/>
        </w:rPr>
        <w:t>3.安全生产协议                  6.分包项目管理机构组成表</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甲方：（盖章）                          乙方：（盖章）</w:t>
      </w:r>
    </w:p>
    <w:p>
      <w:pPr>
        <w:spacing w:line="560" w:lineRule="exact"/>
        <w:ind w:firstLine="480" w:firstLineChars="200"/>
        <w:rPr>
          <w:rFonts w:hint="eastAsia" w:ascii="宋体" w:hAnsi="宋体" w:cs="宋体"/>
          <w:sz w:val="24"/>
        </w:rPr>
      </w:pPr>
      <w:r>
        <w:rPr>
          <w:rFonts w:hint="eastAsia" w:ascii="宋体" w:hAnsi="宋体" w:cs="宋体"/>
          <w:sz w:val="24"/>
        </w:rPr>
        <w:t>法定代表人（签字或盖章）：             法定代表人（签字或盖章）：</w:t>
      </w:r>
    </w:p>
    <w:p>
      <w:pPr>
        <w:spacing w:before="120" w:beforeLines="50" w:after="120" w:afterLines="50" w:line="480" w:lineRule="exact"/>
        <w:ind w:firstLine="480" w:firstLineChars="200"/>
        <w:contextualSpacing/>
        <w:rPr>
          <w:rFonts w:hint="eastAsia" w:ascii="宋体" w:hAnsi="宋体" w:cs="宋体"/>
          <w:kern w:val="0"/>
          <w:sz w:val="24"/>
        </w:rPr>
      </w:pPr>
      <w:r>
        <w:rPr>
          <w:rFonts w:hint="eastAsia" w:ascii="宋体" w:hAnsi="宋体" w:cs="宋体"/>
          <w:kern w:val="0"/>
          <w:sz w:val="24"/>
        </w:rPr>
        <w:t>联系电话：                              联系电话：</w:t>
      </w:r>
    </w:p>
    <w:p>
      <w:pPr>
        <w:spacing w:before="120" w:beforeLines="50" w:after="120" w:afterLines="50" w:line="480" w:lineRule="exact"/>
        <w:ind w:firstLine="360" w:firstLineChars="150"/>
        <w:contextualSpacing/>
        <w:rPr>
          <w:rFonts w:ascii="宋体" w:hAnsi="宋体" w:cs="宋体"/>
          <w:kern w:val="0"/>
          <w:sz w:val="24"/>
        </w:rPr>
      </w:pP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p>
      <w:pPr>
        <w:spacing w:before="120" w:beforeLines="50" w:after="120" w:afterLines="50" w:line="480" w:lineRule="exact"/>
        <w:contextualSpacing/>
        <w:rPr>
          <w:rFonts w:ascii="宋体" w:hAnsi="宋体" w:cs="宋体"/>
          <w:b/>
          <w:kern w:val="0"/>
          <w:sz w:val="28"/>
          <w:szCs w:val="28"/>
        </w:rPr>
        <w:sectPr>
          <w:footerReference r:id="rId4" w:type="first"/>
          <w:footerReference r:id="rId3" w:type="default"/>
          <w:pgSz w:w="11907" w:h="16840"/>
          <w:pgMar w:top="1222" w:right="1207" w:bottom="1402" w:left="1500" w:header="720" w:footer="720" w:gutter="0"/>
          <w:pgNumType w:start="1"/>
          <w:cols w:space="720" w:num="1"/>
          <w:titlePg/>
          <w:docGrid w:linePitch="272" w:charSpace="0"/>
        </w:sectPr>
      </w:pPr>
    </w:p>
    <w:p>
      <w:pPr>
        <w:spacing w:before="143" w:beforeLines="50" w:after="143" w:afterLines="50" w:line="480" w:lineRule="exact"/>
        <w:contextualSpacing/>
        <w:rPr>
          <w:rFonts w:hint="eastAsia" w:ascii="宋体" w:hAnsi="宋体" w:cs="宋体"/>
          <w:b/>
          <w:color w:val="000000"/>
          <w:kern w:val="0"/>
          <w:sz w:val="28"/>
          <w:szCs w:val="28"/>
        </w:rPr>
      </w:pPr>
      <w:r>
        <w:rPr>
          <w:rFonts w:hint="eastAsia" w:ascii="宋体" w:hAnsi="宋体" w:cs="宋体"/>
          <w:b/>
          <w:color w:val="000000"/>
          <w:kern w:val="0"/>
          <w:sz w:val="28"/>
          <w:szCs w:val="28"/>
        </w:rPr>
        <w:t>附件1：</w:t>
      </w: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现场管理罚款标准明细表（1）—安全方面</w:t>
      </w:r>
    </w:p>
    <w:tbl>
      <w:tblPr>
        <w:tblStyle w:val="10"/>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63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进入施工现场未佩戴或未正确佩戴安全帽（如未扣帽带）</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高空作业未系或未正确系安全带（如未扣保险钩）</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穿拖鞋、高跟鞋等进入作业区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破坏或擅自拆除安全设施、机械安全防护装置</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私接电线、使用不安全电器及其他违规用电行为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非本岗位人员、无证人员操作机械设备或从事危险作业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有证人员违规操作、在过度疲劳的状态下操作机械设备，或在操作时看手机、看报、听收音机等未能专心操作</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机械设备停用后未断电源、或未以安全的方式或状态停止</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使用人员违规使用施工电梯、吊篮等机械设备（如任意上下、不关门等）</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违规用火，或电焊、气焊作业时未采取防火防爆的安全措施</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高空抛洒物体</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酒后进入作业区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攀爬脚手架、井架，或在脚手架上睡觉、乘凉等危险行为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作业时嬉闹、寻衅闹事</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使用未成年工、精神障碍人员及其他不适合的人员从事施工作业</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带小孩进入施工现场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不按要求参加总承包单位组织的安全教育、安全技术交底活动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对总承包单位指出的安全隐患拒不整改；紧急状况下不服从总承包单位、监理单位的指挥</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安全管理台账记录不完整、不真实、不规范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项目经理、安全员擅离职守或未履行带班、巡查等管理职责的行为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21</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未按规定设置警示标志</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22</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生活区人员私自使用大功率电器、电瓶车违规充电等影响安全行为</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23</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不按要求执行班前安全会或晨会的罚款</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24</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涉及安全的材料按要求需送检复试未送检的罚款</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25</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高层施工过程临时消防水管未及时跟上</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26</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未按公司标化图集标准执行的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27</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外电防护不足，存在安全隐患的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28</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部分安防设备设施需经公司集中采购而项目私自采购使用</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blHeader/>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29</w:t>
            </w:r>
          </w:p>
        </w:tc>
        <w:tc>
          <w:tcPr>
            <w:tcW w:w="631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其他不符合安全要求的行为、状态</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500~5000</w:t>
            </w:r>
          </w:p>
        </w:tc>
      </w:tr>
    </w:tbl>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jc w:val="center"/>
        <w:rPr>
          <w:rFonts w:hint="eastAsia" w:ascii="仿宋_GB2312" w:hAnsi="仿宋_GB2312" w:eastAsia="仿宋_GB2312" w:cs="仿宋_GB2312"/>
          <w:b/>
          <w:bCs/>
          <w:kern w:val="0"/>
          <w:sz w:val="32"/>
          <w:szCs w:val="32"/>
        </w:rPr>
      </w:pPr>
    </w:p>
    <w:p>
      <w:pPr>
        <w:spacing w:line="560" w:lineRule="exact"/>
        <w:contextualSpacing/>
        <w:rPr>
          <w:rFonts w:hint="eastAsia" w:ascii="仿宋_GB2312" w:hAnsi="仿宋_GB2312" w:eastAsia="仿宋_GB2312" w:cs="仿宋_GB2312"/>
          <w:b/>
          <w:bCs/>
          <w:kern w:val="0"/>
          <w:sz w:val="32"/>
          <w:szCs w:val="32"/>
        </w:rPr>
      </w:pPr>
    </w:p>
    <w:p>
      <w:pPr>
        <w:pStyle w:val="2"/>
        <w:rPr>
          <w:rFonts w:hint="eastAsia" w:ascii="仿宋_GB2312" w:hAnsi="仿宋_GB2312" w:eastAsia="仿宋_GB2312" w:cs="仿宋_GB2312"/>
          <w:b/>
          <w:bCs/>
          <w:sz w:val="32"/>
          <w:szCs w:val="32"/>
        </w:rPr>
      </w:pPr>
    </w:p>
    <w:p>
      <w:pPr>
        <w:pStyle w:val="2"/>
        <w:rPr>
          <w:rFonts w:hint="eastAsia" w:ascii="仿宋_GB2312" w:hAnsi="仿宋_GB2312" w:eastAsia="仿宋_GB2312" w:cs="仿宋_GB2312"/>
          <w:b/>
          <w:bCs/>
          <w:sz w:val="32"/>
          <w:szCs w:val="32"/>
        </w:rPr>
      </w:pPr>
    </w:p>
    <w:p>
      <w:pPr>
        <w:spacing w:line="560" w:lineRule="exact"/>
        <w:contextualSpacing/>
        <w:rPr>
          <w:rFonts w:hint="eastAsia" w:ascii="仿宋_GB2312" w:hAnsi="仿宋_GB2312" w:eastAsia="仿宋_GB2312" w:cs="仿宋_GB2312"/>
          <w:b/>
          <w:bCs/>
          <w:kern w:val="0"/>
          <w:sz w:val="32"/>
          <w:szCs w:val="32"/>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w:t>
      </w:r>
      <w:r>
        <w:rPr>
          <w:rFonts w:ascii="宋体" w:hAnsi="宋体" w:cs="宋体"/>
          <w:b/>
          <w:kern w:val="0"/>
          <w:sz w:val="24"/>
        </w:rPr>
        <w:t>2</w:t>
      </w:r>
      <w:r>
        <w:rPr>
          <w:rFonts w:hint="eastAsia" w:ascii="宋体" w:hAnsi="宋体" w:cs="宋体"/>
          <w:b/>
          <w:kern w:val="0"/>
          <w:sz w:val="24"/>
        </w:rPr>
        <w:t>）—建筑工程质量方面</w:t>
      </w:r>
    </w:p>
    <w:tbl>
      <w:tblPr>
        <w:tblStyle w:val="10"/>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258"/>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劳务分包接到项目部质量整改通知单后，拒不整改而继续施工的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由于劳务公司班组施工错误造成大面积返工的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项目部及监理、业主发现问题，劳务班组整改不及时</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3</w:t>
            </w:r>
            <w:r>
              <w:rPr>
                <w:rFonts w:hint="eastAsia" w:ascii="宋体" w:hAnsi="宋体" w:cs="宋体"/>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混凝土浇筑施工未经项目部同意而擅自浇筑</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擅自向混凝土运输车及泵车中加水改变混凝土水灰比</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6258"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其他不符合质量设计及规范要求的行为、状态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00</w:t>
            </w:r>
            <w:r>
              <w:rPr>
                <w:rFonts w:ascii="宋体" w:hAnsi="宋体" w:cs="宋体"/>
                <w:kern w:val="0"/>
                <w:sz w:val="24"/>
              </w:rPr>
              <w:t>0</w:t>
            </w:r>
          </w:p>
        </w:tc>
      </w:tr>
    </w:tbl>
    <w:p>
      <w:pPr>
        <w:spacing w:line="560" w:lineRule="exact"/>
        <w:contextualSpacing/>
        <w:jc w:val="center"/>
        <w:rPr>
          <w:rFonts w:hint="eastAsia" w:ascii="宋体" w:hAnsi="宋体" w:cs="宋体"/>
          <w:kern w:val="0"/>
          <w:sz w:val="24"/>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pStyle w:val="2"/>
        <w:ind w:firstLine="0"/>
        <w:rPr>
          <w:rFonts w:hint="eastAsia" w:ascii="宋体" w:hAnsi="宋体" w:cs="宋体"/>
        </w:rPr>
      </w:pPr>
    </w:p>
    <w:p>
      <w:pPr>
        <w:spacing w:line="560" w:lineRule="exact"/>
        <w:contextualSpacing/>
        <w:jc w:val="center"/>
        <w:rPr>
          <w:rFonts w:ascii="宋体" w:hAnsi="宋体" w:cs="宋体"/>
          <w:b/>
          <w:kern w:val="0"/>
          <w:sz w:val="24"/>
        </w:rPr>
      </w:pPr>
      <w:r>
        <w:rPr>
          <w:rFonts w:hint="eastAsia" w:ascii="宋体" w:hAnsi="宋体" w:cs="宋体"/>
          <w:b/>
          <w:kern w:val="0"/>
          <w:sz w:val="24"/>
        </w:rPr>
        <w:t>现场管理罚款标准明细表（3）—其他方面</w:t>
      </w:r>
    </w:p>
    <w:tbl>
      <w:tblPr>
        <w:tblStyle w:val="10"/>
        <w:tblW w:w="8280" w:type="dxa"/>
        <w:tblInd w:w="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2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序号</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受处罚行为或状态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罚款金额</w:t>
            </w:r>
          </w:p>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偷盗、故意毁坏现场财产</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2</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每次作业结束后未工完场清</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3</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浪费总承包单位提供的材料、机具、低值易耗品等</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4</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不配合总承包单位、监理单位、建设单位、政府部门、检测验收单位现场检查、检测工作的行为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辱骂、威胁总承包单位、监理单位、建设单位、政府部门、检测验收等单位人员或发生肢体冲突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寻衅闹事、打架斗殴，在工地内从事非法活动</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6</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在禁烟区域吸烟（影响安全的按“违规用火”处罚500元）</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7</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影响现场场容场貌、环境卫生的其他行为</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8</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工程进度滞后的、不配合总承包单位完成节点进度的</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ascii="宋体" w:hAnsi="宋体" w:cs="宋体"/>
                <w:kern w:val="0"/>
                <w:sz w:val="24"/>
              </w:rPr>
            </w:pPr>
            <w:r>
              <w:rPr>
                <w:rFonts w:hint="eastAsia" w:ascii="宋体" w:hAnsi="宋体" w:cs="宋体"/>
                <w:kern w:val="0"/>
                <w:sz w:val="24"/>
              </w:rPr>
              <w:t>0</w:t>
            </w:r>
            <w:r>
              <w:rPr>
                <w:rFonts w:ascii="宋体" w:hAnsi="宋体" w:cs="宋体"/>
                <w:kern w:val="0"/>
                <w:sz w:val="24"/>
              </w:rPr>
              <w:t>.5</w:t>
            </w:r>
            <w:r>
              <w:rPr>
                <w:rFonts w:hint="eastAsia" w:ascii="宋体" w:hAnsi="宋体" w:cs="宋体"/>
                <w:kern w:val="0"/>
                <w:sz w:val="24"/>
              </w:rPr>
              <w:t>%合同价/天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blHeader/>
        </w:trPr>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9</w:t>
            </w:r>
          </w:p>
        </w:tc>
        <w:tc>
          <w:tcPr>
            <w:tcW w:w="622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hint="eastAsia" w:ascii="宋体" w:hAnsi="宋体" w:cs="宋体"/>
                <w:kern w:val="0"/>
                <w:sz w:val="24"/>
              </w:rPr>
              <w:t>其他未尽事宜不符合要求的行为、状态</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before="143" w:beforeLines="50" w:after="143" w:afterLines="50" w:line="300" w:lineRule="exact"/>
              <w:contextualSpacing/>
              <w:jc w:val="center"/>
              <w:rPr>
                <w:rFonts w:hint="eastAsia" w:ascii="宋体" w:hAns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3000</w:t>
            </w:r>
          </w:p>
        </w:tc>
      </w:tr>
    </w:tbl>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kern w:val="0"/>
          <w:sz w:val="24"/>
        </w:rPr>
      </w:pPr>
    </w:p>
    <w:p>
      <w:pPr>
        <w:spacing w:before="143" w:beforeLines="50" w:after="143" w:afterLines="50" w:line="480" w:lineRule="exact"/>
        <w:contextualSpacing/>
        <w:jc w:val="center"/>
        <w:rPr>
          <w:rFonts w:hint="eastAsia" w:ascii="宋体" w:hAnsi="宋体" w:cs="宋体"/>
          <w:bCs/>
          <w:color w:val="000000"/>
          <w:kern w:val="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pStyle w:val="2"/>
        <w:ind w:firstLine="0"/>
        <w:rPr>
          <w:rFonts w:hint="eastAsia" w:ascii="宋体" w:hAnsi="宋体" w:cs="宋体"/>
          <w:bCs/>
          <w:color w:val="000000"/>
          <w:szCs w:val="21"/>
        </w:rPr>
      </w:pPr>
    </w:p>
    <w:p>
      <w:pPr>
        <w:spacing w:before="143" w:beforeLines="50" w:after="143" w:afterLines="50" w:line="480" w:lineRule="exact"/>
        <w:contextualSpacing/>
        <w:rPr>
          <w:rFonts w:hint="eastAsia" w:ascii="宋体" w:hAnsi="宋体" w:cs="宋体"/>
          <w:b/>
          <w:bCs/>
          <w:color w:val="000000"/>
          <w:kern w:val="0"/>
          <w:sz w:val="28"/>
          <w:szCs w:val="28"/>
        </w:rPr>
      </w:pPr>
    </w:p>
    <w:p>
      <w:pPr>
        <w:pStyle w:val="2"/>
        <w:rPr>
          <w:rFonts w:hint="eastAsia"/>
        </w:rPr>
      </w:pPr>
    </w:p>
    <w:p>
      <w:pPr>
        <w:spacing w:before="143" w:beforeLines="50" w:after="143" w:afterLines="50" w:line="480" w:lineRule="exact"/>
        <w:contextualSpacing/>
        <w:rPr>
          <w:rFonts w:hint="eastAsia" w:ascii="宋体" w:hAnsi="宋体" w:cs="宋体"/>
          <w:b/>
          <w:bCs/>
          <w:kern w:val="0"/>
          <w:sz w:val="28"/>
          <w:szCs w:val="28"/>
        </w:rPr>
      </w:pPr>
      <w:r>
        <w:rPr>
          <w:rFonts w:hint="eastAsia" w:ascii="宋体" w:hAnsi="宋体" w:cs="宋体"/>
          <w:b/>
          <w:bCs/>
          <w:kern w:val="0"/>
          <w:sz w:val="28"/>
          <w:szCs w:val="28"/>
        </w:rPr>
        <w:t>附件2：</w:t>
      </w:r>
    </w:p>
    <w:p>
      <w:pPr>
        <w:spacing w:line="560" w:lineRule="exact"/>
        <w:ind w:right="560"/>
        <w:jc w:val="center"/>
        <w:rPr>
          <w:rFonts w:hint="eastAsia" w:ascii="仿宋" w:hAnsi="仿宋" w:eastAsia="仿宋"/>
          <w:b/>
          <w:sz w:val="44"/>
          <w:szCs w:val="44"/>
        </w:rPr>
      </w:pPr>
      <w:r>
        <w:rPr>
          <w:rFonts w:ascii="仿宋" w:hAnsi="仿宋" w:eastAsia="仿宋"/>
          <w:b/>
          <w:sz w:val="44"/>
          <w:szCs w:val="44"/>
        </w:rPr>
        <w:t>廉政</w:t>
      </w:r>
      <w:r>
        <w:rPr>
          <w:rFonts w:hint="eastAsia" w:ascii="仿宋" w:hAnsi="仿宋" w:eastAsia="仿宋"/>
          <w:b/>
          <w:sz w:val="44"/>
          <w:szCs w:val="44"/>
        </w:rPr>
        <w:t>协议</w:t>
      </w:r>
    </w:p>
    <w:p>
      <w:pPr>
        <w:spacing w:line="560" w:lineRule="exact"/>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南通市润泰建筑安装工程有限公司</w:t>
      </w:r>
      <w:r>
        <w:rPr>
          <w:rFonts w:hint="eastAsia" w:ascii="宋体" w:hAnsi="宋体" w:cs="宋体"/>
          <w:sz w:val="24"/>
        </w:rPr>
        <w:t>（以下简称甲方）</w:t>
      </w:r>
    </w:p>
    <w:p>
      <w:pPr>
        <w:spacing w:line="560" w:lineRule="exact"/>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68" w:firstLineChars="200"/>
        <w:rPr>
          <w:rFonts w:hint="eastAsia" w:ascii="宋体" w:hAnsi="宋体" w:cs="宋体"/>
          <w:sz w:val="24"/>
        </w:rPr>
      </w:pPr>
      <w:r>
        <w:rPr>
          <w:rFonts w:hint="eastAsia" w:ascii="宋体" w:hAnsi="宋体" w:cs="宋体"/>
          <w:sz w:val="24"/>
          <w:u w:val="single"/>
        </w:rPr>
        <w:t>南通市海门区CR21001地块</w:t>
      </w:r>
      <w:r>
        <w:rPr>
          <w:rFonts w:hint="eastAsia" w:ascii="宋体" w:hAnsi="宋体" w:cs="宋体"/>
          <w:sz w:val="24"/>
          <w:u w:val="single"/>
          <w:lang w:val="en-US" w:eastAsia="zh-CN"/>
        </w:rPr>
        <w:t>防水</w:t>
      </w:r>
      <w:r>
        <w:rPr>
          <w:rFonts w:hint="eastAsia" w:ascii="宋体" w:hAnsi="宋体" w:cs="宋体"/>
          <w:sz w:val="24"/>
          <w:u w:val="single"/>
        </w:rPr>
        <w:t xml:space="preserve"> </w:t>
      </w:r>
      <w:r>
        <w:rPr>
          <w:rFonts w:hint="eastAsia" w:ascii="宋体" w:hAnsi="宋体" w:cs="宋体"/>
          <w:sz w:val="24"/>
        </w:rPr>
        <w:t>工程由乙方实施。为进一步加强项目实施过程中的廉政建设，特订立如下协议。</w:t>
      </w:r>
    </w:p>
    <w:p>
      <w:pPr>
        <w:spacing w:line="560" w:lineRule="exact"/>
        <w:ind w:firstLine="468" w:firstLineChars="200"/>
        <w:rPr>
          <w:rFonts w:hint="eastAsia" w:ascii="宋体" w:hAnsi="宋体" w:cs="宋体"/>
          <w:sz w:val="24"/>
        </w:rPr>
      </w:pPr>
      <w:r>
        <w:rPr>
          <w:rFonts w:hint="eastAsia" w:ascii="宋体" w:hAnsi="宋体" w:cs="宋体"/>
          <w:sz w:val="24"/>
        </w:rPr>
        <w:t>一、甲、乙双方的权利和义务</w:t>
      </w:r>
    </w:p>
    <w:p>
      <w:pPr>
        <w:spacing w:line="560" w:lineRule="exact"/>
        <w:ind w:firstLine="468" w:firstLineChars="200"/>
        <w:rPr>
          <w:rFonts w:hint="eastAsia" w:ascii="宋体" w:hAnsi="宋体" w:cs="宋体"/>
          <w:sz w:val="24"/>
        </w:rPr>
      </w:pPr>
      <w:r>
        <w:rPr>
          <w:rFonts w:hint="eastAsia" w:ascii="宋体" w:hAnsi="宋体" w:cs="宋体"/>
          <w:sz w:val="24"/>
        </w:rPr>
        <w:t>1、甲乙双方应严格遵守党的政策规定和国家有关法律法规。</w:t>
      </w:r>
    </w:p>
    <w:p>
      <w:pPr>
        <w:spacing w:line="560" w:lineRule="exact"/>
        <w:ind w:firstLine="468" w:firstLineChars="200"/>
        <w:rPr>
          <w:rFonts w:hint="eastAsia" w:ascii="宋体" w:hAnsi="宋体" w:cs="宋体"/>
          <w:sz w:val="24"/>
        </w:rPr>
      </w:pPr>
      <w:r>
        <w:rPr>
          <w:rFonts w:hint="eastAsia" w:ascii="宋体" w:hAnsi="宋体" w:cs="宋体"/>
          <w:sz w:val="24"/>
        </w:rPr>
        <w:t>2、甲乙双方应严格执行项目的合同文件，自觉按合同办事。</w:t>
      </w:r>
    </w:p>
    <w:p>
      <w:pPr>
        <w:spacing w:line="560" w:lineRule="exact"/>
        <w:ind w:firstLine="468" w:firstLineChars="200"/>
        <w:rPr>
          <w:rFonts w:hint="eastAsia" w:ascii="宋体" w:hAnsi="宋体" w:cs="宋体"/>
          <w:sz w:val="24"/>
        </w:rPr>
      </w:pPr>
      <w:r>
        <w:rPr>
          <w:rFonts w:hint="eastAsia" w:ascii="宋体" w:hAnsi="宋体" w:cs="宋体"/>
          <w:sz w:val="24"/>
        </w:rPr>
        <w:t>3、甲乙双方的业务活动应坚持公开、公平、公正、诚信、透明的原则。</w:t>
      </w:r>
    </w:p>
    <w:p>
      <w:pPr>
        <w:spacing w:line="560" w:lineRule="exact"/>
        <w:ind w:firstLine="468" w:firstLineChars="200"/>
        <w:rPr>
          <w:rFonts w:hint="eastAsia" w:ascii="宋体" w:hAnsi="宋体" w:cs="宋体"/>
          <w:sz w:val="24"/>
        </w:rPr>
      </w:pPr>
      <w:r>
        <w:rPr>
          <w:rFonts w:hint="eastAsia" w:ascii="宋体" w:hAnsi="宋体" w:cs="宋体"/>
          <w:sz w:val="24"/>
        </w:rPr>
        <w:t>4、甲乙双方不得以任何理由向对方工作人员行贿或馈赠礼金、有价证券、贵重礼品。不得在对方报销任何应由个人支付的费用。</w:t>
      </w:r>
    </w:p>
    <w:p>
      <w:pPr>
        <w:spacing w:line="560" w:lineRule="exact"/>
        <w:ind w:firstLine="468" w:firstLineChars="200"/>
        <w:rPr>
          <w:rFonts w:hint="eastAsia" w:ascii="宋体" w:hAnsi="宋体" w:cs="宋体"/>
          <w:sz w:val="24"/>
        </w:rPr>
      </w:pPr>
      <w:r>
        <w:rPr>
          <w:rFonts w:hint="eastAsia" w:ascii="宋体" w:hAnsi="宋体" w:cs="宋体"/>
          <w:sz w:val="24"/>
        </w:rPr>
        <w:t>5、甲乙双方不得以任何理由违反廉洁自律的有关规定。</w:t>
      </w:r>
    </w:p>
    <w:p>
      <w:pPr>
        <w:spacing w:line="560" w:lineRule="exact"/>
        <w:ind w:firstLine="468" w:firstLineChars="200"/>
        <w:rPr>
          <w:rFonts w:hint="eastAsia" w:ascii="宋体" w:hAnsi="宋体" w:cs="宋体"/>
          <w:sz w:val="24"/>
        </w:rPr>
      </w:pPr>
      <w:r>
        <w:rPr>
          <w:rFonts w:hint="eastAsia" w:ascii="宋体" w:hAnsi="宋体" w:cs="宋体"/>
          <w:sz w:val="24"/>
        </w:rPr>
        <w:t>6、甲乙双方发现对方严重违反本合同条款的行为，有及时提醒对方、向其上级有关部门举报、建议给予处理并要求告知处理结果的权利。</w:t>
      </w:r>
    </w:p>
    <w:p>
      <w:pPr>
        <w:spacing w:line="560" w:lineRule="exact"/>
        <w:ind w:firstLine="468" w:firstLineChars="200"/>
        <w:rPr>
          <w:rFonts w:hint="eastAsia" w:ascii="宋体" w:hAnsi="宋体" w:cs="宋体"/>
          <w:sz w:val="24"/>
        </w:rPr>
      </w:pPr>
      <w:r>
        <w:rPr>
          <w:rFonts w:hint="eastAsia" w:ascii="宋体" w:hAnsi="宋体" w:cs="宋体"/>
          <w:sz w:val="24"/>
        </w:rPr>
        <w:t>二、违约责任</w:t>
      </w:r>
    </w:p>
    <w:p>
      <w:pPr>
        <w:spacing w:line="560" w:lineRule="exact"/>
        <w:ind w:firstLine="468" w:firstLineChars="200"/>
        <w:rPr>
          <w:rFonts w:hint="eastAsia" w:ascii="宋体" w:hAnsi="宋体" w:cs="宋体"/>
          <w:sz w:val="24"/>
        </w:rPr>
      </w:pPr>
      <w:r>
        <w:rPr>
          <w:rFonts w:hint="eastAsia" w:ascii="宋体" w:hAnsi="宋体" w:cs="宋体"/>
          <w:sz w:val="24"/>
        </w:rPr>
        <w:t>1、甲、乙双方及其工作人员违反本合同有关规定的，按管理权限，依据有关规定给予经济处罚或追究党纪政纪责任；涉嫌犯罪的，移交司法机关追究刑事责任；给双方单位造成经济损失的，应予以赔偿。</w:t>
      </w:r>
    </w:p>
    <w:p>
      <w:pPr>
        <w:spacing w:line="560" w:lineRule="exact"/>
        <w:ind w:firstLine="468" w:firstLineChars="200"/>
        <w:rPr>
          <w:rFonts w:hint="eastAsia" w:ascii="宋体" w:hAnsi="宋体" w:cs="宋体"/>
          <w:sz w:val="24"/>
        </w:rPr>
      </w:pPr>
      <w:r>
        <w:rPr>
          <w:rFonts w:hint="eastAsia" w:ascii="宋体" w:hAnsi="宋体" w:cs="宋体"/>
          <w:sz w:val="24"/>
        </w:rPr>
        <w:t>2、本合同一式陆份，由甲、乙双方各执三份。</w:t>
      </w:r>
    </w:p>
    <w:p>
      <w:pPr>
        <w:spacing w:line="560" w:lineRule="exact"/>
        <w:ind w:firstLine="1404" w:firstLineChars="600"/>
        <w:rPr>
          <w:rFonts w:hint="eastAsia" w:ascii="宋体" w:hAnsi="宋体" w:cs="宋体"/>
          <w:sz w:val="24"/>
        </w:rPr>
      </w:pPr>
      <w:r>
        <w:rPr>
          <w:rFonts w:hint="eastAsia" w:ascii="宋体" w:hAnsi="宋体" w:cs="宋体"/>
          <w:sz w:val="24"/>
        </w:rPr>
        <w:t>甲方（盖章）：                         乙方（盖章）：</w:t>
      </w:r>
    </w:p>
    <w:p>
      <w:pPr>
        <w:spacing w:line="560" w:lineRule="exact"/>
        <w:ind w:firstLine="468" w:firstLineChars="200"/>
        <w:rPr>
          <w:rFonts w:hint="eastAsia" w:ascii="宋体" w:hAnsi="宋体" w:cs="宋体"/>
          <w:sz w:val="24"/>
        </w:rPr>
      </w:pPr>
      <w:r>
        <w:rPr>
          <w:rFonts w:hint="eastAsia" w:ascii="宋体" w:hAnsi="宋体" w:cs="宋体"/>
          <w:sz w:val="24"/>
        </w:rPr>
        <w:t>法定代表人（签字或盖章）：             法定代表人（签字或盖章）：</w:t>
      </w:r>
    </w:p>
    <w:p>
      <w:pPr>
        <w:spacing w:line="560" w:lineRule="exact"/>
        <w:ind w:firstLine="1404" w:firstLineChars="600"/>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年  月  日                         </w:t>
      </w:r>
      <w:r>
        <w:rPr>
          <w:rFonts w:hint="eastAsia" w:ascii="宋体" w:hAnsi="宋体" w:cs="宋体"/>
          <w:sz w:val="24"/>
          <w:lang w:val="en-US" w:eastAsia="zh-CN"/>
        </w:rPr>
        <w:t xml:space="preserve">  </w:t>
      </w:r>
      <w:r>
        <w:rPr>
          <w:rFonts w:hint="eastAsia" w:ascii="宋体" w:hAnsi="宋体" w:cs="宋体"/>
          <w:sz w:val="24"/>
        </w:rPr>
        <w:t>年  月  日</w:t>
      </w:r>
    </w:p>
    <w:p>
      <w:pPr>
        <w:spacing w:line="560" w:lineRule="exact"/>
        <w:rPr>
          <w:rFonts w:hint="eastAsia" w:ascii="仿宋" w:hAnsi="仿宋" w:eastAsia="仿宋"/>
          <w:b/>
          <w:sz w:val="30"/>
          <w:szCs w:val="30"/>
        </w:rPr>
      </w:pPr>
      <w:r>
        <w:rPr>
          <w:rFonts w:ascii="仿宋" w:hAnsi="仿宋" w:eastAsia="仿宋"/>
          <w:b/>
          <w:sz w:val="30"/>
          <w:szCs w:val="30"/>
        </w:rPr>
        <w:br w:type="page"/>
      </w:r>
      <w:r>
        <w:rPr>
          <w:rFonts w:hint="eastAsia" w:ascii="仿宋" w:hAnsi="仿宋" w:eastAsia="仿宋"/>
          <w:b/>
          <w:sz w:val="30"/>
          <w:szCs w:val="30"/>
        </w:rPr>
        <w:t xml:space="preserve">附件3：                 </w:t>
      </w:r>
    </w:p>
    <w:p>
      <w:pPr>
        <w:spacing w:line="560" w:lineRule="exact"/>
        <w:jc w:val="center"/>
        <w:rPr>
          <w:rFonts w:hint="eastAsia" w:ascii="仿宋" w:hAnsi="仿宋" w:eastAsia="仿宋"/>
          <w:b/>
          <w:sz w:val="44"/>
          <w:szCs w:val="44"/>
        </w:rPr>
      </w:pPr>
      <w:r>
        <w:rPr>
          <w:rFonts w:ascii="仿宋" w:hAnsi="仿宋" w:eastAsia="仿宋"/>
          <w:b/>
          <w:sz w:val="44"/>
          <w:szCs w:val="44"/>
        </w:rPr>
        <w:t>安全生产</w:t>
      </w:r>
      <w:r>
        <w:rPr>
          <w:rFonts w:hint="eastAsia" w:ascii="仿宋" w:hAnsi="仿宋" w:eastAsia="仿宋"/>
          <w:b/>
          <w:sz w:val="44"/>
          <w:szCs w:val="44"/>
        </w:rPr>
        <w:t>协议</w:t>
      </w:r>
    </w:p>
    <w:p>
      <w:pPr>
        <w:spacing w:line="560" w:lineRule="exact"/>
        <w:jc w:val="center"/>
        <w:rPr>
          <w:rFonts w:ascii="仿宋" w:hAnsi="仿宋" w:eastAsia="仿宋"/>
          <w:b/>
          <w:sz w:val="44"/>
          <w:szCs w:val="44"/>
        </w:rPr>
      </w:pPr>
    </w:p>
    <w:p>
      <w:pPr>
        <w:spacing w:line="560" w:lineRule="exact"/>
        <w:ind w:firstLine="468" w:firstLineChars="200"/>
        <w:rPr>
          <w:rFonts w:hint="eastAsia" w:ascii="宋体" w:hAnsi="宋体" w:cs="宋体"/>
          <w:sz w:val="24"/>
        </w:rPr>
      </w:pPr>
      <w:r>
        <w:rPr>
          <w:rFonts w:hint="eastAsia" w:ascii="宋体" w:hAnsi="宋体" w:cs="宋体"/>
          <w:sz w:val="24"/>
        </w:rPr>
        <w:t>甲方：</w:t>
      </w:r>
      <w:r>
        <w:rPr>
          <w:rFonts w:hint="eastAsia" w:ascii="宋体" w:hAnsi="宋体" w:cs="宋体"/>
          <w:sz w:val="24"/>
          <w:u w:val="single"/>
        </w:rPr>
        <w:t xml:space="preserve"> 南通市润泰建筑安装工程有限公司</w:t>
      </w:r>
      <w:r>
        <w:rPr>
          <w:rFonts w:hint="eastAsia" w:ascii="宋体" w:hAnsi="宋体" w:cs="宋体"/>
          <w:sz w:val="24"/>
        </w:rPr>
        <w:t>（以下简称甲方）</w:t>
      </w:r>
    </w:p>
    <w:p>
      <w:pPr>
        <w:spacing w:line="560" w:lineRule="exact"/>
        <w:ind w:firstLine="468" w:firstLineChars="200"/>
        <w:rPr>
          <w:rFonts w:hint="eastAsia"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（以下简称乙方）</w:t>
      </w:r>
    </w:p>
    <w:p>
      <w:pPr>
        <w:spacing w:line="560" w:lineRule="exact"/>
        <w:ind w:firstLine="468" w:firstLineChars="200"/>
        <w:rPr>
          <w:rFonts w:hint="eastAsia" w:ascii="宋体" w:hAnsi="宋体" w:cs="宋体"/>
          <w:sz w:val="24"/>
        </w:rPr>
      </w:pPr>
      <w:r>
        <w:rPr>
          <w:rFonts w:hint="eastAsia" w:ascii="宋体" w:hAnsi="宋体" w:cs="宋体"/>
          <w:sz w:val="24"/>
          <w:u w:val="single"/>
        </w:rPr>
        <w:t>南通市海门区CR21001地块</w:t>
      </w:r>
      <w:r>
        <w:rPr>
          <w:rFonts w:hint="eastAsia" w:ascii="宋体" w:hAnsi="宋体" w:cs="宋体"/>
          <w:sz w:val="24"/>
          <w:u w:val="single"/>
          <w:lang w:val="en-US" w:eastAsia="zh-CN"/>
        </w:rPr>
        <w:t>防水</w:t>
      </w:r>
      <w:r>
        <w:rPr>
          <w:rFonts w:hint="eastAsia" w:ascii="宋体" w:hAnsi="宋体" w:cs="宋体"/>
          <w:sz w:val="24"/>
        </w:rPr>
        <w:t>工程由乙方实施。为在施工实施过程中创造安全、高效的施工环境，切实提高本项目的安全管理工作，本项目业主（甲方）与承包人（乙方）特此签订安全生产合同：</w:t>
      </w:r>
    </w:p>
    <w:p>
      <w:pPr>
        <w:spacing w:line="560" w:lineRule="exact"/>
        <w:ind w:firstLine="468" w:firstLineChars="200"/>
        <w:rPr>
          <w:rFonts w:hint="eastAsia" w:ascii="宋体" w:hAnsi="宋体" w:cs="宋体"/>
          <w:b/>
          <w:bCs/>
          <w:sz w:val="24"/>
        </w:rPr>
      </w:pPr>
      <w:r>
        <w:rPr>
          <w:rFonts w:hint="eastAsia" w:ascii="宋体" w:hAnsi="宋体" w:cs="宋体"/>
          <w:b/>
          <w:bCs/>
          <w:sz w:val="24"/>
        </w:rPr>
        <w:t>一、甲方职责</w:t>
      </w:r>
    </w:p>
    <w:p>
      <w:pPr>
        <w:spacing w:line="560" w:lineRule="exact"/>
        <w:ind w:firstLine="468" w:firstLineChars="200"/>
        <w:rPr>
          <w:rFonts w:hint="eastAsia" w:ascii="宋体" w:hAnsi="宋体" w:cs="宋体"/>
          <w:sz w:val="24"/>
        </w:rPr>
      </w:pPr>
      <w:r>
        <w:rPr>
          <w:rFonts w:hint="eastAsia" w:ascii="宋体" w:hAnsi="宋体" w:cs="宋体"/>
          <w:sz w:val="24"/>
        </w:rPr>
        <w:t>1、严格遵守国家安全生产的法律法规，认真执行工程承包合同的有关安全要求。</w:t>
      </w:r>
    </w:p>
    <w:p>
      <w:pPr>
        <w:spacing w:line="560" w:lineRule="exact"/>
        <w:ind w:firstLine="468" w:firstLineChars="200"/>
        <w:rPr>
          <w:rFonts w:hint="eastAsia" w:ascii="宋体" w:hAnsi="宋体" w:cs="宋体"/>
          <w:sz w:val="24"/>
        </w:rPr>
      </w:pPr>
      <w:r>
        <w:rPr>
          <w:rFonts w:hint="eastAsia" w:ascii="宋体" w:hAnsi="宋体" w:cs="宋体"/>
          <w:sz w:val="24"/>
        </w:rPr>
        <w:t>2、组织对乙方施工现场安全生产检查，监督乙方及时处理发现的各种安全隐患。</w:t>
      </w:r>
    </w:p>
    <w:p>
      <w:pPr>
        <w:spacing w:line="560" w:lineRule="exact"/>
        <w:ind w:firstLine="468" w:firstLineChars="200"/>
        <w:rPr>
          <w:rFonts w:hint="eastAsia" w:ascii="宋体" w:hAnsi="宋体" w:cs="宋体"/>
          <w:b/>
          <w:bCs/>
          <w:sz w:val="24"/>
        </w:rPr>
      </w:pPr>
      <w:r>
        <w:rPr>
          <w:rFonts w:hint="eastAsia" w:ascii="宋体" w:hAnsi="宋体" w:cs="宋体"/>
          <w:b/>
          <w:bCs/>
          <w:sz w:val="24"/>
        </w:rPr>
        <w:t>二、乙方职责</w:t>
      </w:r>
    </w:p>
    <w:p>
      <w:pPr>
        <w:spacing w:line="560" w:lineRule="exact"/>
        <w:ind w:firstLine="468" w:firstLineChars="200"/>
        <w:rPr>
          <w:rFonts w:hint="eastAsia" w:ascii="宋体" w:hAnsi="宋体" w:cs="宋体"/>
          <w:sz w:val="24"/>
        </w:rPr>
      </w:pPr>
      <w:r>
        <w:rPr>
          <w:rFonts w:hint="eastAsia" w:ascii="宋体" w:hAnsi="宋体" w:cs="宋体"/>
          <w:sz w:val="24"/>
        </w:rPr>
        <w:t>1、严格遵守国家有关安全生产的法律法规，认真执行工程中的有关安全要求。</w:t>
      </w:r>
    </w:p>
    <w:p>
      <w:pPr>
        <w:spacing w:line="560" w:lineRule="exact"/>
        <w:ind w:firstLine="468" w:firstLineChars="200"/>
        <w:rPr>
          <w:rFonts w:hint="eastAsia" w:ascii="宋体" w:hAnsi="宋体" w:cs="宋体"/>
          <w:sz w:val="24"/>
        </w:rPr>
      </w:pPr>
      <w:r>
        <w:rPr>
          <w:rFonts w:hint="eastAsia" w:ascii="宋体" w:hAnsi="宋体" w:cs="宋体"/>
          <w:sz w:val="24"/>
        </w:rPr>
        <w:t>2、坚持“安全第一、预防为主”和 “管生产必须管安全”的原则，加强安全生产宣传教育，增强全员安全生产意识，建立健全各项安全生产的管理机构和安全生产管理制度，配备专职及兼职安全检查人员，有组织有领导的开展安全生产活动。</w:t>
      </w:r>
    </w:p>
    <w:p>
      <w:pPr>
        <w:spacing w:line="560" w:lineRule="exact"/>
        <w:ind w:firstLine="468" w:firstLineChars="200"/>
        <w:rPr>
          <w:rFonts w:hint="eastAsia" w:ascii="宋体" w:hAnsi="宋体" w:cs="宋体"/>
          <w:sz w:val="24"/>
        </w:rPr>
      </w:pPr>
      <w:r>
        <w:rPr>
          <w:rFonts w:hint="eastAsia" w:ascii="宋体" w:hAnsi="宋体" w:cs="宋体"/>
          <w:sz w:val="24"/>
        </w:rPr>
        <w:t>3、建立健全安全生产责任制。从派往项目实施的生产工人（包括临时雇请的民工）的安全生产管理系统必须做到纵向到低，一环不漏；各职能部门、人员的安全生产责任制做到横向到边，人人有责。承包人是安全生产的第一责任人。负责所有员工的安全和治安保卫工作及预防事故的发生。</w:t>
      </w:r>
    </w:p>
    <w:p>
      <w:pPr>
        <w:spacing w:line="560" w:lineRule="exact"/>
        <w:ind w:firstLine="468" w:firstLineChars="200"/>
        <w:rPr>
          <w:rFonts w:hint="eastAsia" w:ascii="宋体" w:hAnsi="宋体" w:cs="宋体"/>
          <w:sz w:val="24"/>
        </w:rPr>
      </w:pPr>
      <w:r>
        <w:rPr>
          <w:rFonts w:hint="eastAsia" w:ascii="宋体" w:hAnsi="宋体" w:cs="宋体"/>
          <w:sz w:val="24"/>
        </w:rPr>
        <w:t>4、乙方在任何时候都应采取各种合理的预防措施，防止自员工发生任何违法、违禁、暴力或妨碍治安的行为。</w:t>
      </w:r>
    </w:p>
    <w:p>
      <w:pPr>
        <w:spacing w:line="560" w:lineRule="exact"/>
        <w:ind w:firstLine="468" w:firstLineChars="200"/>
        <w:rPr>
          <w:rFonts w:hint="eastAsia" w:ascii="宋体" w:hAnsi="宋体" w:cs="宋体"/>
          <w:sz w:val="24"/>
        </w:rPr>
      </w:pPr>
      <w:r>
        <w:rPr>
          <w:rFonts w:hint="eastAsia" w:ascii="宋体" w:hAnsi="宋体" w:cs="宋体"/>
          <w:sz w:val="24"/>
        </w:rPr>
        <w:t>5、乙方在施工中和上下班途中发生的一切安全事故由乙方自己负责。</w:t>
      </w:r>
    </w:p>
    <w:p>
      <w:pPr>
        <w:spacing w:line="560" w:lineRule="exact"/>
        <w:ind w:firstLine="468" w:firstLineChars="200"/>
        <w:rPr>
          <w:rFonts w:hint="eastAsia" w:ascii="宋体" w:hAnsi="宋体" w:cs="宋体"/>
          <w:sz w:val="24"/>
        </w:rPr>
      </w:pPr>
      <w:r>
        <w:rPr>
          <w:rFonts w:hint="eastAsia" w:ascii="宋体" w:hAnsi="宋体" w:cs="宋体"/>
          <w:sz w:val="24"/>
        </w:rPr>
        <w:t>6、操作人员必须规定穿戴防护用品。施工负责人和安全检查员应随时检查劳动防护用品的穿戴情况，不按规定穿戴防护用品的人员不得上岗。</w:t>
      </w:r>
    </w:p>
    <w:p>
      <w:pPr>
        <w:spacing w:line="560" w:lineRule="exact"/>
        <w:ind w:firstLine="468" w:firstLineChars="200"/>
        <w:rPr>
          <w:rFonts w:hint="eastAsia" w:ascii="宋体" w:hAnsi="宋体" w:cs="宋体"/>
          <w:sz w:val="24"/>
        </w:rPr>
      </w:pPr>
      <w:r>
        <w:rPr>
          <w:rFonts w:hint="eastAsia" w:ascii="宋体" w:hAnsi="宋体" w:cs="宋体"/>
          <w:sz w:val="24"/>
        </w:rPr>
        <w:t>7、所有施工机具设备均应定期检查，保证其经常处于完好状态；不合格的机具、设备和劳动保护用品严禁使用。</w:t>
      </w:r>
    </w:p>
    <w:p>
      <w:pPr>
        <w:spacing w:line="560" w:lineRule="exact"/>
        <w:ind w:firstLine="468" w:firstLineChars="200"/>
        <w:rPr>
          <w:rFonts w:hint="eastAsia" w:ascii="宋体" w:hAnsi="宋体" w:cs="宋体"/>
          <w:sz w:val="24"/>
        </w:rPr>
      </w:pPr>
      <w:r>
        <w:rPr>
          <w:rFonts w:hint="eastAsia" w:ascii="宋体" w:hAnsi="宋体" w:cs="宋体"/>
          <w:sz w:val="24"/>
        </w:rPr>
        <w:t>8、施工中采用新技术、新工艺、新设备、新材料时，必须制定相应的安全技术措施，施工现场必须具有相关的安全标志牌。</w:t>
      </w:r>
    </w:p>
    <w:p>
      <w:pPr>
        <w:spacing w:line="560" w:lineRule="exact"/>
        <w:ind w:firstLine="468" w:firstLineChars="200"/>
        <w:rPr>
          <w:rFonts w:hint="eastAsia" w:ascii="宋体" w:hAnsi="宋体" w:cs="宋体"/>
          <w:sz w:val="24"/>
        </w:rPr>
      </w:pPr>
      <w:r>
        <w:rPr>
          <w:rFonts w:hint="eastAsia" w:ascii="宋体" w:hAnsi="宋体" w:cs="宋体"/>
          <w:sz w:val="24"/>
        </w:rPr>
        <w:t>9、乙方必须按照本工程项目特点，组织制定本工程实施中的生产安全事故应急救援预案；如果发生安全事故，应按照《国务院关于特大安全事故行政责任追究的规定》以及其他有关规定，及时上报有关部门，并坚持“三不放过“的原则，严肃处理相关责任人。</w:t>
      </w:r>
    </w:p>
    <w:p>
      <w:pPr>
        <w:spacing w:line="560" w:lineRule="exact"/>
        <w:ind w:firstLine="468" w:firstLineChars="200"/>
        <w:rPr>
          <w:rFonts w:hint="eastAsia" w:ascii="宋体" w:hAnsi="宋体" w:cs="宋体"/>
          <w:sz w:val="24"/>
        </w:rPr>
      </w:pPr>
      <w:r>
        <w:rPr>
          <w:rFonts w:hint="eastAsia" w:ascii="宋体" w:hAnsi="宋体" w:cs="宋体"/>
          <w:sz w:val="24"/>
        </w:rPr>
        <w:t>本合同自双方盖章后生效。本合同一式陆份，由甲、乙双方各执三份。</w:t>
      </w: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r>
        <w:rPr>
          <w:rFonts w:hint="eastAsia" w:ascii="宋体" w:hAnsi="宋体" w:cs="宋体"/>
          <w:sz w:val="24"/>
        </w:rPr>
        <w:t>甲方（盖章）：                        乙方（盖章）：</w:t>
      </w: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r>
        <w:rPr>
          <w:rFonts w:hint="eastAsia" w:ascii="宋体" w:hAnsi="宋体" w:cs="宋体"/>
          <w:sz w:val="24"/>
        </w:rPr>
        <w:t>代表人（签字或盖章）：               代表人（签字或盖章）：</w:t>
      </w:r>
    </w:p>
    <w:p>
      <w:pPr>
        <w:spacing w:line="560" w:lineRule="exact"/>
        <w:ind w:firstLine="468" w:firstLineChars="200"/>
        <w:rPr>
          <w:rFonts w:hint="eastAsia" w:ascii="宋体" w:hAnsi="宋体" w:cs="宋体"/>
          <w:sz w:val="24"/>
        </w:rPr>
      </w:pPr>
    </w:p>
    <w:p>
      <w:pPr>
        <w:spacing w:line="560" w:lineRule="exact"/>
        <w:ind w:firstLine="468" w:firstLineChars="200"/>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                       年  月  日</w:t>
      </w:r>
    </w:p>
    <w:p>
      <w:pPr>
        <w:spacing w:line="560" w:lineRule="exact"/>
        <w:ind w:firstLine="468" w:firstLineChars="200"/>
        <w:rPr>
          <w:rFonts w:hint="eastAsia" w:ascii="宋体" w:hAnsi="宋体" w:cs="宋体"/>
          <w:sz w:val="24"/>
        </w:rPr>
      </w:pPr>
    </w:p>
    <w:p>
      <w:pPr>
        <w:spacing w:line="560" w:lineRule="exact"/>
        <w:jc w:val="both"/>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spacing w:line="560" w:lineRule="exact"/>
        <w:rPr>
          <w:rFonts w:hint="eastAsia" w:ascii="仿宋" w:hAnsi="仿宋" w:eastAsia="仿宋"/>
          <w:b/>
          <w:sz w:val="36"/>
          <w:szCs w:val="36"/>
        </w:rPr>
      </w:pPr>
      <w:r>
        <w:rPr>
          <w:rFonts w:hint="eastAsia" w:ascii="仿宋" w:hAnsi="仿宋" w:eastAsia="仿宋"/>
          <w:b/>
          <w:sz w:val="30"/>
          <w:szCs w:val="30"/>
        </w:rPr>
        <w:t>附件4：</w:t>
      </w:r>
      <w:r>
        <w:rPr>
          <w:rFonts w:hint="eastAsia" w:ascii="仿宋" w:hAnsi="仿宋" w:eastAsia="仿宋"/>
          <w:b/>
          <w:sz w:val="44"/>
          <w:szCs w:val="44"/>
        </w:rPr>
        <w:t xml:space="preserve">     </w:t>
      </w:r>
      <w:r>
        <w:rPr>
          <w:rFonts w:hint="eastAsia" w:ascii="仿宋" w:hAnsi="仿宋" w:eastAsia="仿宋"/>
          <w:b/>
          <w:sz w:val="36"/>
          <w:szCs w:val="36"/>
        </w:rPr>
        <w:t xml:space="preserve">    </w:t>
      </w:r>
    </w:p>
    <w:p>
      <w:pPr>
        <w:spacing w:line="560" w:lineRule="exact"/>
        <w:jc w:val="center"/>
        <w:rPr>
          <w:rFonts w:ascii="仿宋" w:hAnsi="仿宋" w:eastAsia="仿宋"/>
          <w:sz w:val="30"/>
          <w:szCs w:val="30"/>
        </w:rPr>
      </w:pPr>
      <w:r>
        <w:rPr>
          <w:rFonts w:hint="eastAsia" w:ascii="仿宋" w:hAnsi="仿宋" w:eastAsia="仿宋"/>
          <w:b/>
          <w:sz w:val="36"/>
          <w:szCs w:val="36"/>
        </w:rPr>
        <w:t>履约承诺书</w:t>
      </w:r>
    </w:p>
    <w:p>
      <w:pPr>
        <w:spacing w:line="560" w:lineRule="exact"/>
        <w:ind w:firstLine="468" w:firstLineChars="200"/>
        <w:rPr>
          <w:rFonts w:hint="eastAsia" w:ascii="宋体" w:hAnsi="宋体" w:cs="宋体"/>
          <w:sz w:val="24"/>
        </w:rPr>
      </w:pPr>
      <w:r>
        <w:rPr>
          <w:rFonts w:hint="eastAsia" w:ascii="宋体" w:hAnsi="宋体" w:cs="宋体"/>
          <w:sz w:val="24"/>
        </w:rPr>
        <w:t>致：</w:t>
      </w:r>
      <w:r>
        <w:rPr>
          <w:rFonts w:hint="eastAsia" w:ascii="宋体" w:hAnsi="宋体" w:cs="宋体"/>
          <w:sz w:val="24"/>
          <w:u w:val="single"/>
        </w:rPr>
        <w:t xml:space="preserve"> 南通市润泰建筑安装工程有限公司 </w:t>
      </w:r>
      <w:r>
        <w:rPr>
          <w:rFonts w:hint="eastAsia" w:ascii="宋体" w:hAnsi="宋体" w:cs="宋体"/>
          <w:sz w:val="24"/>
        </w:rPr>
        <w:t>（甲方）</w:t>
      </w:r>
    </w:p>
    <w:p>
      <w:pPr>
        <w:spacing w:line="560" w:lineRule="exact"/>
        <w:ind w:firstLine="468" w:firstLineChars="200"/>
        <w:rPr>
          <w:rFonts w:hint="eastAsia" w:ascii="宋体" w:hAnsi="宋体" w:cs="宋体"/>
          <w:sz w:val="24"/>
        </w:rPr>
      </w:pPr>
      <w:r>
        <w:rPr>
          <w:rFonts w:hint="eastAsia" w:ascii="宋体" w:hAnsi="宋体" w:cs="宋体"/>
          <w:sz w:val="24"/>
        </w:rPr>
        <w:t>我单位承诺：</w:t>
      </w:r>
    </w:p>
    <w:p>
      <w:pPr>
        <w:spacing w:line="560" w:lineRule="exact"/>
        <w:ind w:firstLine="468" w:firstLineChars="200"/>
        <w:rPr>
          <w:rFonts w:hint="eastAsia" w:ascii="宋体" w:hAnsi="宋体" w:cs="宋体"/>
          <w:sz w:val="24"/>
        </w:rPr>
      </w:pPr>
      <w:r>
        <w:rPr>
          <w:rFonts w:hint="eastAsia" w:ascii="宋体" w:hAnsi="宋体" w:cs="宋体"/>
          <w:sz w:val="24"/>
        </w:rPr>
        <w:t>在</w:t>
      </w:r>
      <w:r>
        <w:rPr>
          <w:rFonts w:hint="eastAsia" w:ascii="宋体" w:hAnsi="宋体" w:cs="宋体"/>
          <w:sz w:val="24"/>
          <w:u w:val="single"/>
        </w:rPr>
        <w:t xml:space="preserve"> 南通市海门区CR21001地块</w:t>
      </w:r>
      <w:r>
        <w:rPr>
          <w:rFonts w:hint="eastAsia" w:ascii="宋体" w:hAnsi="宋体" w:cs="宋体"/>
          <w:sz w:val="24"/>
          <w:u w:val="single"/>
          <w:lang w:val="en-US" w:eastAsia="zh-CN"/>
        </w:rPr>
        <w:t>防水</w:t>
      </w:r>
      <w:r>
        <w:rPr>
          <w:rFonts w:hint="eastAsia" w:ascii="宋体" w:hAnsi="宋体" w:cs="宋体"/>
          <w:sz w:val="24"/>
        </w:rPr>
        <w:t>工程项目实施过程中：</w:t>
      </w:r>
    </w:p>
    <w:p>
      <w:pPr>
        <w:spacing w:line="560" w:lineRule="exact"/>
        <w:ind w:firstLine="468" w:firstLineChars="200"/>
        <w:rPr>
          <w:rFonts w:hint="eastAsia" w:ascii="宋体" w:hAnsi="宋体" w:cs="宋体"/>
          <w:sz w:val="24"/>
        </w:rPr>
      </w:pPr>
      <w:r>
        <w:rPr>
          <w:rFonts w:hint="eastAsia" w:ascii="宋体" w:hAnsi="宋体" w:cs="宋体"/>
          <w:sz w:val="24"/>
        </w:rPr>
        <w:t>1、我单位绝不发生挂靠、转包和分包行为；</w:t>
      </w:r>
    </w:p>
    <w:p>
      <w:pPr>
        <w:spacing w:line="560" w:lineRule="exact"/>
        <w:ind w:firstLine="468" w:firstLineChars="200"/>
        <w:rPr>
          <w:rFonts w:hint="eastAsia" w:ascii="宋体" w:hAnsi="宋体" w:cs="宋体"/>
          <w:sz w:val="24"/>
        </w:rPr>
      </w:pPr>
      <w:r>
        <w:rPr>
          <w:rFonts w:hint="eastAsia" w:ascii="宋体" w:hAnsi="宋体" w:cs="宋体"/>
          <w:sz w:val="24"/>
        </w:rPr>
        <w:t>2、我单位保证严格按甲方要求对项目部主要管理人员进行合理配备并确保在岗在位；</w:t>
      </w:r>
    </w:p>
    <w:p>
      <w:pPr>
        <w:spacing w:line="560" w:lineRule="exact"/>
        <w:ind w:firstLine="468" w:firstLineChars="200"/>
        <w:rPr>
          <w:rFonts w:hint="eastAsia" w:ascii="宋体" w:hAnsi="宋体" w:cs="宋体"/>
          <w:sz w:val="24"/>
        </w:rPr>
      </w:pPr>
      <w:r>
        <w:rPr>
          <w:rFonts w:hint="eastAsia" w:ascii="宋体" w:hAnsi="宋体" w:cs="宋体"/>
          <w:sz w:val="24"/>
        </w:rPr>
        <w:t>3、我单位保证严格履行合同中规定的责任与义务；</w:t>
      </w:r>
    </w:p>
    <w:p>
      <w:pPr>
        <w:spacing w:line="560" w:lineRule="exact"/>
        <w:ind w:firstLine="468" w:firstLineChars="200"/>
        <w:rPr>
          <w:rFonts w:hint="eastAsia" w:ascii="宋体" w:hAnsi="宋体" w:cs="宋体"/>
          <w:sz w:val="24"/>
        </w:rPr>
      </w:pPr>
      <w:r>
        <w:rPr>
          <w:rFonts w:hint="eastAsia" w:ascii="宋体" w:hAnsi="宋体" w:cs="宋体"/>
          <w:sz w:val="24"/>
        </w:rPr>
        <w:t>4、我单位承诺绝不发生违反有关法律、法规、规章规定的行为。</w:t>
      </w:r>
    </w:p>
    <w:p>
      <w:pPr>
        <w:spacing w:line="560" w:lineRule="exact"/>
        <w:ind w:firstLine="468" w:firstLineChars="200"/>
        <w:rPr>
          <w:rFonts w:hint="eastAsia" w:ascii="宋体" w:hAnsi="宋体" w:cs="宋体"/>
          <w:sz w:val="24"/>
        </w:rPr>
      </w:pPr>
      <w:r>
        <w:rPr>
          <w:rFonts w:hint="eastAsia" w:ascii="宋体" w:hAnsi="宋体" w:cs="宋体"/>
          <w:sz w:val="24"/>
        </w:rPr>
        <w:t>若我单位未能兑现以上承诺，愿意放弃收回履约保证金的权利，愿意接受业主和监管部门的处罚，并愿意承担因违反上述承诺内容所引发的一切责任与后果。</w:t>
      </w:r>
    </w:p>
    <w:p>
      <w:pPr>
        <w:spacing w:line="560" w:lineRule="exact"/>
        <w:ind w:firstLine="588" w:firstLineChars="200"/>
        <w:textAlignment w:val="baseline"/>
        <w:rPr>
          <w:rFonts w:ascii="仿宋" w:hAnsi="仿宋" w:eastAsia="仿宋"/>
          <w:sz w:val="30"/>
          <w:szCs w:val="30"/>
          <w:shd w:val="clear" w:color="auto" w:fill="FFFFFF"/>
        </w:rPr>
      </w:pPr>
    </w:p>
    <w:p>
      <w:pPr>
        <w:spacing w:line="560" w:lineRule="exact"/>
        <w:ind w:firstLine="588" w:firstLineChars="200"/>
        <w:textAlignment w:val="baseline"/>
        <w:rPr>
          <w:rFonts w:ascii="仿宋" w:hAnsi="仿宋" w:eastAsia="仿宋"/>
          <w:sz w:val="30"/>
          <w:szCs w:val="30"/>
          <w:shd w:val="clear" w:color="auto" w:fill="FFFFFF"/>
        </w:rPr>
      </w:pPr>
    </w:p>
    <w:p>
      <w:pPr>
        <w:spacing w:line="560" w:lineRule="exact"/>
        <w:ind w:firstLine="468" w:firstLineChars="200"/>
        <w:jc w:val="center"/>
        <w:rPr>
          <w:rFonts w:hint="eastAsia" w:ascii="宋体" w:hAnsi="宋体" w:cs="宋体"/>
          <w:sz w:val="24"/>
        </w:rPr>
      </w:pPr>
    </w:p>
    <w:p>
      <w:pPr>
        <w:spacing w:line="560" w:lineRule="exact"/>
        <w:ind w:firstLine="468" w:firstLineChars="200"/>
        <w:jc w:val="center"/>
        <w:rPr>
          <w:rFonts w:hint="eastAsia" w:ascii="宋体" w:hAnsi="宋体" w:cs="宋体"/>
          <w:sz w:val="24"/>
        </w:rPr>
      </w:pPr>
      <w:r>
        <w:rPr>
          <w:rFonts w:hint="eastAsia" w:ascii="宋体" w:hAnsi="宋体" w:cs="宋体"/>
          <w:sz w:val="24"/>
        </w:rPr>
        <w:t>承诺人：  （盖公章）</w:t>
      </w:r>
    </w:p>
    <w:p>
      <w:pPr>
        <w:spacing w:line="560" w:lineRule="exact"/>
        <w:ind w:firstLine="468" w:firstLineChars="200"/>
        <w:jc w:val="center"/>
        <w:rPr>
          <w:rFonts w:hint="eastAsia" w:ascii="宋体" w:hAnsi="宋体" w:cs="宋体"/>
          <w:sz w:val="24"/>
        </w:rPr>
      </w:pPr>
    </w:p>
    <w:p>
      <w:pPr>
        <w:spacing w:line="560" w:lineRule="exact"/>
        <w:ind w:firstLine="468" w:firstLineChars="200"/>
        <w:jc w:val="center"/>
        <w:rPr>
          <w:rFonts w:hint="eastAsia" w:ascii="宋体" w:hAnsi="宋体" w:cs="宋体"/>
          <w:sz w:val="24"/>
        </w:rPr>
      </w:pPr>
      <w:r>
        <w:rPr>
          <w:rFonts w:hint="eastAsia" w:ascii="宋体" w:hAnsi="宋体" w:cs="宋体"/>
          <w:sz w:val="24"/>
        </w:rPr>
        <w:t>法定代表人：（签字或盖章）</w:t>
      </w:r>
    </w:p>
    <w:p>
      <w:pPr>
        <w:spacing w:line="560" w:lineRule="exact"/>
        <w:ind w:firstLine="468" w:firstLineChars="200"/>
        <w:jc w:val="center"/>
        <w:rPr>
          <w:rFonts w:hint="eastAsia" w:ascii="宋体" w:hAnsi="宋体" w:cs="宋体"/>
          <w:sz w:val="24"/>
        </w:rPr>
      </w:pPr>
    </w:p>
    <w:p>
      <w:pPr>
        <w:spacing w:line="560" w:lineRule="exact"/>
        <w:ind w:firstLine="468" w:firstLineChars="200"/>
        <w:jc w:val="center"/>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  月  日</w:t>
      </w:r>
    </w:p>
    <w:p>
      <w:pPr>
        <w:widowControl/>
        <w:ind w:left="-813" w:leftChars="-400" w:right="-711" w:rightChars="-349" w:hanging="3"/>
        <w:jc w:val="left"/>
        <w:rPr>
          <w:rFonts w:hint="eastAsia" w:ascii="仿宋_GB2312" w:eastAsia="仿宋_GB2312"/>
          <w:bCs/>
          <w:sz w:val="28"/>
          <w:szCs w:val="28"/>
        </w:rPr>
      </w:pPr>
    </w:p>
    <w:p>
      <w:pPr>
        <w:spacing w:line="360" w:lineRule="auto"/>
        <w:rPr>
          <w:rFonts w:hint="eastAsia" w:ascii="宋体" w:hAnsi="宋体" w:cs="宋体"/>
          <w:b/>
          <w:sz w:val="36"/>
        </w:rPr>
      </w:pPr>
    </w:p>
    <w:p>
      <w:pPr>
        <w:spacing w:line="360" w:lineRule="auto"/>
        <w:rPr>
          <w:rFonts w:hint="eastAsia" w:ascii="宋体" w:hAnsi="宋体" w:cs="宋体"/>
          <w:b/>
          <w:sz w:val="36"/>
        </w:rPr>
      </w:pPr>
    </w:p>
    <w:p>
      <w:pPr>
        <w:pStyle w:val="2"/>
        <w:rPr>
          <w:rFonts w:hint="eastAsia" w:ascii="宋体" w:hAnsi="宋体" w:cs="宋体"/>
          <w:b/>
          <w:sz w:val="36"/>
        </w:rPr>
      </w:pPr>
    </w:p>
    <w:p>
      <w:pPr>
        <w:spacing w:line="360" w:lineRule="auto"/>
        <w:rPr>
          <w:rFonts w:hint="eastAsia" w:ascii="宋体" w:hAnsi="宋体" w:cs="宋体"/>
          <w:b/>
          <w:sz w:val="36"/>
        </w:rPr>
      </w:pPr>
    </w:p>
    <w:p>
      <w:pPr>
        <w:spacing w:line="560" w:lineRule="exact"/>
        <w:rPr>
          <w:rFonts w:hint="eastAsia" w:ascii="宋体" w:hAnsi="宋体" w:cs="宋体"/>
          <w:b/>
          <w:sz w:val="32"/>
          <w:szCs w:val="32"/>
        </w:rPr>
      </w:pPr>
      <w:r>
        <w:rPr>
          <w:rFonts w:hint="eastAsia" w:ascii="宋体" w:hAnsi="宋体" w:cs="宋体"/>
          <w:b/>
          <w:sz w:val="24"/>
        </w:rPr>
        <w:t xml:space="preserve">附件5：           </w:t>
      </w:r>
      <w:r>
        <w:rPr>
          <w:rFonts w:hint="eastAsia" w:ascii="宋体" w:hAnsi="宋体" w:cs="宋体"/>
          <w:b/>
          <w:sz w:val="32"/>
          <w:szCs w:val="32"/>
        </w:rPr>
        <w:t xml:space="preserve">  </w:t>
      </w:r>
    </w:p>
    <w:p>
      <w:pPr>
        <w:spacing w:line="560" w:lineRule="exact"/>
        <w:jc w:val="center"/>
        <w:rPr>
          <w:rFonts w:hint="eastAsia"/>
        </w:rPr>
      </w:pPr>
      <w:r>
        <w:rPr>
          <w:rFonts w:hint="eastAsia" w:ascii="宋体" w:hAnsi="宋体" w:cs="宋体"/>
          <w:b/>
          <w:color w:val="000000"/>
          <w:sz w:val="32"/>
          <w:szCs w:val="32"/>
        </w:rPr>
        <w:t>结算资料报送承诺书</w:t>
      </w:r>
    </w:p>
    <w:p>
      <w:pPr>
        <w:spacing w:line="400" w:lineRule="exact"/>
        <w:rPr>
          <w:rFonts w:hint="eastAsia" w:ascii="宋体" w:hAnsi="宋体" w:cs="宋体"/>
          <w:color w:val="000000"/>
          <w:sz w:val="24"/>
        </w:rPr>
      </w:pPr>
      <w:r>
        <w:rPr>
          <w:rFonts w:hint="eastAsia" w:ascii="宋体" w:hAnsi="宋体" w:cs="宋体"/>
          <w:color w:val="000000"/>
          <w:sz w:val="24"/>
        </w:rPr>
        <w:t>致：</w:t>
      </w:r>
      <w:r>
        <w:rPr>
          <w:rFonts w:hint="eastAsia" w:ascii="宋体" w:hAnsi="宋体" w:cs="宋体"/>
          <w:b/>
          <w:bCs/>
          <w:color w:val="000000"/>
          <w:sz w:val="24"/>
          <w:u w:val="single"/>
        </w:rPr>
        <w:t xml:space="preserve"> 南通市润泰建筑安装工程有限公司 </w:t>
      </w:r>
    </w:p>
    <w:p>
      <w:pPr>
        <w:spacing w:line="400" w:lineRule="exact"/>
        <w:rPr>
          <w:rFonts w:hint="eastAsia" w:ascii="宋体" w:hAnsi="宋体" w:cs="宋体"/>
          <w:color w:val="000000"/>
          <w:sz w:val="24"/>
        </w:rPr>
      </w:pPr>
      <w:r>
        <w:rPr>
          <w:rFonts w:hint="eastAsia" w:ascii="宋体" w:hAnsi="宋体" w:cs="宋体"/>
          <w:color w:val="000000"/>
          <w:sz w:val="24"/>
        </w:rPr>
        <w:t>在</w:t>
      </w:r>
      <w:r>
        <w:rPr>
          <w:rFonts w:hint="eastAsia" w:ascii="宋体" w:hAnsi="宋体" w:cs="宋体"/>
          <w:b/>
          <w:bCs/>
          <w:color w:val="000000"/>
          <w:sz w:val="24"/>
          <w:u w:val="single"/>
        </w:rPr>
        <w:t xml:space="preserve">   南通市海门区CR21001地块</w:t>
      </w:r>
      <w:r>
        <w:rPr>
          <w:rFonts w:hint="eastAsia" w:ascii="宋体" w:hAnsi="宋体" w:cs="宋体"/>
          <w:b/>
          <w:bCs/>
          <w:color w:val="000000"/>
          <w:sz w:val="24"/>
          <w:u w:val="single"/>
          <w:lang w:val="en-US" w:eastAsia="zh-CN"/>
        </w:rPr>
        <w:t>防水</w:t>
      </w:r>
      <w:r>
        <w:rPr>
          <w:rFonts w:hint="eastAsia" w:ascii="宋体" w:hAnsi="宋体" w:cs="宋体"/>
          <w:b w:val="0"/>
          <w:bCs w:val="0"/>
          <w:color w:val="000000"/>
          <w:sz w:val="24"/>
          <w:u w:val="none"/>
        </w:rPr>
        <w:t>工程</w:t>
      </w:r>
      <w:r>
        <w:rPr>
          <w:rFonts w:hint="eastAsia" w:ascii="宋体" w:hAnsi="宋体" w:cs="宋体"/>
          <w:b w:val="0"/>
          <w:bCs w:val="0"/>
          <w:color w:val="000000"/>
          <w:sz w:val="24"/>
          <w:u w:val="none"/>
          <w:lang w:val="en-US" w:eastAsia="zh-CN"/>
        </w:rPr>
        <w:t>报送</w:t>
      </w:r>
      <w:r>
        <w:rPr>
          <w:rFonts w:hint="eastAsia" w:ascii="宋体" w:hAnsi="宋体" w:cs="宋体"/>
          <w:color w:val="000000"/>
          <w:sz w:val="24"/>
        </w:rPr>
        <w:t>过程中，我方对己方编制的相应送审结算资料进行如下郑重承诺：</w:t>
      </w:r>
    </w:p>
    <w:p>
      <w:pPr>
        <w:spacing w:line="400" w:lineRule="exact"/>
        <w:ind w:firstLine="468" w:firstLineChars="200"/>
        <w:rPr>
          <w:rFonts w:hint="eastAsia" w:ascii="宋体" w:hAnsi="宋体" w:cs="宋体"/>
          <w:color w:val="000000"/>
          <w:sz w:val="24"/>
        </w:rPr>
      </w:pPr>
      <w:r>
        <w:rPr>
          <w:rFonts w:hint="eastAsia" w:ascii="宋体" w:hAnsi="宋体" w:cs="宋体"/>
          <w:color w:val="000000"/>
          <w:sz w:val="24"/>
        </w:rPr>
        <w:t>一、在本工程的结算审计过程中，我们将积极主动配合相关审计部门及机构勘察现场、核对资料等相关审计工作，保证审计工作的顺利进行。</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二、我们对报送的与审计相关的“工程结算书”及“工程结算资料”的真实性、完整性及有效性负责（详见资料移交清单）。若存在弄虚作假及违法违纪等行为，我们应承担相应的经济责任和法律责任。</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三、保证竣工结算资料一次性送至审计部门，审计部门在竣工结算审计过程中不再接受任何经济性资料。</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四、如在审计过程中发现所提交的“工程结算书”及“工程结算资料”存在漏项或少计工程量，我们将放弃遗漏部分的结算金额并补偿总承包方相应的损失。</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五、审计部门提出的异议，我们将及时组织核对。</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六、竣工结算资料必须按照发包人要求提供，承包方应对申报的竣工结算资料的完整性、真实性、正确性负责，对最终审计核减率大于等于5%的，承包人承担全部审计费。同时核减率在5%（含5%）-10%（不含10%）之间的，扣减审计结果金额的0.5%作为违约金，核减率在10%（含10%）-20%（不含20%）之间的，扣减审计结果金额的1%作为违约金，核减率在20%（含20%）-30%（不含30%）之间的，扣减审计结果金额的2%作为违约金，核减率在30%（含30%）以上的，扣减审计结果金额的3%作为违约金。承包人应承担的审计费及违约金由发包人在支付承包人工程款时直接扣除，并且年度劳务分包单位信誉考核评分中扣除5分，累计扣分满15分清退出库。</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注：非劳务分包单位原因造成的核减项除外。</w:t>
      </w:r>
    </w:p>
    <w:p>
      <w:pPr>
        <w:spacing w:line="400" w:lineRule="exact"/>
        <w:ind w:firstLine="468" w:firstLineChars="200"/>
        <w:jc w:val="left"/>
        <w:rPr>
          <w:rFonts w:hint="eastAsia" w:ascii="宋体" w:hAnsi="宋体" w:cs="宋体"/>
          <w:color w:val="000000"/>
          <w:sz w:val="24"/>
        </w:rPr>
      </w:pPr>
      <w:r>
        <w:rPr>
          <w:rFonts w:hint="eastAsia" w:ascii="宋体" w:hAnsi="宋体" w:cs="宋体"/>
          <w:color w:val="000000"/>
          <w:sz w:val="24"/>
        </w:rPr>
        <w:t>特此承诺！</w:t>
      </w:r>
    </w:p>
    <w:p>
      <w:pPr>
        <w:spacing w:line="400" w:lineRule="exact"/>
        <w:ind w:firstLine="3335" w:firstLineChars="1425"/>
        <w:jc w:val="left"/>
        <w:rPr>
          <w:rFonts w:hint="eastAsia" w:ascii="宋体" w:hAnsi="宋体" w:cs="宋体"/>
          <w:color w:val="000000"/>
          <w:sz w:val="24"/>
        </w:rPr>
      </w:pPr>
      <w:r>
        <w:rPr>
          <w:rFonts w:hint="eastAsia" w:ascii="宋体" w:hAnsi="宋体" w:cs="宋体"/>
          <w:color w:val="000000"/>
          <w:sz w:val="24"/>
        </w:rPr>
        <w:t>施工单位：（盖章）</w:t>
      </w:r>
    </w:p>
    <w:p>
      <w:pPr>
        <w:pStyle w:val="13"/>
        <w:spacing w:line="400" w:lineRule="exact"/>
        <w:ind w:left="379" w:leftChars="186" w:firstLine="4095" w:firstLineChars="1750"/>
        <w:jc w:val="left"/>
        <w:rPr>
          <w:rFonts w:hint="eastAsia" w:ascii="宋体" w:hAnsi="宋体" w:cs="宋体"/>
          <w:color w:val="000000"/>
          <w:sz w:val="24"/>
          <w:szCs w:val="24"/>
        </w:rPr>
      </w:pPr>
    </w:p>
    <w:p>
      <w:pPr>
        <w:spacing w:line="400" w:lineRule="exact"/>
        <w:ind w:firstLine="3393" w:firstLineChars="1450"/>
        <w:jc w:val="left"/>
        <w:rPr>
          <w:rFonts w:hint="eastAsia" w:ascii="宋体" w:hAnsi="宋体" w:cs="宋体"/>
          <w:color w:val="000000"/>
          <w:sz w:val="24"/>
        </w:rPr>
      </w:pPr>
      <w:r>
        <w:rPr>
          <w:rFonts w:hint="eastAsia" w:ascii="宋体" w:hAnsi="宋体" w:cs="宋体"/>
          <w:color w:val="000000"/>
          <w:sz w:val="24"/>
        </w:rPr>
        <w:t>负责人：（签字）</w:t>
      </w:r>
    </w:p>
    <w:p>
      <w:pPr>
        <w:pStyle w:val="13"/>
        <w:spacing w:line="400" w:lineRule="exact"/>
        <w:ind w:left="379" w:leftChars="186" w:firstLine="4095" w:firstLineChars="1750"/>
        <w:jc w:val="left"/>
        <w:rPr>
          <w:rFonts w:hint="eastAsia" w:ascii="宋体" w:hAnsi="宋体" w:cs="宋体"/>
          <w:color w:val="000000"/>
          <w:sz w:val="24"/>
          <w:szCs w:val="24"/>
        </w:rPr>
      </w:pPr>
    </w:p>
    <w:p>
      <w:pPr>
        <w:spacing w:line="400" w:lineRule="exact"/>
        <w:ind w:firstLine="3452" w:firstLineChars="1475"/>
        <w:jc w:val="left"/>
        <w:rPr>
          <w:rFonts w:hint="eastAsia" w:ascii="宋体" w:hAnsi="宋体" w:cs="宋体"/>
          <w:b/>
          <w:color w:val="000000"/>
          <w:sz w:val="24"/>
        </w:rPr>
      </w:pPr>
      <w:r>
        <w:rPr>
          <w:rFonts w:hint="eastAsia" w:ascii="宋体" w:hAnsi="宋体" w:cs="宋体"/>
          <w:color w:val="000000"/>
          <w:sz w:val="24"/>
        </w:rPr>
        <w:t>承诺日期：</w:t>
      </w:r>
    </w:p>
    <w:p>
      <w:pPr>
        <w:spacing w:line="400" w:lineRule="exact"/>
        <w:jc w:val="left"/>
        <w:rPr>
          <w:rFonts w:hint="eastAsia" w:ascii="仿宋_GB2312" w:hAnsi="仿宋" w:eastAsia="仿宋_GB2312"/>
          <w:b/>
          <w:color w:val="000000"/>
          <w:sz w:val="32"/>
          <w:szCs w:val="32"/>
        </w:rPr>
      </w:pPr>
    </w:p>
    <w:p>
      <w:pPr>
        <w:pStyle w:val="2"/>
        <w:rPr>
          <w:rFonts w:hint="eastAsia" w:ascii="仿宋_GB2312" w:hAnsi="仿宋" w:eastAsia="仿宋_GB2312"/>
          <w:b/>
          <w:color w:val="000000"/>
          <w:sz w:val="32"/>
          <w:szCs w:val="32"/>
        </w:rPr>
      </w:pPr>
    </w:p>
    <w:p>
      <w:pPr>
        <w:pStyle w:val="2"/>
        <w:rPr>
          <w:rFonts w:hint="eastAsia" w:ascii="仿宋_GB2312" w:hAnsi="仿宋" w:eastAsia="仿宋_GB2312"/>
          <w:b/>
          <w:color w:val="000000"/>
          <w:sz w:val="32"/>
          <w:szCs w:val="32"/>
        </w:rPr>
      </w:pPr>
    </w:p>
    <w:p>
      <w:pPr>
        <w:spacing w:line="400" w:lineRule="exact"/>
        <w:jc w:val="left"/>
        <w:rPr>
          <w:rFonts w:hint="eastAsia" w:ascii="仿宋_GB2312" w:hAnsi="仿宋" w:eastAsia="仿宋_GB2312"/>
          <w:b/>
          <w:color w:val="000000"/>
          <w:sz w:val="32"/>
          <w:szCs w:val="32"/>
        </w:rPr>
      </w:pPr>
      <w:r>
        <w:rPr>
          <w:rFonts w:hint="eastAsia" w:ascii="仿宋_GB2312" w:hAnsi="仿宋" w:eastAsia="仿宋_GB2312"/>
          <w:b/>
          <w:color w:val="000000"/>
          <w:sz w:val="32"/>
          <w:szCs w:val="32"/>
        </w:rPr>
        <w:t>附件6</w:t>
      </w:r>
    </w:p>
    <w:p>
      <w:pPr>
        <w:pStyle w:val="3"/>
        <w:spacing w:line="560" w:lineRule="exact"/>
        <w:jc w:val="center"/>
        <w:rPr>
          <w:rFonts w:hint="eastAsia" w:ascii="仿宋_GB2312" w:hAnsi="仿宋" w:eastAsia="仿宋_GB2312"/>
          <w:color w:val="000000"/>
        </w:rPr>
      </w:pPr>
      <w:r>
        <w:rPr>
          <w:rFonts w:hint="eastAsia" w:ascii="仿宋_GB2312" w:hAnsi="仿宋" w:eastAsia="仿宋_GB2312"/>
          <w:color w:val="000000"/>
        </w:rPr>
        <w:t>分包项目管理机构组成表</w:t>
      </w:r>
    </w:p>
    <w:tbl>
      <w:tblPr>
        <w:tblStyle w:val="10"/>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413"/>
        <w:gridCol w:w="1212"/>
        <w:gridCol w:w="1338"/>
        <w:gridCol w:w="981"/>
        <w:gridCol w:w="2556"/>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序号</w:t>
            </w:r>
          </w:p>
        </w:tc>
        <w:tc>
          <w:tcPr>
            <w:tcW w:w="1413"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职务</w:t>
            </w:r>
          </w:p>
        </w:tc>
        <w:tc>
          <w:tcPr>
            <w:tcW w:w="1212"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姓名</w:t>
            </w:r>
          </w:p>
        </w:tc>
        <w:tc>
          <w:tcPr>
            <w:tcW w:w="4875" w:type="dxa"/>
            <w:gridSpan w:val="3"/>
            <w:noWrap w:val="0"/>
            <w:vAlign w:val="center"/>
          </w:tcPr>
          <w:p>
            <w:pPr>
              <w:spacing w:line="560" w:lineRule="exact"/>
              <w:jc w:val="center"/>
              <w:rPr>
                <w:rFonts w:ascii="宋体" w:hAnsi="宋体" w:cs="仿宋_GB2312"/>
                <w:szCs w:val="21"/>
              </w:rPr>
            </w:pPr>
            <w:r>
              <w:rPr>
                <w:rFonts w:hint="eastAsia" w:ascii="宋体" w:hAnsi="宋体" w:cs="仿宋_GB2312"/>
                <w:szCs w:val="21"/>
              </w:rPr>
              <w:t>执业或职业资格证明</w:t>
            </w:r>
          </w:p>
        </w:tc>
        <w:tc>
          <w:tcPr>
            <w:tcW w:w="870" w:type="dxa"/>
            <w:vMerge w:val="restart"/>
            <w:noWrap w:val="0"/>
            <w:vAlign w:val="center"/>
          </w:tcPr>
          <w:p>
            <w:pPr>
              <w:spacing w:line="560" w:lineRule="exact"/>
              <w:jc w:val="center"/>
              <w:rPr>
                <w:rFonts w:ascii="宋体" w:hAnsi="宋体" w:cs="仿宋_GB2312"/>
                <w:szCs w:val="21"/>
              </w:rPr>
            </w:pPr>
            <w:r>
              <w:rPr>
                <w:rFonts w:hint="eastAsia" w:ascii="宋体" w:hAnsi="宋体"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noWrap w:val="0"/>
            <w:vAlign w:val="center"/>
          </w:tcPr>
          <w:p>
            <w:pPr>
              <w:spacing w:line="560" w:lineRule="exact"/>
              <w:ind w:firstLine="408" w:firstLineChars="200"/>
              <w:jc w:val="center"/>
              <w:rPr>
                <w:rFonts w:ascii="宋体" w:hAnsi="宋体" w:cs="仿宋_GB2312"/>
                <w:szCs w:val="21"/>
              </w:rPr>
            </w:pPr>
          </w:p>
        </w:tc>
        <w:tc>
          <w:tcPr>
            <w:tcW w:w="1413" w:type="dxa"/>
            <w:vMerge w:val="continue"/>
            <w:noWrap w:val="0"/>
            <w:vAlign w:val="center"/>
          </w:tcPr>
          <w:p>
            <w:pPr>
              <w:spacing w:line="560" w:lineRule="exact"/>
              <w:ind w:firstLine="408" w:firstLineChars="200"/>
              <w:jc w:val="center"/>
              <w:rPr>
                <w:rFonts w:ascii="宋体" w:hAnsi="宋体" w:cs="仿宋_GB2312"/>
                <w:szCs w:val="21"/>
              </w:rPr>
            </w:pPr>
          </w:p>
        </w:tc>
        <w:tc>
          <w:tcPr>
            <w:tcW w:w="1212" w:type="dxa"/>
            <w:vMerge w:val="continue"/>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证书名称</w:t>
            </w:r>
          </w:p>
        </w:tc>
        <w:tc>
          <w:tcPr>
            <w:tcW w:w="981" w:type="dxa"/>
            <w:noWrap w:val="0"/>
            <w:vAlign w:val="center"/>
          </w:tcPr>
          <w:p>
            <w:pPr>
              <w:spacing w:line="560" w:lineRule="exact"/>
              <w:jc w:val="center"/>
              <w:rPr>
                <w:rFonts w:ascii="宋体" w:hAnsi="宋体" w:cs="仿宋_GB2312"/>
                <w:szCs w:val="21"/>
              </w:rPr>
            </w:pPr>
            <w:r>
              <w:rPr>
                <w:rFonts w:hint="eastAsia" w:ascii="宋体" w:hAnsi="宋体" w:cs="仿宋_GB2312"/>
                <w:szCs w:val="21"/>
              </w:rPr>
              <w:t>级别</w:t>
            </w:r>
          </w:p>
        </w:tc>
        <w:tc>
          <w:tcPr>
            <w:tcW w:w="2556" w:type="dxa"/>
            <w:noWrap w:val="0"/>
            <w:vAlign w:val="center"/>
          </w:tcPr>
          <w:p>
            <w:pPr>
              <w:spacing w:line="560" w:lineRule="exact"/>
              <w:jc w:val="center"/>
              <w:rPr>
                <w:rFonts w:ascii="宋体" w:hAnsi="宋体" w:cs="仿宋_GB2312"/>
                <w:szCs w:val="21"/>
              </w:rPr>
            </w:pPr>
            <w:r>
              <w:rPr>
                <w:rFonts w:hint="eastAsia" w:ascii="宋体" w:hAnsi="宋体" w:cs="仿宋_GB2312"/>
                <w:szCs w:val="21"/>
              </w:rPr>
              <w:t>证书编号</w:t>
            </w:r>
          </w:p>
        </w:tc>
        <w:tc>
          <w:tcPr>
            <w:tcW w:w="870" w:type="dxa"/>
            <w:vMerge w:val="continue"/>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1</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jc w:val="center"/>
              <w:rPr>
                <w:rFonts w:hint="eastAsia" w:ascii="宋体" w:hAnsi="宋体" w:cs="仿宋_GB2312"/>
                <w:szCs w:val="21"/>
              </w:rPr>
            </w:pPr>
          </w:p>
        </w:tc>
        <w:tc>
          <w:tcPr>
            <w:tcW w:w="1338" w:type="dxa"/>
            <w:noWrap w:val="0"/>
            <w:vAlign w:val="center"/>
          </w:tcPr>
          <w:p>
            <w:pPr>
              <w:spacing w:line="560" w:lineRule="exact"/>
              <w:rPr>
                <w:rFonts w:ascii="宋体" w:hAnsi="宋体" w:cs="仿宋_GB2312"/>
                <w:szCs w:val="21"/>
              </w:rPr>
            </w:pPr>
          </w:p>
        </w:tc>
        <w:tc>
          <w:tcPr>
            <w:tcW w:w="981" w:type="dxa"/>
            <w:noWrap w:val="0"/>
            <w:vAlign w:val="center"/>
          </w:tcPr>
          <w:p>
            <w:pPr>
              <w:spacing w:line="560" w:lineRule="exact"/>
              <w:rPr>
                <w:rFonts w:ascii="宋体" w:hAnsi="宋体" w:cs="仿宋_GB2312"/>
                <w:szCs w:val="21"/>
              </w:rPr>
            </w:pPr>
          </w:p>
        </w:tc>
        <w:tc>
          <w:tcPr>
            <w:tcW w:w="2556" w:type="dxa"/>
            <w:noWrap w:val="0"/>
            <w:vAlign w:val="center"/>
          </w:tcPr>
          <w:p>
            <w:pPr>
              <w:spacing w:line="560" w:lineRule="exact"/>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2</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3</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4</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r>
              <w:rPr>
                <w:rFonts w:hint="eastAsia" w:ascii="宋体" w:hAnsi="宋体" w:cs="仿宋_GB2312"/>
                <w:szCs w:val="21"/>
              </w:rPr>
              <w:t>5</w:t>
            </w: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noWrap w:val="0"/>
            <w:vAlign w:val="center"/>
          </w:tcPr>
          <w:p>
            <w:pPr>
              <w:spacing w:line="560" w:lineRule="exact"/>
              <w:jc w:val="center"/>
              <w:rPr>
                <w:rFonts w:hint="eastAsia" w:ascii="宋体" w:hAnsi="宋体" w:cs="仿宋_GB2312"/>
                <w:szCs w:val="21"/>
              </w:rPr>
            </w:pPr>
          </w:p>
        </w:tc>
        <w:tc>
          <w:tcPr>
            <w:tcW w:w="1413" w:type="dxa"/>
            <w:noWrap w:val="0"/>
            <w:vAlign w:val="center"/>
          </w:tcPr>
          <w:p>
            <w:pPr>
              <w:spacing w:line="560" w:lineRule="exact"/>
              <w:jc w:val="center"/>
              <w:rPr>
                <w:rFonts w:ascii="宋体" w:hAnsi="宋体" w:cs="仿宋_GB2312"/>
                <w:szCs w:val="21"/>
              </w:rPr>
            </w:pPr>
          </w:p>
        </w:tc>
        <w:tc>
          <w:tcPr>
            <w:tcW w:w="1212" w:type="dxa"/>
            <w:noWrap w:val="0"/>
            <w:vAlign w:val="center"/>
          </w:tcPr>
          <w:p>
            <w:pPr>
              <w:spacing w:line="560" w:lineRule="exact"/>
              <w:ind w:firstLine="408" w:firstLineChars="200"/>
              <w:jc w:val="center"/>
              <w:rPr>
                <w:rFonts w:ascii="宋体" w:hAnsi="宋体" w:cs="仿宋_GB2312"/>
                <w:szCs w:val="21"/>
              </w:rPr>
            </w:pPr>
          </w:p>
        </w:tc>
        <w:tc>
          <w:tcPr>
            <w:tcW w:w="1338" w:type="dxa"/>
            <w:noWrap w:val="0"/>
            <w:vAlign w:val="center"/>
          </w:tcPr>
          <w:p>
            <w:pPr>
              <w:spacing w:line="560" w:lineRule="exact"/>
              <w:ind w:firstLine="408" w:firstLineChars="200"/>
              <w:jc w:val="center"/>
              <w:rPr>
                <w:rFonts w:ascii="宋体" w:hAnsi="宋体" w:cs="仿宋_GB2312"/>
                <w:szCs w:val="21"/>
              </w:rPr>
            </w:pPr>
          </w:p>
        </w:tc>
        <w:tc>
          <w:tcPr>
            <w:tcW w:w="981" w:type="dxa"/>
            <w:noWrap w:val="0"/>
            <w:vAlign w:val="center"/>
          </w:tcPr>
          <w:p>
            <w:pPr>
              <w:spacing w:line="560" w:lineRule="exact"/>
              <w:ind w:firstLine="408" w:firstLineChars="200"/>
              <w:jc w:val="center"/>
              <w:rPr>
                <w:rFonts w:ascii="宋体" w:hAnsi="宋体" w:cs="仿宋_GB2312"/>
                <w:szCs w:val="21"/>
              </w:rPr>
            </w:pPr>
          </w:p>
        </w:tc>
        <w:tc>
          <w:tcPr>
            <w:tcW w:w="2556" w:type="dxa"/>
            <w:noWrap w:val="0"/>
            <w:vAlign w:val="center"/>
          </w:tcPr>
          <w:p>
            <w:pPr>
              <w:spacing w:line="560" w:lineRule="exact"/>
              <w:ind w:firstLine="408" w:firstLineChars="200"/>
              <w:jc w:val="center"/>
              <w:rPr>
                <w:rFonts w:ascii="宋体" w:hAnsi="宋体" w:cs="仿宋_GB2312"/>
                <w:szCs w:val="21"/>
              </w:rPr>
            </w:pPr>
          </w:p>
        </w:tc>
        <w:tc>
          <w:tcPr>
            <w:tcW w:w="870" w:type="dxa"/>
            <w:noWrap w:val="0"/>
            <w:vAlign w:val="center"/>
          </w:tcPr>
          <w:p>
            <w:pPr>
              <w:spacing w:line="560" w:lineRule="exact"/>
              <w:ind w:firstLine="408" w:firstLineChars="200"/>
              <w:jc w:val="center"/>
              <w:rPr>
                <w:rFonts w:ascii="宋体" w:hAnsi="宋体" w:cs="仿宋_GB2312"/>
                <w:szCs w:val="21"/>
              </w:rPr>
            </w:pPr>
          </w:p>
        </w:tc>
      </w:tr>
    </w:tbl>
    <w:p>
      <w:pPr>
        <w:spacing w:line="360" w:lineRule="auto"/>
        <w:ind w:firstLine="0" w:firstLineChars="0"/>
        <w:rPr>
          <w:rFonts w:ascii="宋体" w:hAnsi="宋体"/>
          <w:b/>
          <w:bCs/>
          <w:sz w:val="32"/>
          <w:szCs w:val="32"/>
        </w:rPr>
      </w:pPr>
      <w:r>
        <w:rPr>
          <w:rFonts w:hint="eastAsia" w:ascii="仿宋_GB2312" w:hAnsi="仿宋" w:eastAsia="仿宋_GB2312"/>
          <w:b/>
          <w:color w:val="000000"/>
          <w:sz w:val="32"/>
          <w:szCs w:val="32"/>
        </w:rPr>
        <w:t>备注：其中安全员数量按照项目规模依照国家相关规定配备</w:t>
      </w:r>
    </w:p>
    <w:bookmarkEnd w:id="9"/>
    <w:bookmarkEnd w:id="10"/>
    <w:bookmarkEnd w:id="11"/>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spacing w:line="500" w:lineRule="exact"/>
        <w:jc w:val="center"/>
        <w:rPr>
          <w:rFonts w:hint="eastAsia" w:ascii="宋体" w:hAnsi="宋体" w:cs="宋体"/>
          <w:bCs/>
          <w:sz w:val="24"/>
          <w:szCs w:val="20"/>
        </w:rPr>
      </w:pPr>
      <w:r>
        <w:rPr>
          <w:rFonts w:hint="eastAsia" w:ascii="宋体" w:hAnsi="宋体"/>
          <w:b/>
          <w:sz w:val="32"/>
          <w:szCs w:val="32"/>
        </w:rPr>
        <w:t>第四章    主要的技术标准和要求</w:t>
      </w:r>
    </w:p>
    <w:p>
      <w:pPr>
        <w:tabs>
          <w:tab w:val="left" w:pos="1710"/>
        </w:tabs>
        <w:snapToGrid w:val="0"/>
        <w:spacing w:line="660" w:lineRule="exact"/>
        <w:ind w:firstLine="461" w:firstLineChars="197"/>
        <w:contextualSpacing/>
        <w:rPr>
          <w:rFonts w:ascii="宋体" w:hAnsi="宋体" w:cs="宋体"/>
          <w:b/>
          <w:sz w:val="24"/>
        </w:rPr>
      </w:pPr>
      <w:r>
        <w:rPr>
          <w:rFonts w:hint="eastAsia" w:ascii="宋体" w:hAnsi="宋体" w:cs="宋体"/>
          <w:b/>
          <w:sz w:val="24"/>
        </w:rPr>
        <w:t>一、有关要求说明</w:t>
      </w:r>
    </w:p>
    <w:p>
      <w:pPr>
        <w:tabs>
          <w:tab w:val="left" w:pos="1710"/>
        </w:tabs>
        <w:snapToGrid w:val="0"/>
        <w:spacing w:line="660" w:lineRule="exact"/>
        <w:ind w:firstLine="461" w:firstLineChars="197"/>
        <w:contextualSpacing/>
        <w:rPr>
          <w:rFonts w:hint="eastAsia" w:ascii="宋体" w:hAnsi="宋体" w:cs="宋体"/>
          <w:bCs/>
          <w:sz w:val="24"/>
          <w:lang w:val="zh-CN"/>
        </w:rPr>
      </w:pPr>
      <w:r>
        <w:rPr>
          <w:rFonts w:hint="eastAsia" w:ascii="宋体" w:hAnsi="宋体" w:cs="宋体"/>
          <w:bCs/>
          <w:sz w:val="24"/>
        </w:rPr>
        <w:t>1.</w:t>
      </w:r>
      <w:r>
        <w:rPr>
          <w:rFonts w:hint="eastAsia" w:ascii="宋体" w:hAnsi="宋体" w:cs="宋体"/>
          <w:bCs/>
          <w:sz w:val="24"/>
          <w:lang w:val="zh-CN"/>
        </w:rPr>
        <w:t>主要技术参数：为鼓励不同品牌的充分竞争，如某主要技术参数属于个别品牌专有，则该主要技术参数不具有限制性，</w:t>
      </w:r>
      <w:r>
        <w:rPr>
          <w:rFonts w:hint="eastAsia" w:ascii="宋体" w:hAnsi="宋体" w:cs="宋体"/>
          <w:bCs/>
          <w:sz w:val="24"/>
        </w:rPr>
        <w:t>投标人</w:t>
      </w:r>
      <w:r>
        <w:rPr>
          <w:rFonts w:hint="eastAsia" w:ascii="宋体" w:hAnsi="宋体" w:cs="宋体"/>
          <w:bCs/>
          <w:sz w:val="24"/>
          <w:lang w:val="zh-CN"/>
        </w:rPr>
        <w:t>可对该参数进行适当调整，并说明调整的理由。</w:t>
      </w:r>
    </w:p>
    <w:p>
      <w:pPr>
        <w:snapToGrid w:val="0"/>
        <w:spacing w:line="660" w:lineRule="exact"/>
        <w:ind w:firstLine="468" w:firstLineChars="200"/>
        <w:contextualSpacing/>
        <w:rPr>
          <w:rFonts w:hint="eastAsia" w:ascii="宋体" w:hAnsi="宋体" w:cs="宋体"/>
          <w:bCs/>
          <w:kern w:val="0"/>
          <w:sz w:val="24"/>
          <w:lang w:val="zh-CN"/>
        </w:rPr>
      </w:pPr>
      <w:r>
        <w:rPr>
          <w:rFonts w:hint="eastAsia" w:ascii="宋体" w:hAnsi="宋体" w:cs="宋体"/>
          <w:bCs/>
          <w:sz w:val="24"/>
          <w:lang w:val="zh-CN"/>
        </w:rPr>
        <w:t>2.</w:t>
      </w:r>
      <w:r>
        <w:rPr>
          <w:rFonts w:hint="eastAsia" w:ascii="宋体" w:hAnsi="宋体" w:cs="宋体"/>
          <w:bCs/>
          <w:kern w:val="0"/>
          <w:sz w:val="24"/>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68" w:firstLineChars="200"/>
        <w:rPr>
          <w:rFonts w:ascii="宋体" w:hAnsi="宋体" w:cs="宋体"/>
          <w:b/>
          <w:sz w:val="24"/>
          <w:szCs w:val="20"/>
        </w:rPr>
      </w:pPr>
      <w:r>
        <w:rPr>
          <w:rFonts w:hint="eastAsia" w:ascii="宋体" w:hAnsi="宋体" w:cs="宋体"/>
          <w:b/>
          <w:sz w:val="24"/>
          <w:szCs w:val="20"/>
        </w:rPr>
        <w:t>3.建议品牌</w:t>
      </w:r>
    </w:p>
    <w:tbl>
      <w:tblPr>
        <w:tblStyle w:val="10"/>
        <w:tblW w:w="7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06"/>
        <w:gridCol w:w="2238"/>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2106" w:type="dxa"/>
            <w:noWrap w:val="0"/>
            <w:vAlign w:val="center"/>
          </w:tcPr>
          <w:p>
            <w:pPr>
              <w:snapToGrid w:val="0"/>
              <w:spacing w:line="560" w:lineRule="exact"/>
              <w:contextualSpacing/>
              <w:jc w:val="center"/>
              <w:rPr>
                <w:rFonts w:hint="eastAsia" w:ascii="宋体" w:hAnsi="宋体" w:cs="宋体"/>
                <w:b/>
                <w:kern w:val="0"/>
                <w:szCs w:val="21"/>
                <w:highlight w:val="none"/>
              </w:rPr>
            </w:pPr>
            <w:r>
              <w:rPr>
                <w:rFonts w:hint="eastAsia" w:ascii="宋体" w:hAnsi="宋体" w:cs="宋体"/>
                <w:b/>
                <w:kern w:val="0"/>
                <w:szCs w:val="21"/>
                <w:highlight w:val="none"/>
              </w:rPr>
              <w:t>名称</w:t>
            </w:r>
          </w:p>
        </w:tc>
        <w:tc>
          <w:tcPr>
            <w:tcW w:w="2238" w:type="dxa"/>
            <w:tcBorders>
              <w:right w:val="single" w:color="auto" w:sz="4" w:space="0"/>
            </w:tcBorders>
            <w:noWrap w:val="0"/>
            <w:vAlign w:val="center"/>
          </w:tcPr>
          <w:p>
            <w:pPr>
              <w:snapToGrid w:val="0"/>
              <w:spacing w:line="560" w:lineRule="exact"/>
              <w:contextualSpacing/>
              <w:jc w:val="center"/>
              <w:rPr>
                <w:rFonts w:hint="eastAsia" w:ascii="宋体" w:hAnsi="宋体" w:cs="宋体"/>
                <w:b/>
                <w:kern w:val="0"/>
                <w:szCs w:val="21"/>
                <w:highlight w:val="none"/>
                <w:lang w:val="zh-CN"/>
              </w:rPr>
            </w:pPr>
            <w:r>
              <w:rPr>
                <w:rFonts w:hint="eastAsia" w:ascii="宋体" w:hAnsi="宋体" w:cs="宋体"/>
                <w:b/>
                <w:kern w:val="0"/>
                <w:szCs w:val="21"/>
                <w:highlight w:val="none"/>
                <w:lang w:val="zh-CN"/>
              </w:rPr>
              <w:t>规格型号</w:t>
            </w:r>
          </w:p>
        </w:tc>
        <w:tc>
          <w:tcPr>
            <w:tcW w:w="3600" w:type="dxa"/>
            <w:tcBorders>
              <w:left w:val="single" w:color="auto" w:sz="4" w:space="0"/>
            </w:tcBorders>
            <w:noWrap w:val="0"/>
            <w:vAlign w:val="center"/>
          </w:tcPr>
          <w:p>
            <w:pPr>
              <w:snapToGrid w:val="0"/>
              <w:spacing w:line="560" w:lineRule="exact"/>
              <w:contextualSpacing/>
              <w:jc w:val="center"/>
              <w:rPr>
                <w:rFonts w:hint="eastAsia" w:ascii="宋体" w:hAnsi="宋体" w:cs="宋体"/>
                <w:b/>
                <w:kern w:val="0"/>
                <w:szCs w:val="21"/>
                <w:highlight w:val="none"/>
                <w:lang w:val="zh-CN"/>
              </w:rPr>
            </w:pPr>
            <w:r>
              <w:rPr>
                <w:rFonts w:hint="eastAsia" w:ascii="宋体" w:hAnsi="宋体" w:cs="宋体"/>
                <w:b/>
                <w:kern w:val="0"/>
                <w:szCs w:val="21"/>
                <w:highlight w:val="none"/>
                <w:lang w:val="zh-CN"/>
              </w:rPr>
              <w:t>建议品牌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2106" w:type="dxa"/>
            <w:noWrap w:val="0"/>
            <w:vAlign w:val="center"/>
          </w:tcPr>
          <w:p>
            <w:pPr>
              <w:widowControl/>
              <w:jc w:val="center"/>
              <w:textAlignment w:val="center"/>
              <w:rPr>
                <w:rFonts w:hint="default" w:ascii="宋体" w:hAnsi="宋体" w:cs="宋体"/>
                <w:color w:val="000000"/>
                <w:sz w:val="20"/>
                <w:szCs w:val="20"/>
                <w:highlight w:val="none"/>
                <w:lang w:val="en-US"/>
              </w:rPr>
            </w:pPr>
            <w:r>
              <w:rPr>
                <w:rFonts w:hint="eastAsia" w:ascii="宋体" w:hAnsi="宋体" w:cs="宋体"/>
                <w:color w:val="000000"/>
                <w:kern w:val="0"/>
                <w:sz w:val="20"/>
                <w:szCs w:val="20"/>
                <w:highlight w:val="none"/>
                <w:lang w:bidi="ar"/>
              </w:rPr>
              <w:t>防水涂料</w:t>
            </w:r>
            <w:r>
              <w:rPr>
                <w:rFonts w:hint="eastAsia" w:ascii="宋体" w:hAnsi="宋体" w:cs="宋体"/>
                <w:color w:val="000000"/>
                <w:kern w:val="0"/>
                <w:sz w:val="20"/>
                <w:szCs w:val="20"/>
                <w:highlight w:val="none"/>
                <w:lang w:eastAsia="zh-CN" w:bidi="ar"/>
              </w:rPr>
              <w:t>、</w:t>
            </w:r>
            <w:r>
              <w:rPr>
                <w:rFonts w:hint="eastAsia" w:ascii="宋体" w:hAnsi="宋体" w:cs="宋体"/>
                <w:color w:val="000000"/>
                <w:kern w:val="0"/>
                <w:sz w:val="20"/>
                <w:szCs w:val="20"/>
                <w:highlight w:val="none"/>
                <w:lang w:val="en-US" w:eastAsia="zh-CN" w:bidi="ar"/>
              </w:rPr>
              <w:t>防水卷材</w:t>
            </w:r>
          </w:p>
        </w:tc>
        <w:tc>
          <w:tcPr>
            <w:tcW w:w="2238" w:type="dxa"/>
            <w:tcBorders>
              <w:right w:val="single" w:color="auto" w:sz="4" w:space="0"/>
            </w:tcBorders>
            <w:noWrap w:val="0"/>
            <w:vAlign w:val="center"/>
          </w:tcPr>
          <w:p>
            <w:pPr>
              <w:widowControl/>
              <w:jc w:val="center"/>
              <w:textAlignment w:val="center"/>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详见清单</w:t>
            </w:r>
          </w:p>
        </w:tc>
        <w:tc>
          <w:tcPr>
            <w:tcW w:w="3600" w:type="dxa"/>
            <w:tcBorders>
              <w:left w:val="single" w:color="auto" w:sz="4" w:space="0"/>
            </w:tcBorders>
            <w:noWrap w:val="0"/>
            <w:vAlign w:val="center"/>
          </w:tcPr>
          <w:p>
            <w:pPr>
              <w:widowControl/>
              <w:contextualSpacing/>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highlight w:val="none"/>
                <w:lang w:bidi="ar"/>
              </w:rPr>
              <w:t>科顺、凯伦、卓宝、</w:t>
            </w:r>
            <w:r>
              <w:rPr>
                <w:rFonts w:hint="eastAsia" w:ascii="宋体" w:hAnsi="宋体" w:cs="宋体"/>
                <w:color w:val="000000"/>
                <w:kern w:val="0"/>
                <w:sz w:val="20"/>
                <w:highlight w:val="none"/>
                <w:lang w:val="en-US" w:eastAsia="zh-CN" w:bidi="ar"/>
              </w:rPr>
              <w:t>东方雨虹、宏源</w:t>
            </w:r>
          </w:p>
        </w:tc>
      </w:tr>
    </w:tbl>
    <w:p>
      <w:pPr>
        <w:snapToGrid w:val="0"/>
        <w:spacing w:line="560" w:lineRule="exact"/>
        <w:ind w:firstLine="408" w:firstLineChars="200"/>
        <w:contextualSpacing/>
        <w:rPr>
          <w:rFonts w:hint="eastAsia" w:ascii="宋体" w:hAnsi="宋体" w:cs="宋体"/>
          <w:kern w:val="0"/>
          <w:sz w:val="21"/>
          <w:szCs w:val="21"/>
          <w:lang w:val="zh-CN"/>
        </w:rPr>
      </w:pPr>
      <w:r>
        <w:rPr>
          <w:rFonts w:hint="eastAsia" w:ascii="宋体" w:hAnsi="宋体" w:cs="宋体"/>
          <w:kern w:val="0"/>
          <w:sz w:val="21"/>
          <w:szCs w:val="21"/>
          <w:lang w:val="zh-CN"/>
        </w:rPr>
        <w:t>注1、投标人拟在建议品牌外自行选择品牌的（自选品牌必须为建议品牌同档次及以上的品牌），</w:t>
      </w:r>
      <w:r>
        <w:rPr>
          <w:rFonts w:hint="eastAsia" w:ascii="宋体" w:hAnsi="宋体" w:cs="宋体"/>
          <w:b/>
          <w:bCs/>
          <w:kern w:val="0"/>
          <w:sz w:val="21"/>
          <w:szCs w:val="21"/>
          <w:highlight w:val="yellow"/>
          <w:lang w:val="zh-CN"/>
        </w:rPr>
        <w:t>须在202</w:t>
      </w:r>
      <w:r>
        <w:rPr>
          <w:rFonts w:hint="eastAsia" w:ascii="宋体" w:hAnsi="宋体" w:cs="宋体"/>
          <w:b/>
          <w:bCs/>
          <w:kern w:val="0"/>
          <w:sz w:val="21"/>
          <w:szCs w:val="21"/>
          <w:highlight w:val="yellow"/>
        </w:rPr>
        <w:t>2</w:t>
      </w:r>
      <w:r>
        <w:rPr>
          <w:rFonts w:hint="eastAsia" w:ascii="宋体" w:hAnsi="宋体" w:cs="宋体"/>
          <w:b/>
          <w:bCs/>
          <w:kern w:val="0"/>
          <w:sz w:val="21"/>
          <w:szCs w:val="21"/>
          <w:highlight w:val="yellow"/>
          <w:lang w:val="zh-CN"/>
        </w:rPr>
        <w:t>年</w:t>
      </w:r>
      <w:r>
        <w:rPr>
          <w:rFonts w:hint="eastAsia" w:ascii="宋体" w:hAnsi="宋体" w:cs="宋体"/>
          <w:b/>
          <w:bCs/>
          <w:kern w:val="0"/>
          <w:sz w:val="21"/>
          <w:szCs w:val="21"/>
          <w:highlight w:val="yellow"/>
        </w:rPr>
        <w:t xml:space="preserve"> </w:t>
      </w:r>
      <w:r>
        <w:rPr>
          <w:rFonts w:hint="eastAsia" w:ascii="宋体" w:hAnsi="宋体" w:cs="宋体"/>
          <w:b/>
          <w:bCs/>
          <w:kern w:val="0"/>
          <w:sz w:val="21"/>
          <w:szCs w:val="21"/>
          <w:highlight w:val="yellow"/>
          <w:lang w:val="en-US" w:eastAsia="zh-CN"/>
        </w:rPr>
        <w:t>12</w:t>
      </w:r>
      <w:r>
        <w:rPr>
          <w:rFonts w:hint="eastAsia" w:ascii="宋体" w:hAnsi="宋体" w:cs="宋体"/>
          <w:b/>
          <w:bCs/>
          <w:kern w:val="0"/>
          <w:sz w:val="21"/>
          <w:szCs w:val="21"/>
          <w:highlight w:val="yellow"/>
        </w:rPr>
        <w:t xml:space="preserve"> </w:t>
      </w:r>
      <w:r>
        <w:rPr>
          <w:rFonts w:hint="eastAsia" w:ascii="宋体" w:hAnsi="宋体" w:cs="宋体"/>
          <w:b/>
          <w:bCs/>
          <w:kern w:val="0"/>
          <w:sz w:val="21"/>
          <w:szCs w:val="21"/>
          <w:highlight w:val="yellow"/>
          <w:lang w:val="zh-CN"/>
        </w:rPr>
        <w:t>月</w:t>
      </w:r>
      <w:r>
        <w:rPr>
          <w:rFonts w:hint="eastAsia" w:ascii="宋体" w:hAnsi="宋体" w:cs="宋体"/>
          <w:b/>
          <w:bCs/>
          <w:kern w:val="0"/>
          <w:sz w:val="21"/>
          <w:szCs w:val="21"/>
          <w:highlight w:val="yellow"/>
        </w:rPr>
        <w:t xml:space="preserve"> </w:t>
      </w:r>
      <w:r>
        <w:rPr>
          <w:rFonts w:hint="eastAsia" w:ascii="宋体" w:hAnsi="宋体" w:cs="宋体"/>
          <w:b/>
          <w:bCs/>
          <w:kern w:val="0"/>
          <w:sz w:val="21"/>
          <w:szCs w:val="21"/>
          <w:highlight w:val="yellow"/>
          <w:lang w:val="en-US" w:eastAsia="zh-CN"/>
        </w:rPr>
        <w:t xml:space="preserve">13 </w:t>
      </w:r>
      <w:r>
        <w:rPr>
          <w:rFonts w:hint="eastAsia" w:ascii="宋体" w:hAnsi="宋体" w:cs="宋体"/>
          <w:b/>
          <w:bCs/>
          <w:kern w:val="0"/>
          <w:sz w:val="21"/>
          <w:szCs w:val="21"/>
          <w:highlight w:val="yellow"/>
          <w:lang w:val="zh-CN"/>
        </w:rPr>
        <w:t>日17时止</w:t>
      </w:r>
      <w:r>
        <w:rPr>
          <w:rFonts w:hint="eastAsia" w:ascii="宋体" w:hAnsi="宋体" w:cs="宋体"/>
          <w:kern w:val="0"/>
          <w:sz w:val="21"/>
          <w:szCs w:val="21"/>
          <w:highlight w:val="yellow"/>
          <w:lang w:val="zh-CN"/>
        </w:rPr>
        <w:t>，</w:t>
      </w:r>
      <w:r>
        <w:rPr>
          <w:rFonts w:hint="eastAsia" w:ascii="宋体" w:hAnsi="宋体" w:cs="宋体"/>
          <w:kern w:val="0"/>
          <w:sz w:val="21"/>
          <w:szCs w:val="21"/>
          <w:lang w:val="zh-CN"/>
        </w:rPr>
        <w:t>向</w:t>
      </w:r>
      <w:r>
        <w:rPr>
          <w:rFonts w:hint="eastAsia" w:ascii="宋体" w:hAnsi="宋体" w:cs="宋体"/>
          <w:kern w:val="0"/>
          <w:sz w:val="21"/>
          <w:szCs w:val="21"/>
        </w:rPr>
        <w:t>招标人</w:t>
      </w:r>
      <w:r>
        <w:rPr>
          <w:rFonts w:hint="eastAsia" w:ascii="宋体" w:hAnsi="宋体" w:cs="宋体"/>
          <w:kern w:val="0"/>
          <w:sz w:val="21"/>
          <w:szCs w:val="21"/>
          <w:lang w:val="zh-CN"/>
        </w:rPr>
        <w:t>提出申请并提供书面申请报告（申请报告须加盖单位公章、法定代表人私章或签字、联系人姓名电话），同时须提交该品牌设备在品牌、技术指标等方面不低于</w:t>
      </w:r>
      <w:r>
        <w:rPr>
          <w:rFonts w:hint="eastAsia" w:ascii="宋体" w:hAnsi="宋体" w:cs="宋体"/>
          <w:kern w:val="0"/>
          <w:sz w:val="21"/>
          <w:szCs w:val="21"/>
        </w:rPr>
        <w:t>采购</w:t>
      </w:r>
      <w:r>
        <w:rPr>
          <w:rFonts w:hint="eastAsia" w:ascii="宋体" w:hAnsi="宋体" w:cs="宋体"/>
          <w:kern w:val="0"/>
          <w:sz w:val="21"/>
          <w:szCs w:val="21"/>
          <w:lang w:val="zh-CN"/>
        </w:rPr>
        <w:t>人建议品牌的相关证明材料（含技术白皮书等）,投标人向</w:t>
      </w:r>
      <w:r>
        <w:rPr>
          <w:rFonts w:hint="eastAsia" w:ascii="宋体" w:hAnsi="宋体" w:cs="宋体"/>
          <w:kern w:val="0"/>
          <w:sz w:val="21"/>
          <w:szCs w:val="21"/>
        </w:rPr>
        <w:t>采购</w:t>
      </w:r>
      <w:r>
        <w:rPr>
          <w:rFonts w:hint="eastAsia" w:ascii="宋体" w:hAnsi="宋体" w:cs="宋体"/>
          <w:kern w:val="0"/>
          <w:sz w:val="21"/>
          <w:szCs w:val="21"/>
          <w:lang w:val="zh-CN"/>
        </w:rPr>
        <w:t>人提交相关书面材料（</w:t>
      </w:r>
      <w:r>
        <w:rPr>
          <w:rFonts w:hint="eastAsia" w:ascii="宋体" w:hAnsi="宋体" w:cs="宋体"/>
          <w:b/>
          <w:bCs/>
          <w:kern w:val="0"/>
          <w:sz w:val="21"/>
          <w:szCs w:val="21"/>
          <w:lang w:val="zh-CN"/>
        </w:rPr>
        <w:t>提交申请地点：南通市海门区光华假日酒店A座1008室；联系人：</w:t>
      </w:r>
      <w:r>
        <w:rPr>
          <w:rFonts w:hint="eastAsia" w:ascii="宋体" w:hAnsi="宋体" w:cs="宋体"/>
          <w:b/>
          <w:bCs/>
          <w:kern w:val="0"/>
          <w:sz w:val="21"/>
          <w:szCs w:val="21"/>
        </w:rPr>
        <w:t>陈女士</w:t>
      </w:r>
      <w:r>
        <w:rPr>
          <w:rFonts w:hint="eastAsia" w:ascii="宋体" w:hAnsi="宋体" w:cs="宋体"/>
          <w:b/>
          <w:bCs/>
          <w:kern w:val="0"/>
          <w:sz w:val="21"/>
          <w:szCs w:val="21"/>
          <w:lang w:val="zh-CN"/>
        </w:rPr>
        <w:t>；联系电话：</w:t>
      </w:r>
      <w:r>
        <w:rPr>
          <w:rFonts w:hint="eastAsia" w:ascii="宋体" w:hAnsi="宋体" w:cs="宋体"/>
          <w:b/>
          <w:bCs/>
          <w:kern w:val="0"/>
          <w:sz w:val="21"/>
          <w:szCs w:val="21"/>
        </w:rPr>
        <w:t>18912438989</w:t>
      </w:r>
      <w:r>
        <w:rPr>
          <w:rFonts w:hint="eastAsia" w:ascii="宋体" w:hAnsi="宋体" w:cs="宋体"/>
          <w:kern w:val="0"/>
          <w:sz w:val="21"/>
          <w:szCs w:val="21"/>
          <w:lang w:val="zh-CN"/>
        </w:rPr>
        <w:t>）。</w:t>
      </w:r>
    </w:p>
    <w:p>
      <w:pPr>
        <w:snapToGrid w:val="0"/>
        <w:spacing w:line="560" w:lineRule="exact"/>
        <w:ind w:firstLine="408" w:firstLineChars="200"/>
        <w:contextualSpacing/>
        <w:rPr>
          <w:rFonts w:hint="eastAsia" w:ascii="宋体" w:hAnsi="宋体" w:cs="宋体"/>
          <w:kern w:val="0"/>
          <w:sz w:val="21"/>
          <w:szCs w:val="21"/>
          <w:lang w:val="zh-CN"/>
        </w:rPr>
      </w:pPr>
      <w:r>
        <w:rPr>
          <w:rFonts w:hint="eastAsia" w:ascii="宋体" w:hAnsi="宋体" w:cs="宋体"/>
          <w:kern w:val="0"/>
          <w:sz w:val="21"/>
          <w:szCs w:val="21"/>
          <w:lang w:val="en-US" w:eastAsia="zh-CN"/>
        </w:rPr>
        <w:t>注</w:t>
      </w:r>
      <w:r>
        <w:rPr>
          <w:rFonts w:hint="eastAsia" w:ascii="宋体" w:hAnsi="宋体" w:cs="宋体"/>
          <w:kern w:val="0"/>
          <w:sz w:val="21"/>
          <w:szCs w:val="21"/>
          <w:lang w:val="zh-CN"/>
        </w:rPr>
        <w:t>2、</w:t>
      </w:r>
      <w:r>
        <w:rPr>
          <w:rFonts w:hint="eastAsia" w:ascii="宋体" w:hAnsi="宋体" w:cs="宋体"/>
          <w:kern w:val="0"/>
          <w:sz w:val="21"/>
          <w:szCs w:val="21"/>
        </w:rPr>
        <w:t>采购</w:t>
      </w:r>
      <w:r>
        <w:rPr>
          <w:rFonts w:hint="eastAsia" w:ascii="宋体" w:hAnsi="宋体" w:cs="宋体"/>
          <w:kern w:val="0"/>
          <w:sz w:val="21"/>
          <w:szCs w:val="21"/>
          <w:lang w:val="zh-CN"/>
        </w:rPr>
        <w:t>人将根据投标人提出的申请，组织相关专家进行评审。评审时如有需要将组织申请人进行产品介绍和答辩，同时，评审结果将通知各申请人，并在下一次的补充通知中发布。经</w:t>
      </w:r>
      <w:r>
        <w:rPr>
          <w:rFonts w:hint="eastAsia" w:ascii="宋体" w:hAnsi="宋体" w:cs="宋体"/>
          <w:kern w:val="0"/>
          <w:sz w:val="21"/>
          <w:szCs w:val="21"/>
        </w:rPr>
        <w:t>采购</w:t>
      </w:r>
      <w:r>
        <w:rPr>
          <w:rFonts w:hint="eastAsia" w:ascii="宋体" w:hAnsi="宋体" w:cs="宋体"/>
          <w:kern w:val="0"/>
          <w:sz w:val="21"/>
          <w:szCs w:val="21"/>
          <w:lang w:val="zh-CN"/>
        </w:rPr>
        <w:t>人确认没有通过的品牌一律不予接受，招标程序正常进行。</w:t>
      </w:r>
    </w:p>
    <w:p>
      <w:pPr>
        <w:snapToGrid w:val="0"/>
        <w:spacing w:line="560" w:lineRule="exact"/>
        <w:contextualSpacing/>
        <w:rPr>
          <w:rFonts w:hint="eastAsia" w:ascii="宋体" w:hAnsi="宋体" w:cs="宋体"/>
          <w:b/>
          <w:sz w:val="24"/>
          <w:szCs w:val="20"/>
        </w:rPr>
      </w:pPr>
      <w:r>
        <w:rPr>
          <w:rFonts w:hint="eastAsia" w:ascii="宋体" w:hAnsi="宋体" w:cs="宋体"/>
          <w:b/>
          <w:sz w:val="24"/>
          <w:szCs w:val="20"/>
        </w:rPr>
        <w:t>二、</w:t>
      </w:r>
      <w:r>
        <w:rPr>
          <w:rFonts w:hint="eastAsia" w:ascii="宋体" w:hAnsi="宋体" w:cs="宋体"/>
          <w:b/>
          <w:sz w:val="24"/>
          <w:szCs w:val="20"/>
          <w:lang w:val="en-US" w:eastAsia="zh-CN"/>
        </w:rPr>
        <w:t>项目</w:t>
      </w:r>
      <w:r>
        <w:rPr>
          <w:rFonts w:hint="eastAsia" w:ascii="宋体" w:hAnsi="宋体" w:cs="宋体"/>
          <w:b/>
          <w:sz w:val="24"/>
          <w:szCs w:val="20"/>
        </w:rPr>
        <w:t>需求</w:t>
      </w:r>
    </w:p>
    <w:p>
      <w:pPr>
        <w:spacing w:line="360" w:lineRule="auto"/>
        <w:ind w:firstLine="468" w:firstLineChars="200"/>
        <w:rPr>
          <w:rFonts w:hint="eastAsia" w:ascii="宋体" w:hAnsi="宋体" w:eastAsia="宋体" w:cs="宋体"/>
          <w:b/>
          <w:sz w:val="24"/>
          <w:szCs w:val="20"/>
          <w:lang w:eastAsia="zh-CN"/>
        </w:rPr>
      </w:pPr>
      <w:r>
        <w:rPr>
          <w:rFonts w:hint="eastAsia" w:ascii="宋体" w:hAnsi="宋体"/>
          <w:sz w:val="24"/>
        </w:rPr>
        <w:t>详见本项目清单需求</w:t>
      </w:r>
      <w:r>
        <w:rPr>
          <w:rFonts w:hint="eastAsia" w:ascii="宋体" w:hAnsi="宋体"/>
          <w:sz w:val="24"/>
          <w:lang w:eastAsia="zh-CN"/>
        </w:rPr>
        <w:t>。</w:t>
      </w:r>
    </w:p>
    <w:p>
      <w:pPr>
        <w:spacing w:line="360" w:lineRule="auto"/>
        <w:rPr>
          <w:rFonts w:ascii="宋体" w:hAnsi="宋体" w:cs="宋体"/>
          <w:b/>
          <w:sz w:val="24"/>
          <w:szCs w:val="20"/>
        </w:rPr>
      </w:pPr>
      <w:r>
        <w:rPr>
          <w:rFonts w:hint="eastAsia" w:ascii="宋体" w:hAnsi="宋体" w:cs="宋体"/>
          <w:b/>
          <w:sz w:val="24"/>
          <w:szCs w:val="20"/>
        </w:rPr>
        <w:t>三、质量要求</w:t>
      </w:r>
    </w:p>
    <w:p>
      <w:pPr>
        <w:pStyle w:val="2"/>
        <w:ind w:firstLine="468" w:firstLineChars="200"/>
        <w:rPr>
          <w:rFonts w:hint="eastAsia" w:ascii="宋体" w:hAnsi="宋体" w:cs="宋体"/>
        </w:rPr>
      </w:pPr>
      <w:r>
        <w:rPr>
          <w:rFonts w:hint="eastAsia" w:ascii="宋体" w:hAnsi="宋体" w:cs="宋体"/>
        </w:rPr>
        <w:t>1、中标人交付货物应附有产品合格证书、涵盖法定及约定技术参数的检测报告、装箱清单，质保书，法定的国家质量、环保、消防等部门的检测报告和国家产品认证等资料。</w:t>
      </w:r>
    </w:p>
    <w:p>
      <w:pPr>
        <w:pStyle w:val="2"/>
        <w:ind w:firstLine="468" w:firstLineChars="200"/>
        <w:rPr>
          <w:rFonts w:hint="eastAsia" w:ascii="宋体" w:hAnsi="宋体" w:cs="宋体"/>
        </w:rPr>
      </w:pPr>
      <w:r>
        <w:rPr>
          <w:rFonts w:hint="eastAsia" w:ascii="宋体" w:hAnsi="宋体" w:cs="宋体"/>
        </w:rPr>
        <w:t>2、产品质量和工艺技术应达到最新国家标准和规范要求，同时达到最新行业标准、企业标准。并保证满足招标文件要求。</w:t>
      </w:r>
    </w:p>
    <w:p>
      <w:pPr>
        <w:pStyle w:val="2"/>
        <w:ind w:firstLine="468" w:firstLineChars="200"/>
        <w:rPr>
          <w:rFonts w:hint="eastAsia" w:ascii="宋体" w:hAnsi="宋体" w:cs="宋体"/>
        </w:rPr>
      </w:pPr>
      <w:r>
        <w:rPr>
          <w:rFonts w:hint="eastAsia" w:ascii="宋体" w:hAnsi="宋体" w:cs="宋体"/>
        </w:rPr>
        <w:t>3、中标人应保证其货物在正确安装、正常使用下，在其使用寿命期内应具有满意的性能。</w:t>
      </w:r>
    </w:p>
    <w:p>
      <w:pPr>
        <w:pStyle w:val="2"/>
        <w:ind w:firstLine="468" w:firstLineChars="200"/>
        <w:rPr>
          <w:rFonts w:hint="eastAsia" w:ascii="宋体" w:hAnsi="宋体" w:cs="宋体"/>
        </w:rPr>
      </w:pPr>
      <w:r>
        <w:rPr>
          <w:rFonts w:hint="eastAsia" w:ascii="宋体" w:hAnsi="宋体" w:cs="宋体"/>
        </w:rPr>
        <w:t>4、货到施工现场或采购方指定的交货地点后，招标人、监理单位和中标人共同按规范的要求进行检查，招标人有权现场取样送检验机构检验，中标人应到场配合。不合格、有缺陷及有损坏产品全部退货，所有损失由中标人承担，所有退换产品必须在10日内更换到位。</w:t>
      </w:r>
    </w:p>
    <w:p>
      <w:pPr>
        <w:pStyle w:val="2"/>
        <w:ind w:firstLine="468" w:firstLineChars="200"/>
        <w:rPr>
          <w:rFonts w:hint="eastAsia" w:ascii="宋体" w:hAnsi="宋体" w:cs="宋体"/>
          <w:b/>
        </w:rPr>
      </w:pPr>
      <w:r>
        <w:rPr>
          <w:rFonts w:hint="eastAsia" w:ascii="宋体" w:hAnsi="宋体" w:cs="宋体"/>
        </w:rPr>
        <w:t>5、中标人所供货物最终验收后，中标人应对由于设计、工艺或材料的缺陷而发生的任何不足或故障负责，并承担由此引起的一切后果。</w:t>
      </w:r>
    </w:p>
    <w:p>
      <w:pPr>
        <w:pStyle w:val="2"/>
        <w:ind w:firstLine="0"/>
        <w:rPr>
          <w:rFonts w:hint="eastAsia" w:ascii="宋体" w:hAnsi="宋体" w:cs="宋体"/>
          <w:b/>
        </w:rPr>
      </w:pPr>
      <w:r>
        <w:rPr>
          <w:rFonts w:hint="eastAsia" w:ascii="宋体" w:hAnsi="宋体" w:cs="宋体"/>
          <w:b/>
        </w:rPr>
        <w:t>四、货物运输</w:t>
      </w:r>
    </w:p>
    <w:p>
      <w:pPr>
        <w:spacing w:line="560" w:lineRule="exact"/>
        <w:ind w:firstLine="468" w:firstLineChars="200"/>
        <w:rPr>
          <w:rFonts w:hint="eastAsia" w:ascii="宋体" w:hAnsi="宋体" w:cs="宋体"/>
          <w:bCs/>
          <w:sz w:val="24"/>
        </w:rPr>
      </w:pPr>
      <w:r>
        <w:rPr>
          <w:rFonts w:hint="eastAsia" w:ascii="宋体" w:hAnsi="宋体" w:cs="宋体"/>
          <w:bCs/>
          <w:sz w:val="24"/>
        </w:rPr>
        <w:t>1、由中标人将材料运输至业主项目部指定地点，并负责卸货，保证货物无损伤。送货必须是中标人送货上门，不接受快递、物流等形式送货。</w:t>
      </w:r>
    </w:p>
    <w:p>
      <w:pPr>
        <w:spacing w:line="560" w:lineRule="exact"/>
        <w:ind w:firstLine="468" w:firstLineChars="200"/>
        <w:rPr>
          <w:rFonts w:hint="eastAsia" w:ascii="宋体" w:hAnsi="宋体" w:cs="宋体"/>
          <w:b/>
          <w:sz w:val="24"/>
          <w:szCs w:val="20"/>
        </w:rPr>
      </w:pPr>
      <w:r>
        <w:rPr>
          <w:rFonts w:hint="eastAsia" w:ascii="宋体" w:hAnsi="宋体" w:cs="宋体"/>
          <w:bCs/>
          <w:sz w:val="24"/>
        </w:rPr>
        <w:t>2、中标人应采取必要的安全措施保证货物的运输的安全,并承担货物的运输过程中产生的风险。</w:t>
      </w:r>
    </w:p>
    <w:p>
      <w:pPr>
        <w:spacing w:line="560" w:lineRule="exact"/>
        <w:rPr>
          <w:rFonts w:hint="eastAsia" w:ascii="宋体" w:hAnsi="宋体" w:cs="宋体"/>
          <w:b/>
          <w:sz w:val="24"/>
        </w:rPr>
      </w:pPr>
      <w:r>
        <w:rPr>
          <w:rFonts w:hint="eastAsia" w:ascii="宋体" w:hAnsi="宋体" w:cs="宋体"/>
          <w:b/>
          <w:sz w:val="24"/>
        </w:rPr>
        <w:t>五、</w:t>
      </w:r>
      <w:r>
        <w:rPr>
          <w:rFonts w:hint="eastAsia" w:ascii="宋体" w:hAnsi="宋体" w:cs="宋体"/>
          <w:b/>
          <w:sz w:val="24"/>
          <w:highlight w:val="yellow"/>
        </w:rPr>
        <w:t>质保期：</w:t>
      </w:r>
      <w:r>
        <w:rPr>
          <w:rFonts w:hint="eastAsia" w:ascii="宋体" w:hAnsi="宋体" w:cs="宋体"/>
          <w:bCs/>
          <w:sz w:val="24"/>
          <w:highlight w:val="yellow"/>
        </w:rPr>
        <w:t>5年（自工程竣工验收合格之日起计算）</w:t>
      </w:r>
    </w:p>
    <w:p>
      <w:pPr>
        <w:spacing w:line="560" w:lineRule="exact"/>
        <w:rPr>
          <w:rFonts w:ascii="宋体" w:hAnsi="宋体" w:cs="宋体"/>
          <w:b/>
          <w:sz w:val="24"/>
        </w:rPr>
      </w:pPr>
      <w:r>
        <w:rPr>
          <w:rFonts w:hint="eastAsia" w:ascii="宋体" w:hAnsi="宋体" w:cs="宋体"/>
          <w:b/>
          <w:sz w:val="24"/>
        </w:rPr>
        <w:t>六、售后服务</w:t>
      </w:r>
    </w:p>
    <w:p>
      <w:pPr>
        <w:spacing w:line="360" w:lineRule="auto"/>
        <w:ind w:firstLine="468" w:firstLineChars="200"/>
        <w:rPr>
          <w:rFonts w:hint="eastAsia" w:ascii="宋体" w:hAnsi="宋体" w:cs="宋体"/>
          <w:b/>
          <w:sz w:val="36"/>
        </w:rPr>
      </w:pPr>
      <w:r>
        <w:rPr>
          <w:rFonts w:hint="eastAsia" w:ascii="宋体" w:hAnsi="宋体" w:cs="宋体"/>
          <w:kern w:val="0"/>
          <w:sz w:val="24"/>
        </w:rPr>
        <w:t xml:space="preserve">验收合格，采购方按照合同约定支付到期货款，但并不免除中标人对产品质量的保证责任；如质保期内发现货物质量不合格，或合格产品首次故障后经两次维修或更换后又出故障，不管此前是否采购方验收合格，招标人均有权要求成交人10天内更换相同型号样式的全新合格产品，并由中标人承担由此造成的一切经济损失。 </w:t>
      </w:r>
      <w:r>
        <w:rPr>
          <w:rFonts w:hint="eastAsia" w:ascii="宋体" w:hAnsi="宋体" w:cs="宋体"/>
          <w:b/>
          <w:sz w:val="36"/>
        </w:rPr>
        <w:t xml:space="preserve"> </w:t>
      </w:r>
    </w:p>
    <w:p>
      <w:pPr>
        <w:spacing w:line="360" w:lineRule="auto"/>
        <w:jc w:val="center"/>
        <w:rPr>
          <w:rFonts w:hint="eastAsia" w:ascii="宋体" w:hAnsi="宋体" w:cs="宋体"/>
          <w:b/>
          <w:sz w:val="36"/>
        </w:rPr>
      </w:pPr>
    </w:p>
    <w:p>
      <w:pPr>
        <w:spacing w:line="360" w:lineRule="auto"/>
        <w:jc w:val="center"/>
        <w:rPr>
          <w:rFonts w:ascii="宋体" w:hAnsi="宋体" w:cs="宋体"/>
          <w:sz w:val="36"/>
        </w:rPr>
      </w:pPr>
      <w:r>
        <w:rPr>
          <w:rFonts w:hint="eastAsia" w:ascii="宋体" w:hAnsi="宋体" w:cs="宋体"/>
          <w:b/>
          <w:sz w:val="36"/>
        </w:rPr>
        <w:t>第五章  投标文件格式</w:t>
      </w:r>
    </w:p>
    <w:p>
      <w:pPr>
        <w:spacing w:line="360" w:lineRule="auto"/>
        <w:rPr>
          <w:rFonts w:ascii="宋体" w:hAnsi="宋体"/>
          <w:sz w:val="36"/>
        </w:rPr>
      </w:pPr>
    </w:p>
    <w:p>
      <w:pPr>
        <w:pStyle w:val="2"/>
        <w:spacing w:line="360" w:lineRule="auto"/>
        <w:ind w:firstLine="2058" w:firstLineChars="700"/>
        <w:jc w:val="left"/>
        <w:rPr>
          <w:rFonts w:ascii="宋体" w:hAnsi="宋体"/>
          <w:color w:val="000000"/>
          <w:sz w:val="30"/>
          <w:u w:val="single"/>
        </w:rPr>
      </w:pPr>
    </w:p>
    <w:p>
      <w:pPr>
        <w:pStyle w:val="2"/>
        <w:spacing w:line="360" w:lineRule="auto"/>
        <w:ind w:firstLine="2058" w:firstLineChars="700"/>
        <w:jc w:val="left"/>
        <w:rPr>
          <w:rFonts w:ascii="宋体" w:hAnsi="宋体"/>
          <w:color w:val="000000"/>
          <w:sz w:val="30"/>
        </w:rPr>
      </w:pPr>
      <w:r>
        <w:rPr>
          <w:rFonts w:hint="eastAsia" w:ascii="宋体" w:hAnsi="宋体"/>
          <w:color w:val="000000"/>
          <w:sz w:val="30"/>
          <w:u w:val="single"/>
        </w:rPr>
        <w:t xml:space="preserve">           （封面）             </w:t>
      </w:r>
      <w:r>
        <w:rPr>
          <w:rFonts w:hint="eastAsia" w:ascii="宋体" w:hAnsi="宋体"/>
          <w:color w:val="000000"/>
          <w:sz w:val="30"/>
        </w:rPr>
        <w:t>工程</w:t>
      </w: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hint="eastAsia" w:ascii="宋体" w:hAnsi="宋体"/>
          <w:b/>
          <w:bCs/>
          <w:color w:val="000000"/>
          <w:spacing w:val="60"/>
          <w:sz w:val="48"/>
          <w:szCs w:val="48"/>
        </w:rPr>
      </w:pPr>
      <w:bookmarkStart w:id="14" w:name="_Toc4080_WPSOffice_Level2"/>
      <w:bookmarkStart w:id="15" w:name="_Toc6148_WPSOffice_Level2"/>
      <w:bookmarkStart w:id="16" w:name="_Toc28230_WPSOffice_Level2"/>
      <w:r>
        <w:rPr>
          <w:rFonts w:hint="eastAsia" w:ascii="宋体" w:hAnsi="宋体"/>
          <w:b/>
          <w:bCs/>
          <w:color w:val="000000"/>
          <w:spacing w:val="60"/>
          <w:sz w:val="48"/>
          <w:szCs w:val="48"/>
        </w:rPr>
        <w:t>施工投标文件</w:t>
      </w:r>
      <w:bookmarkEnd w:id="14"/>
      <w:bookmarkEnd w:id="15"/>
      <w:bookmarkEnd w:id="16"/>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ind w:left="0" w:leftChars="0" w:firstLine="0" w:firstLineChars="0"/>
        <w:jc w:val="both"/>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pStyle w:val="2"/>
        <w:spacing w:line="360" w:lineRule="auto"/>
        <w:jc w:val="center"/>
        <w:rPr>
          <w:rFonts w:ascii="宋体" w:hAnsi="宋体"/>
          <w:color w:val="000000"/>
          <w:sz w:val="30"/>
        </w:rPr>
      </w:pPr>
    </w:p>
    <w:p>
      <w:pPr>
        <w:adjustRightInd w:val="0"/>
        <w:spacing w:line="360" w:lineRule="auto"/>
        <w:ind w:firstLine="471" w:firstLineChars="160"/>
        <w:jc w:val="left"/>
        <w:textAlignment w:val="baseline"/>
        <w:rPr>
          <w:rFonts w:ascii="宋体" w:hAnsi="宋体"/>
          <w:color w:val="000000"/>
          <w:kern w:val="0"/>
          <w:sz w:val="30"/>
          <w:szCs w:val="20"/>
          <w:u w:val="none" w:color="000000"/>
        </w:rPr>
      </w:pPr>
      <w:r>
        <w:rPr>
          <w:rFonts w:hint="eastAsia" w:ascii="宋体" w:hAnsi="宋体"/>
          <w:color w:val="000000"/>
          <w:kern w:val="0"/>
          <w:sz w:val="30"/>
          <w:szCs w:val="20"/>
          <w:u w:val="none" w:color="000000"/>
        </w:rPr>
        <w:t>投标人：</w:t>
      </w:r>
      <w:r>
        <w:rPr>
          <w:rFonts w:ascii="宋体" w:hAnsi="宋体"/>
          <w:color w:val="000000"/>
          <w:kern w:val="0"/>
          <w:sz w:val="30"/>
          <w:szCs w:val="20"/>
          <w:u w:val="single" w:color="000000"/>
        </w:rPr>
        <w:t xml:space="preserve">                                </w:t>
      </w:r>
      <w:r>
        <w:rPr>
          <w:rFonts w:ascii="宋体" w:hAnsi="宋体"/>
          <w:color w:val="000000"/>
          <w:kern w:val="0"/>
          <w:sz w:val="30"/>
          <w:szCs w:val="20"/>
          <w:u w:val="none" w:color="000000"/>
        </w:rPr>
        <w:t>(</w:t>
      </w:r>
      <w:r>
        <w:rPr>
          <w:rFonts w:hint="eastAsia" w:ascii="宋体" w:hAnsi="宋体"/>
          <w:color w:val="000000"/>
          <w:kern w:val="0"/>
          <w:sz w:val="30"/>
          <w:szCs w:val="20"/>
          <w:u w:val="none" w:color="000000"/>
        </w:rPr>
        <w:t>盖</w:t>
      </w:r>
      <w:r>
        <w:rPr>
          <w:rFonts w:hint="eastAsia" w:ascii="宋体" w:hAnsi="宋体"/>
          <w:kern w:val="0"/>
          <w:sz w:val="30"/>
          <w:szCs w:val="20"/>
          <w:u w:val="none" w:color="000000"/>
        </w:rPr>
        <w:t>公</w:t>
      </w:r>
      <w:r>
        <w:rPr>
          <w:rFonts w:hint="eastAsia" w:ascii="宋体" w:hAnsi="宋体"/>
          <w:color w:val="000000"/>
          <w:kern w:val="0"/>
          <w:sz w:val="30"/>
          <w:szCs w:val="20"/>
          <w:u w:val="none" w:color="000000"/>
        </w:rPr>
        <w:t>章</w:t>
      </w:r>
      <w:r>
        <w:rPr>
          <w:rFonts w:ascii="宋体" w:hAnsi="宋体"/>
          <w:color w:val="000000"/>
          <w:kern w:val="0"/>
          <w:sz w:val="30"/>
          <w:szCs w:val="20"/>
          <w:u w:val="none" w:color="000000"/>
        </w:rPr>
        <w:t>)</w:t>
      </w:r>
    </w:p>
    <w:p>
      <w:pPr>
        <w:adjustRightInd w:val="0"/>
        <w:spacing w:line="360" w:lineRule="auto"/>
        <w:ind w:firstLine="471" w:firstLineChars="160"/>
        <w:jc w:val="left"/>
        <w:textAlignment w:val="baseline"/>
        <w:rPr>
          <w:rFonts w:ascii="宋体" w:hAnsi="宋体"/>
          <w:color w:val="000000"/>
          <w:kern w:val="0"/>
          <w:sz w:val="30"/>
          <w:szCs w:val="20"/>
          <w:u w:val="single" w:color="000000"/>
        </w:rPr>
      </w:pPr>
    </w:p>
    <w:p>
      <w:pPr>
        <w:adjustRightInd w:val="0"/>
        <w:spacing w:line="360" w:lineRule="auto"/>
        <w:ind w:firstLine="471" w:firstLineChars="160"/>
        <w:jc w:val="left"/>
        <w:textAlignment w:val="baseline"/>
        <w:rPr>
          <w:rFonts w:ascii="宋体" w:hAnsi="宋体"/>
          <w:color w:val="000000"/>
          <w:kern w:val="0"/>
          <w:sz w:val="30"/>
          <w:szCs w:val="20"/>
          <w:u w:val="none" w:color="000000"/>
        </w:rPr>
      </w:pPr>
      <w:r>
        <w:rPr>
          <w:rFonts w:hint="eastAsia" w:ascii="宋体" w:hAnsi="宋体"/>
          <w:color w:val="000000"/>
          <w:kern w:val="0"/>
          <w:sz w:val="30"/>
          <w:szCs w:val="20"/>
          <w:u w:val="none" w:color="000000"/>
        </w:rPr>
        <w:t>法定代表人或其委托代理人：</w:t>
      </w:r>
      <w:r>
        <w:rPr>
          <w:rFonts w:ascii="宋体" w:hAnsi="宋体"/>
          <w:color w:val="000000"/>
          <w:kern w:val="0"/>
          <w:sz w:val="30"/>
          <w:szCs w:val="20"/>
          <w:u w:val="single" w:color="000000"/>
        </w:rPr>
        <w:t xml:space="preserve">          </w:t>
      </w:r>
      <w:r>
        <w:rPr>
          <w:rFonts w:ascii="宋体" w:hAnsi="宋体"/>
          <w:color w:val="000000"/>
          <w:kern w:val="0"/>
          <w:sz w:val="30"/>
          <w:szCs w:val="20"/>
          <w:u w:val="none" w:color="000000"/>
        </w:rPr>
        <w:t>(</w:t>
      </w:r>
      <w:r>
        <w:rPr>
          <w:rFonts w:hint="eastAsia" w:ascii="宋体" w:hAnsi="宋体"/>
          <w:color w:val="000000"/>
          <w:kern w:val="0"/>
          <w:sz w:val="30"/>
          <w:szCs w:val="20"/>
          <w:u w:val="none" w:color="000000"/>
        </w:rPr>
        <w:t>签字或盖章</w:t>
      </w:r>
      <w:r>
        <w:rPr>
          <w:rFonts w:ascii="宋体" w:hAnsi="宋体"/>
          <w:color w:val="000000"/>
          <w:kern w:val="0"/>
          <w:sz w:val="30"/>
          <w:szCs w:val="20"/>
          <w:u w:val="none" w:color="000000"/>
        </w:rPr>
        <w:t>)</w:t>
      </w:r>
    </w:p>
    <w:p>
      <w:pPr>
        <w:adjustRightInd w:val="0"/>
        <w:spacing w:line="360" w:lineRule="auto"/>
        <w:ind w:firstLine="471" w:firstLineChars="160"/>
        <w:jc w:val="left"/>
        <w:textAlignment w:val="baseline"/>
        <w:rPr>
          <w:rFonts w:ascii="宋体" w:hAnsi="宋体"/>
          <w:color w:val="000000"/>
          <w:kern w:val="0"/>
          <w:sz w:val="30"/>
          <w:szCs w:val="20"/>
          <w:u w:val="single" w:color="000000"/>
        </w:rPr>
      </w:pPr>
    </w:p>
    <w:p>
      <w:pPr>
        <w:adjustRightInd w:val="0"/>
        <w:spacing w:line="360" w:lineRule="auto"/>
        <w:ind w:firstLine="2529" w:firstLineChars="860"/>
        <w:jc w:val="left"/>
        <w:textAlignment w:val="baseline"/>
        <w:rPr>
          <w:rFonts w:ascii="宋体" w:hAnsi="宋体"/>
          <w:b/>
          <w:bCs/>
          <w:color w:val="000000"/>
          <w:kern w:val="0"/>
          <w:sz w:val="30"/>
          <w:szCs w:val="20"/>
          <w:u w:val="none" w:color="000000"/>
        </w:rPr>
      </w:pPr>
      <w:r>
        <w:rPr>
          <w:rFonts w:hint="eastAsia" w:ascii="宋体" w:hAnsi="宋体"/>
          <w:color w:val="000000"/>
          <w:kern w:val="0"/>
          <w:sz w:val="30"/>
          <w:szCs w:val="20"/>
          <w:u w:val="single"/>
        </w:rPr>
        <w:t xml:space="preserve">        </w:t>
      </w:r>
      <w:r>
        <w:rPr>
          <w:rFonts w:hint="eastAsia" w:ascii="宋体" w:hAnsi="宋体"/>
          <w:color w:val="000000"/>
          <w:kern w:val="0"/>
          <w:sz w:val="30"/>
          <w:szCs w:val="20"/>
          <w:u w:val="none" w:color="000000"/>
        </w:rPr>
        <w:t>年</w:t>
      </w:r>
      <w:r>
        <w:rPr>
          <w:rFonts w:ascii="宋体" w:hAnsi="宋体"/>
          <w:color w:val="000000"/>
          <w:kern w:val="0"/>
          <w:sz w:val="30"/>
          <w:szCs w:val="20"/>
          <w:u w:val="single" w:color="000000"/>
        </w:rPr>
        <w:t xml:space="preserve">     </w:t>
      </w:r>
      <w:r>
        <w:rPr>
          <w:rFonts w:hint="eastAsia" w:ascii="宋体" w:hAnsi="宋体"/>
          <w:color w:val="000000"/>
          <w:kern w:val="0"/>
          <w:sz w:val="30"/>
          <w:szCs w:val="20"/>
          <w:u w:val="none" w:color="000000"/>
        </w:rPr>
        <w:t>月</w:t>
      </w:r>
      <w:r>
        <w:rPr>
          <w:rFonts w:ascii="宋体" w:hAnsi="宋体"/>
          <w:color w:val="000000"/>
          <w:kern w:val="0"/>
          <w:sz w:val="30"/>
          <w:szCs w:val="20"/>
          <w:u w:val="single" w:color="000000"/>
        </w:rPr>
        <w:t xml:space="preserve">     </w:t>
      </w:r>
      <w:r>
        <w:rPr>
          <w:rFonts w:hint="eastAsia" w:ascii="宋体" w:hAnsi="宋体"/>
          <w:color w:val="000000"/>
          <w:kern w:val="0"/>
          <w:sz w:val="30"/>
          <w:szCs w:val="20"/>
          <w:u w:val="none" w:color="000000"/>
        </w:rPr>
        <w:t>日</w:t>
      </w:r>
    </w:p>
    <w:p>
      <w:pPr>
        <w:pStyle w:val="2"/>
        <w:spacing w:line="360" w:lineRule="auto"/>
        <w:jc w:val="center"/>
        <w:rPr>
          <w:rFonts w:ascii="宋体" w:hAnsi="宋体"/>
          <w:color w:val="000000"/>
          <w:sz w:val="30"/>
        </w:rPr>
      </w:pPr>
    </w:p>
    <w:p>
      <w:pPr>
        <w:pStyle w:val="2"/>
        <w:spacing w:line="360" w:lineRule="auto"/>
        <w:ind w:firstLine="0"/>
        <w:rPr>
          <w:rFonts w:hint="eastAsia" w:ascii="宋体" w:hAnsi="宋体"/>
          <w:color w:val="000000"/>
          <w:sz w:val="30"/>
        </w:rPr>
      </w:pPr>
    </w:p>
    <w:p>
      <w:pPr>
        <w:pStyle w:val="2"/>
        <w:spacing w:line="360" w:lineRule="auto"/>
        <w:ind w:firstLine="0"/>
        <w:rPr>
          <w:rFonts w:hint="eastAsia" w:ascii="宋体" w:hAnsi="宋体"/>
          <w:color w:val="000000"/>
          <w:sz w:val="30"/>
        </w:rPr>
      </w:pPr>
    </w:p>
    <w:p>
      <w:pPr>
        <w:pStyle w:val="2"/>
        <w:ind w:firstLine="0"/>
        <w:rPr>
          <w:rFonts w:hint="eastAsia" w:ascii="宋体" w:hAnsi="宋体"/>
          <w:b/>
          <w:sz w:val="36"/>
        </w:rPr>
      </w:pPr>
    </w:p>
    <w:p>
      <w:pPr>
        <w:pStyle w:val="2"/>
        <w:ind w:firstLine="0"/>
        <w:rPr>
          <w:rFonts w:hint="eastAsia" w:ascii="宋体" w:hAnsi="宋体"/>
          <w:b/>
          <w:sz w:val="36"/>
        </w:rPr>
      </w:pPr>
    </w:p>
    <w:p>
      <w:pPr>
        <w:tabs>
          <w:tab w:val="left" w:pos="0"/>
        </w:tabs>
        <w:ind w:firstLine="420"/>
        <w:jc w:val="center"/>
        <w:rPr>
          <w:rFonts w:ascii="宋体" w:hAnsi="宋体"/>
          <w:b/>
          <w:sz w:val="24"/>
        </w:rPr>
      </w:pPr>
      <w:r>
        <w:rPr>
          <w:rFonts w:hint="eastAsia" w:ascii="宋体" w:hAnsi="宋体"/>
          <w:b/>
          <w:sz w:val="24"/>
          <w:lang w:val="en-US" w:eastAsia="zh-CN"/>
        </w:rPr>
        <w:t>一</w:t>
      </w:r>
      <w:r>
        <w:rPr>
          <w:rFonts w:hint="eastAsia" w:ascii="宋体" w:hAnsi="宋体"/>
          <w:b/>
          <w:sz w:val="24"/>
        </w:rPr>
        <w:t>、法定代表人身份证明书</w:t>
      </w:r>
    </w:p>
    <w:p>
      <w:pPr>
        <w:tabs>
          <w:tab w:val="left" w:pos="0"/>
        </w:tabs>
        <w:ind w:firstLine="819" w:firstLineChars="350"/>
        <w:rPr>
          <w:rFonts w:ascii="宋体" w:hAnsi="宋体"/>
          <w:sz w:val="24"/>
        </w:rPr>
      </w:pPr>
    </w:p>
    <w:p>
      <w:pPr>
        <w:tabs>
          <w:tab w:val="left" w:pos="0"/>
        </w:tabs>
        <w:ind w:firstLine="819" w:firstLineChars="35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pPr>
        <w:tabs>
          <w:tab w:val="left" w:pos="0"/>
        </w:tabs>
        <w:ind w:firstLine="819" w:firstLineChars="350"/>
        <w:rPr>
          <w:rFonts w:ascii="宋体" w:hAnsi="宋体"/>
          <w:sz w:val="24"/>
          <w:u w:val="single"/>
        </w:rPr>
      </w:pPr>
      <w:r>
        <w:rPr>
          <w:rFonts w:hint="eastAsia" w:ascii="宋体" w:hAnsi="宋体"/>
          <w:sz w:val="24"/>
        </w:rPr>
        <w:t>单位性质：</w:t>
      </w:r>
      <w:r>
        <w:rPr>
          <w:rFonts w:hint="eastAsia" w:ascii="宋体" w:hAnsi="宋体"/>
          <w:sz w:val="24"/>
          <w:u w:val="single"/>
        </w:rPr>
        <w:t xml:space="preserve">                              </w:t>
      </w:r>
    </w:p>
    <w:p>
      <w:pPr>
        <w:tabs>
          <w:tab w:val="left" w:pos="0"/>
        </w:tabs>
        <w:ind w:firstLine="819" w:firstLineChars="350"/>
        <w:rPr>
          <w:rFonts w:ascii="宋体" w:hAnsi="宋体"/>
          <w:sz w:val="24"/>
          <w:u w:val="single"/>
        </w:rPr>
      </w:pPr>
      <w:r>
        <w:rPr>
          <w:rFonts w:hint="eastAsia" w:ascii="宋体" w:hAnsi="宋体"/>
          <w:sz w:val="24"/>
        </w:rPr>
        <w:t>地    址：</w:t>
      </w:r>
      <w:r>
        <w:rPr>
          <w:rFonts w:hint="eastAsia" w:ascii="宋体" w:hAnsi="宋体"/>
          <w:sz w:val="24"/>
          <w:u w:val="single"/>
        </w:rPr>
        <w:t xml:space="preserve">                              </w:t>
      </w:r>
    </w:p>
    <w:p>
      <w:pPr>
        <w:tabs>
          <w:tab w:val="left" w:pos="0"/>
        </w:tabs>
        <w:ind w:firstLine="819" w:firstLineChars="35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s>
        <w:ind w:firstLine="819" w:firstLineChars="350"/>
        <w:rPr>
          <w:rFonts w:ascii="宋体" w:hAnsi="宋体"/>
          <w:sz w:val="24"/>
          <w:u w:val="single"/>
        </w:rPr>
      </w:pPr>
      <w:r>
        <w:rPr>
          <w:rFonts w:hint="eastAsia" w:ascii="宋体" w:hAnsi="宋体"/>
          <w:sz w:val="24"/>
        </w:rPr>
        <w:t>经营期限：</w:t>
      </w:r>
      <w:r>
        <w:rPr>
          <w:rFonts w:hint="eastAsia" w:ascii="宋体" w:hAnsi="宋体"/>
          <w:sz w:val="24"/>
          <w:u w:val="single"/>
        </w:rPr>
        <w:t xml:space="preserve">                              </w:t>
      </w:r>
    </w:p>
    <w:p>
      <w:pPr>
        <w:tabs>
          <w:tab w:val="left" w:pos="0"/>
        </w:tabs>
        <w:spacing w:line="360" w:lineRule="auto"/>
        <w:ind w:firstLine="819" w:firstLineChars="350"/>
        <w:rPr>
          <w:rFonts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tabs>
          <w:tab w:val="left" w:pos="0"/>
        </w:tabs>
        <w:spacing w:line="360" w:lineRule="auto"/>
        <w:ind w:firstLine="420"/>
        <w:rPr>
          <w:rFonts w:ascii="宋体" w:hAnsi="宋体"/>
          <w:sz w:val="24"/>
        </w:rPr>
      </w:pPr>
      <w:r>
        <w:rPr>
          <w:rFonts w:hint="eastAsia" w:ascii="宋体" w:hAnsi="宋体"/>
          <w:sz w:val="24"/>
        </w:rPr>
        <w:t>系</w:t>
      </w:r>
      <w:r>
        <w:rPr>
          <w:rFonts w:hint="eastAsia" w:ascii="宋体" w:hAnsi="宋体"/>
          <w:sz w:val="24"/>
          <w:u w:val="single"/>
        </w:rPr>
        <w:t xml:space="preserve">            （投标人单位名称）        </w:t>
      </w:r>
      <w:r>
        <w:rPr>
          <w:rFonts w:hint="eastAsia" w:ascii="宋体" w:hAnsi="宋体"/>
          <w:sz w:val="24"/>
        </w:rPr>
        <w:t>的法定代表人。</w:t>
      </w:r>
    </w:p>
    <w:p>
      <w:pPr>
        <w:tabs>
          <w:tab w:val="left" w:pos="0"/>
        </w:tabs>
        <w:spacing w:line="360" w:lineRule="auto"/>
        <w:ind w:firstLine="819" w:firstLineChars="350"/>
        <w:rPr>
          <w:rFonts w:ascii="宋体" w:hAnsi="宋体"/>
          <w:sz w:val="24"/>
        </w:rPr>
      </w:pPr>
      <w:r>
        <w:rPr>
          <w:rFonts w:hint="eastAsia" w:ascii="宋体" w:hAnsi="宋体"/>
          <w:sz w:val="24"/>
        </w:rPr>
        <w:t>特此证明。</w:t>
      </w:r>
    </w:p>
    <w:p>
      <w:pPr>
        <w:tabs>
          <w:tab w:val="left" w:pos="0"/>
        </w:tabs>
        <w:ind w:firstLine="420"/>
        <w:rPr>
          <w:rFonts w:ascii="宋体" w:hAnsi="宋体"/>
          <w:sz w:val="24"/>
        </w:rPr>
      </w:pPr>
    </w:p>
    <w:p>
      <w:pPr>
        <w:tabs>
          <w:tab w:val="left" w:pos="0"/>
        </w:tabs>
        <w:ind w:right="1120" w:firstLine="420"/>
        <w:jc w:val="right"/>
        <w:rPr>
          <w:rFonts w:ascii="宋体" w:hAnsi="宋体"/>
          <w:sz w:val="24"/>
          <w:u w:val="single"/>
        </w:rPr>
      </w:pPr>
      <w:r>
        <w:rPr>
          <w:rFonts w:hint="eastAsia" w:ascii="宋体" w:hAnsi="宋体"/>
          <w:sz w:val="24"/>
        </w:rPr>
        <w:t>投标人：</w:t>
      </w:r>
      <w:r>
        <w:rPr>
          <w:rFonts w:hint="eastAsia" w:ascii="宋体" w:hAnsi="宋体"/>
          <w:sz w:val="24"/>
          <w:u w:val="single"/>
        </w:rPr>
        <w:t xml:space="preserve">          （盖公章）       </w:t>
      </w:r>
    </w:p>
    <w:p>
      <w:pPr>
        <w:tabs>
          <w:tab w:val="left" w:pos="0"/>
        </w:tabs>
        <w:rPr>
          <w:rFonts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s>
        <w:ind w:firstLine="420"/>
        <w:rPr>
          <w:rFonts w:ascii="宋体" w:hAnsi="宋体"/>
          <w:sz w:val="24"/>
        </w:rPr>
      </w:pPr>
    </w:p>
    <w:p>
      <w:pPr>
        <w:pStyle w:val="2"/>
        <w:spacing w:line="360" w:lineRule="auto"/>
        <w:ind w:firstLine="0"/>
        <w:rPr>
          <w:rFonts w:ascii="宋体" w:hAnsi="宋体"/>
        </w:rPr>
      </w:pPr>
      <w:r>
        <w:rPr>
          <w:rFonts w:hint="eastAsia" w:ascii="宋体" w:hAnsi="宋体"/>
        </w:rPr>
        <w:t>附法定代表人身份证复印件：</w:t>
      </w:r>
    </w:p>
    <w:p>
      <w:pPr>
        <w:pStyle w:val="2"/>
        <w:spacing w:line="360" w:lineRule="auto"/>
        <w:ind w:firstLine="0"/>
        <w:jc w:val="center"/>
        <w:rPr>
          <w:rFonts w:ascii="宋体" w:hAnsi="宋体"/>
        </w:rPr>
      </w:pPr>
    </w:p>
    <w:p>
      <w:pPr>
        <w:pStyle w:val="2"/>
        <w:spacing w:line="360" w:lineRule="auto"/>
        <w:ind w:firstLine="0"/>
        <w:jc w:val="center"/>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1" name="矩形 1"/>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gOon1gAAAAgBAAAPAAAAAAAAAAEAIAAAACIAAABkcnMvZG93&#10;bnJldi54bWxQSwECFAAUAAAACACHTuJAQF9m7gICAAAqBAAADgAAAAAAAAABACAAAAAlAQAAZHJz&#10;L2Uyb0RvYy54bWxQSwUGAAAAAAYABgBZAQAAmQUAAAAA&#10;">
                <v:fill on="t" focussize="0,0"/>
                <v:stroke color="#000000" joinstyle="miter"/>
                <v:imagedata o:title=""/>
                <o:lock v:ext="edit" aspectratio="f"/>
                <v:textbox>
                  <w:txbxContent>
                    <w:p/>
                    <w:p/>
                    <w:p/>
                    <w:p/>
                    <w:p>
                      <w:pPr>
                        <w:jc w:val="center"/>
                      </w:pPr>
                      <w:r>
                        <w:rPr>
                          <w:rFonts w:hint="eastAsia"/>
                        </w:rPr>
                        <w:t>法定代表人身份证复印件粘贴处</w:t>
                      </w:r>
                    </w:p>
                  </w:txbxContent>
                </v:textbox>
              </v:rect>
            </w:pict>
          </mc:Fallback>
        </mc:AlternateContent>
      </w:r>
    </w:p>
    <w:p>
      <w:pPr>
        <w:pStyle w:val="2"/>
        <w:spacing w:line="360" w:lineRule="auto"/>
        <w:ind w:firstLine="0"/>
        <w:jc w:val="center"/>
        <w:rPr>
          <w:rFonts w:ascii="宋体" w:hAnsi="宋体"/>
        </w:rPr>
      </w:pPr>
    </w:p>
    <w:p>
      <w:pPr>
        <w:pStyle w:val="2"/>
        <w:spacing w:line="360" w:lineRule="auto"/>
        <w:ind w:firstLine="0"/>
        <w:jc w:val="center"/>
        <w:rPr>
          <w:rFonts w:ascii="宋体" w:hAnsi="宋体"/>
        </w:rPr>
      </w:pPr>
    </w:p>
    <w:p>
      <w:pPr>
        <w:pStyle w:val="2"/>
        <w:spacing w:line="360" w:lineRule="auto"/>
        <w:ind w:firstLine="0"/>
        <w:jc w:val="center"/>
        <w:rPr>
          <w:rFonts w:ascii="宋体" w:hAnsi="宋体"/>
        </w:rPr>
      </w:pPr>
    </w:p>
    <w:p>
      <w:pPr>
        <w:pStyle w:val="2"/>
        <w:rPr>
          <w:rFonts w:hint="eastAsia"/>
        </w:rPr>
      </w:pPr>
    </w:p>
    <w:p>
      <w:pPr>
        <w:adjustRightInd w:val="0"/>
        <w:spacing w:line="360" w:lineRule="auto"/>
        <w:jc w:val="center"/>
        <w:textAlignment w:val="baseline"/>
        <w:rPr>
          <w:rFonts w:hint="eastAsia" w:ascii="宋体" w:hAnsi="宋体"/>
          <w:b/>
          <w:bCs/>
          <w:color w:val="000000"/>
          <w:sz w:val="24"/>
        </w:rPr>
      </w:pPr>
    </w:p>
    <w:p>
      <w:pPr>
        <w:adjustRightInd w:val="0"/>
        <w:spacing w:line="360" w:lineRule="auto"/>
        <w:jc w:val="center"/>
        <w:textAlignment w:val="baseline"/>
        <w:rPr>
          <w:rFonts w:hint="eastAsia" w:ascii="宋体" w:hAnsi="宋体"/>
          <w:b/>
          <w:bCs/>
          <w:color w:val="000000"/>
          <w:sz w:val="30"/>
          <w:szCs w:val="20"/>
        </w:rPr>
      </w:pPr>
    </w:p>
    <w:p>
      <w:pPr>
        <w:adjustRightInd w:val="0"/>
        <w:spacing w:line="360" w:lineRule="auto"/>
        <w:jc w:val="center"/>
        <w:textAlignment w:val="baseline"/>
        <w:rPr>
          <w:rFonts w:hint="eastAsia" w:ascii="宋体" w:hAnsi="宋体"/>
          <w:b/>
          <w:bCs/>
          <w:color w:val="000000"/>
          <w:sz w:val="30"/>
          <w:szCs w:val="20"/>
        </w:rPr>
      </w:pPr>
    </w:p>
    <w:p>
      <w:pPr>
        <w:adjustRightInd w:val="0"/>
        <w:spacing w:line="360" w:lineRule="auto"/>
        <w:jc w:val="center"/>
        <w:textAlignment w:val="baseline"/>
        <w:rPr>
          <w:rFonts w:hint="eastAsia" w:ascii="宋体" w:hAnsi="宋体"/>
          <w:b/>
          <w:bCs/>
          <w:color w:val="000000"/>
          <w:sz w:val="30"/>
          <w:szCs w:val="20"/>
        </w:rPr>
      </w:pPr>
    </w:p>
    <w:p>
      <w:pPr>
        <w:pStyle w:val="2"/>
        <w:spacing w:line="360" w:lineRule="auto"/>
        <w:ind w:firstLine="0"/>
        <w:jc w:val="center"/>
        <w:rPr>
          <w:rFonts w:hint="eastAsia" w:ascii="宋体" w:hAnsi="宋体"/>
          <w:b/>
        </w:rPr>
      </w:pPr>
      <w:r>
        <w:rPr>
          <w:rFonts w:hint="eastAsia" w:ascii="宋体" w:hAnsi="宋体"/>
          <w:b/>
          <w:lang w:val="en-US" w:eastAsia="zh-CN"/>
        </w:rPr>
        <w:t>二</w:t>
      </w:r>
      <w:r>
        <w:rPr>
          <w:rFonts w:hint="eastAsia" w:ascii="宋体" w:hAnsi="宋体"/>
          <w:b/>
        </w:rPr>
        <w:t>、授权委托书</w:t>
      </w:r>
    </w:p>
    <w:p>
      <w:pPr>
        <w:widowControl/>
        <w:spacing w:line="360" w:lineRule="auto"/>
        <w:jc w:val="left"/>
        <w:rPr>
          <w:rFonts w:ascii="宋体" w:hAnsi="宋体"/>
          <w:b/>
          <w:kern w:val="0"/>
          <w:sz w:val="24"/>
        </w:rPr>
      </w:pPr>
      <w:r>
        <w:rPr>
          <w:rFonts w:hint="eastAsia" w:ascii="宋体" w:hAnsi="宋体"/>
          <w:kern w:val="0"/>
          <w:sz w:val="24"/>
        </w:rPr>
        <w:t>致：</w:t>
      </w:r>
      <w:r>
        <w:rPr>
          <w:rFonts w:ascii="宋体" w:hAnsi="宋体"/>
          <w:kern w:val="0"/>
          <w:sz w:val="24"/>
          <w:u w:val="single"/>
        </w:rPr>
        <w:t xml:space="preserve">  </w:t>
      </w:r>
      <w:r>
        <w:rPr>
          <w:rFonts w:hint="eastAsia" w:ascii="宋体" w:hAnsi="宋体" w:cs="Arial Unicode MS"/>
          <w:sz w:val="24"/>
          <w:u w:val="single"/>
        </w:rPr>
        <w:t xml:space="preserve">               </w:t>
      </w:r>
      <w:r>
        <w:rPr>
          <w:rFonts w:ascii="宋体" w:hAnsi="宋体"/>
          <w:kern w:val="0"/>
          <w:sz w:val="24"/>
          <w:u w:val="single"/>
        </w:rPr>
        <w:t xml:space="preserve">  </w:t>
      </w:r>
      <w:r>
        <w:rPr>
          <w:rFonts w:hint="eastAsia" w:ascii="宋体" w:hAnsi="宋体"/>
          <w:kern w:val="0"/>
          <w:sz w:val="24"/>
        </w:rPr>
        <w:t>（招标人）</w:t>
      </w:r>
    </w:p>
    <w:p>
      <w:pPr>
        <w:pStyle w:val="2"/>
        <w:spacing w:line="360" w:lineRule="auto"/>
        <w:ind w:firstLine="683" w:firstLineChars="292"/>
        <w:rPr>
          <w:rFonts w:hint="eastAsia" w:ascii="宋体" w:hAnsi="宋体"/>
          <w:color w:val="000000"/>
        </w:rPr>
      </w:pPr>
    </w:p>
    <w:p>
      <w:pPr>
        <w:pStyle w:val="2"/>
        <w:spacing w:line="360" w:lineRule="auto"/>
        <w:ind w:firstLine="683" w:firstLineChars="292"/>
        <w:rPr>
          <w:rFonts w:hint="eastAsia" w:ascii="宋体" w:hAnsi="宋体"/>
          <w:color w:val="000000"/>
        </w:rPr>
      </w:pPr>
      <w:r>
        <w:rPr>
          <w:rFonts w:hint="eastAsia" w:ascii="宋体" w:hAnsi="宋体"/>
          <w:color w:val="000000"/>
        </w:rPr>
        <w:t>本授权委托书声明：我</w:t>
      </w:r>
      <w:r>
        <w:rPr>
          <w:rFonts w:hint="eastAsia" w:ascii="宋体" w:hAnsi="宋体"/>
          <w:color w:val="000000"/>
          <w:u w:val="single"/>
        </w:rPr>
        <w:t xml:space="preserve">          </w:t>
      </w:r>
      <w:r>
        <w:rPr>
          <w:rFonts w:ascii="宋体" w:hAnsi="宋体"/>
          <w:color w:val="000000"/>
        </w:rPr>
        <w:t>(</w:t>
      </w:r>
      <w:r>
        <w:rPr>
          <w:rFonts w:hint="eastAsia" w:ascii="宋体" w:hAnsi="宋体"/>
          <w:color w:val="000000"/>
        </w:rPr>
        <w:t>姓名</w:t>
      </w:r>
      <w:r>
        <w:rPr>
          <w:rFonts w:ascii="宋体" w:hAnsi="宋体"/>
          <w:color w:val="000000"/>
        </w:rPr>
        <w:t>)</w:t>
      </w:r>
      <w:r>
        <w:rPr>
          <w:rFonts w:hint="eastAsia" w:ascii="宋体" w:hAnsi="宋体"/>
          <w:color w:val="000000"/>
        </w:rPr>
        <w:t>系</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rPr>
        <w:t>(</w:t>
      </w:r>
      <w:r>
        <w:rPr>
          <w:rFonts w:hint="eastAsia" w:ascii="宋体" w:hAnsi="宋体"/>
          <w:color w:val="000000"/>
        </w:rPr>
        <w:t>投标人名称</w:t>
      </w:r>
      <w:r>
        <w:rPr>
          <w:rFonts w:ascii="宋体" w:hAnsi="宋体"/>
          <w:color w:val="000000"/>
        </w:rPr>
        <w:t>)</w:t>
      </w:r>
      <w:r>
        <w:rPr>
          <w:rFonts w:hint="eastAsia" w:ascii="宋体" w:hAnsi="宋体"/>
          <w:color w:val="000000"/>
        </w:rPr>
        <w:t>的法定代表人，现授权委托</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r>
        <w:rPr>
          <w:rFonts w:hint="eastAsia" w:ascii="宋体" w:hAnsi="宋体"/>
          <w:color w:val="000000"/>
        </w:rPr>
        <w:t>单位名称</w:t>
      </w:r>
      <w:r>
        <w:rPr>
          <w:rFonts w:ascii="宋体" w:hAnsi="宋体"/>
          <w:color w:val="000000"/>
        </w:rPr>
        <w:t>)</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(姓名</w:t>
      </w:r>
      <w:r>
        <w:rPr>
          <w:rFonts w:ascii="宋体" w:hAnsi="宋体"/>
          <w:color w:val="000000"/>
        </w:rPr>
        <w:t>)</w:t>
      </w:r>
      <w:r>
        <w:rPr>
          <w:rFonts w:hint="eastAsia" w:ascii="宋体" w:hAnsi="宋体"/>
          <w:color w:val="000000"/>
        </w:rPr>
        <w:t>为我单位的合法代理人，以本公司的名义参加</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ascii="宋体" w:hAnsi="宋体"/>
          <w:color w:val="000000"/>
        </w:rPr>
        <w:t>(</w:t>
      </w:r>
      <w:r>
        <w:rPr>
          <w:rFonts w:hint="eastAsia" w:ascii="宋体" w:hAnsi="宋体"/>
          <w:color w:val="000000"/>
        </w:rPr>
        <w:t>招标人名称</w:t>
      </w:r>
      <w:r>
        <w:rPr>
          <w:rFonts w:ascii="宋体" w:hAnsi="宋体"/>
          <w:color w:val="000000"/>
        </w:rPr>
        <w:t>)</w:t>
      </w:r>
      <w:r>
        <w:rPr>
          <w:rFonts w:hint="eastAsia" w:ascii="宋体" w:hAnsi="宋体"/>
          <w:color w:val="000000"/>
        </w:rPr>
        <w:t>的</w:t>
      </w:r>
      <w:r>
        <w:rPr>
          <w:rFonts w:ascii="宋体" w:hAnsi="宋体"/>
          <w:color w:val="000000"/>
          <w:u w:val="single"/>
        </w:rPr>
        <w:t xml:space="preserve">                    </w:t>
      </w:r>
      <w:r>
        <w:rPr>
          <w:rFonts w:hint="eastAsia" w:ascii="宋体" w:hAnsi="宋体"/>
          <w:color w:val="000000"/>
        </w:rPr>
        <w:t>工程投标。代理人所签署的一切文件和处理与之有关的一切事务，我均予承认。</w:t>
      </w:r>
      <w:bookmarkStart w:id="40" w:name="_GoBack"/>
      <w:bookmarkEnd w:id="40"/>
    </w:p>
    <w:p>
      <w:pPr>
        <w:pStyle w:val="2"/>
        <w:spacing w:line="360" w:lineRule="auto"/>
        <w:ind w:firstLine="480"/>
        <w:rPr>
          <w:rFonts w:hint="eastAsia" w:ascii="宋体" w:hAnsi="宋体"/>
          <w:color w:val="000000"/>
        </w:rPr>
      </w:pPr>
      <w:r>
        <w:rPr>
          <w:rFonts w:hint="eastAsia" w:ascii="宋体" w:hAnsi="宋体"/>
          <w:color w:val="000000"/>
        </w:rPr>
        <w:t>委托期限：</w:t>
      </w:r>
      <w:r>
        <w:rPr>
          <w:rFonts w:hint="eastAsia" w:ascii="宋体" w:hAnsi="宋体"/>
          <w:color w:val="000000"/>
          <w:u w:val="single"/>
        </w:rPr>
        <w:t xml:space="preserve">                </w:t>
      </w:r>
      <w:r>
        <w:rPr>
          <w:rFonts w:hint="eastAsia" w:ascii="宋体" w:hAnsi="宋体"/>
          <w:color w:val="000000"/>
        </w:rPr>
        <w:t xml:space="preserve"> </w:t>
      </w:r>
    </w:p>
    <w:p>
      <w:pPr>
        <w:pStyle w:val="2"/>
        <w:spacing w:line="360" w:lineRule="auto"/>
        <w:ind w:firstLine="480"/>
        <w:rPr>
          <w:rFonts w:hint="eastAsia" w:ascii="宋体" w:hAnsi="宋体"/>
          <w:color w:val="000000"/>
        </w:rPr>
      </w:pPr>
      <w:r>
        <w:rPr>
          <w:rFonts w:hint="eastAsia" w:ascii="宋体" w:hAnsi="宋体"/>
          <w:color w:val="000000"/>
        </w:rPr>
        <w:t>代理人无转委权，特此委托。</w:t>
      </w:r>
    </w:p>
    <w:p>
      <w:pPr>
        <w:pStyle w:val="2"/>
        <w:spacing w:line="360" w:lineRule="auto"/>
        <w:ind w:firstLine="0"/>
        <w:rPr>
          <w:rFonts w:hint="eastAsia" w:ascii="宋体" w:hAnsi="宋体"/>
          <w:color w:val="000000"/>
        </w:rPr>
      </w:pPr>
    </w:p>
    <w:p>
      <w:pPr>
        <w:pStyle w:val="2"/>
        <w:spacing w:before="100" w:beforeAutospacing="1" w:after="100" w:afterAutospacing="1" w:line="360" w:lineRule="auto"/>
        <w:ind w:firstLine="0"/>
        <w:jc w:val="center"/>
        <w:rPr>
          <w:rFonts w:hint="eastAsia" w:ascii="宋体" w:hAnsi="宋体"/>
          <w:color w:val="000000"/>
        </w:rPr>
      </w:pPr>
      <w:r>
        <w:rPr>
          <w:rFonts w:hint="eastAsia" w:ascii="宋体" w:hAnsi="宋体"/>
          <w:color w:val="000000"/>
        </w:rPr>
        <w:t>投标人</w:t>
      </w:r>
      <w:r>
        <w:rPr>
          <w:rFonts w:ascii="宋体" w:hAnsi="宋体"/>
          <w:color w:val="000000"/>
        </w:rPr>
        <w:t>(</w:t>
      </w:r>
      <w:r>
        <w:rPr>
          <w:rFonts w:hint="eastAsia" w:ascii="宋体" w:hAnsi="宋体"/>
          <w:color w:val="000000"/>
        </w:rPr>
        <w:t>盖公章</w:t>
      </w:r>
      <w:r>
        <w:rPr>
          <w:rFonts w:ascii="宋体" w:hAnsi="宋体"/>
          <w:color w:val="000000"/>
        </w:rPr>
        <w:t>)</w:t>
      </w:r>
      <w:r>
        <w:rPr>
          <w:rFonts w:hint="eastAsia" w:ascii="宋体" w:hAnsi="宋体"/>
          <w:color w:val="000000"/>
        </w:rPr>
        <w:t>：</w:t>
      </w:r>
      <w:r>
        <w:rPr>
          <w:rFonts w:hint="eastAsia" w:ascii="宋体" w:hAnsi="宋体"/>
          <w:color w:val="000000"/>
          <w:u w:val="single"/>
        </w:rPr>
        <w:t xml:space="preserve">                           </w:t>
      </w:r>
    </w:p>
    <w:p>
      <w:pPr>
        <w:pStyle w:val="2"/>
        <w:spacing w:before="100" w:beforeAutospacing="1" w:after="100" w:afterAutospacing="1" w:line="360" w:lineRule="auto"/>
        <w:ind w:firstLine="0"/>
        <w:jc w:val="center"/>
        <w:rPr>
          <w:rFonts w:hint="eastAsia" w:ascii="宋体" w:hAnsi="宋体"/>
          <w:color w:val="000000"/>
          <w:u w:val="single"/>
        </w:rPr>
      </w:pPr>
      <w:r>
        <w:rPr>
          <w:rFonts w:hint="eastAsia" w:ascii="宋体" w:hAnsi="宋体"/>
          <w:color w:val="000000"/>
        </w:rPr>
        <w:t>法定代表人</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hint="eastAsia" w:ascii="宋体" w:hAnsi="宋体"/>
          <w:color w:val="000000"/>
          <w:u w:val="single"/>
        </w:rPr>
        <w:t xml:space="preserve">                        </w:t>
      </w:r>
      <w:r>
        <w:rPr>
          <w:rFonts w:hint="eastAsia" w:ascii="宋体" w:hAnsi="宋体"/>
          <w:color w:val="000000"/>
        </w:rPr>
        <w:t xml:space="preserve"> </w:t>
      </w:r>
    </w:p>
    <w:p>
      <w:pPr>
        <w:pStyle w:val="2"/>
        <w:spacing w:before="100" w:beforeAutospacing="1" w:after="100" w:afterAutospacing="1" w:line="360" w:lineRule="auto"/>
        <w:ind w:firstLine="0"/>
        <w:jc w:val="center"/>
        <w:rPr>
          <w:rFonts w:hint="eastAsia" w:ascii="宋体" w:hAnsi="宋体"/>
          <w:color w:val="000000"/>
        </w:rPr>
      </w:pPr>
      <w:r>
        <w:rPr>
          <w:rFonts w:hint="eastAsia" w:ascii="宋体" w:hAnsi="宋体"/>
          <w:color w:val="000000"/>
        </w:rPr>
        <w:t xml:space="preserve">身份证号码： </w:t>
      </w:r>
      <w:r>
        <w:rPr>
          <w:rFonts w:hint="eastAsia" w:ascii="宋体" w:hAnsi="宋体"/>
          <w:color w:val="000000"/>
          <w:u w:val="single"/>
        </w:rPr>
        <w:t xml:space="preserve">                           </w:t>
      </w:r>
    </w:p>
    <w:p>
      <w:pPr>
        <w:pStyle w:val="2"/>
        <w:spacing w:before="100" w:beforeAutospacing="1" w:after="100" w:afterAutospacing="1" w:line="360" w:lineRule="auto"/>
        <w:ind w:firstLine="0"/>
        <w:jc w:val="center"/>
        <w:rPr>
          <w:rFonts w:hint="eastAsia" w:ascii="宋体" w:hAnsi="宋体"/>
          <w:color w:val="000000"/>
        </w:rPr>
      </w:pPr>
      <w:r>
        <w:rPr>
          <w:rFonts w:hint="eastAsia" w:ascii="宋体" w:hAnsi="宋体"/>
          <w:color w:val="000000"/>
        </w:rPr>
        <w:t>委托代理人</w:t>
      </w:r>
      <w:r>
        <w:rPr>
          <w:rFonts w:ascii="宋体" w:hAnsi="宋体"/>
          <w:color w:val="000000"/>
        </w:rPr>
        <w:t>(</w:t>
      </w:r>
      <w:r>
        <w:rPr>
          <w:rFonts w:hint="eastAsia" w:ascii="宋体" w:hAnsi="宋体"/>
          <w:color w:val="000000"/>
        </w:rPr>
        <w:t>签字</w:t>
      </w:r>
      <w:r>
        <w:rPr>
          <w:rFonts w:ascii="宋体" w:hAnsi="宋体"/>
          <w:color w:val="000000"/>
        </w:rPr>
        <w:t>)</w:t>
      </w:r>
      <w:r>
        <w:rPr>
          <w:rFonts w:hint="eastAsia" w:ascii="宋体" w:hAnsi="宋体"/>
          <w:color w:val="000000"/>
        </w:rPr>
        <w:t>：</w:t>
      </w:r>
      <w:r>
        <w:rPr>
          <w:rFonts w:hint="eastAsia" w:ascii="宋体" w:hAnsi="宋体"/>
          <w:color w:val="000000"/>
          <w:u w:val="single"/>
        </w:rPr>
        <w:t xml:space="preserve">                         </w:t>
      </w:r>
    </w:p>
    <w:p>
      <w:pPr>
        <w:pStyle w:val="2"/>
        <w:spacing w:before="100" w:beforeAutospacing="1" w:after="100" w:afterAutospacing="1" w:line="360" w:lineRule="auto"/>
        <w:ind w:firstLine="0"/>
        <w:jc w:val="center"/>
        <w:rPr>
          <w:rFonts w:hint="eastAsia" w:ascii="宋体" w:hAnsi="宋体"/>
          <w:color w:val="000000"/>
        </w:rPr>
      </w:pPr>
      <w:r>
        <w:rPr>
          <w:rFonts w:hint="eastAsia" w:ascii="宋体" w:hAnsi="宋体"/>
          <w:color w:val="000000"/>
        </w:rPr>
        <w:t>身份证号码：</w:t>
      </w:r>
      <w:r>
        <w:rPr>
          <w:rFonts w:hint="eastAsia" w:ascii="宋体" w:hAnsi="宋体"/>
          <w:color w:val="000000"/>
          <w:u w:val="single"/>
        </w:rPr>
        <w:t xml:space="preserve">                            </w:t>
      </w:r>
    </w:p>
    <w:p>
      <w:pPr>
        <w:pStyle w:val="2"/>
        <w:spacing w:line="360" w:lineRule="auto"/>
        <w:ind w:firstLine="480"/>
        <w:rPr>
          <w:rFonts w:hint="eastAsia" w:ascii="宋体" w:hAnsi="宋体"/>
          <w:color w:val="000000"/>
        </w:rPr>
      </w:pPr>
    </w:p>
    <w:p>
      <w:pPr>
        <w:pStyle w:val="2"/>
        <w:spacing w:line="360" w:lineRule="auto"/>
        <w:ind w:firstLine="0"/>
        <w:jc w:val="right"/>
        <w:rPr>
          <w:rFonts w:hint="eastAsia" w:ascii="宋体" w:hAnsi="宋体"/>
          <w:color w:val="000000"/>
        </w:rPr>
      </w:pPr>
      <w:r>
        <w:rPr>
          <w:rFonts w:hint="eastAsia" w:ascii="宋体" w:hAnsi="宋体"/>
          <w:color w:val="000000"/>
        </w:rPr>
        <w:t>授权日期：    年    月    日</w:t>
      </w:r>
    </w:p>
    <w:p>
      <w:pPr>
        <w:spacing w:line="360" w:lineRule="auto"/>
        <w:jc w:val="center"/>
        <w:rPr>
          <w:rFonts w:ascii="宋体" w:hAnsi="宋体"/>
          <w:sz w:val="28"/>
        </w:rPr>
      </w:pPr>
    </w:p>
    <w:p>
      <w:pPr>
        <w:tabs>
          <w:tab w:val="left" w:pos="0"/>
        </w:tabs>
        <w:ind w:firstLine="0"/>
        <w:rPr>
          <w:rFonts w:ascii="宋体" w:hAnsi="宋体"/>
          <w:sz w:val="28"/>
        </w:rPr>
      </w:pPr>
    </w:p>
    <w:p>
      <w:pPr>
        <w:pStyle w:val="2"/>
        <w:ind w:firstLine="0"/>
        <w:rPr>
          <w:rFonts w:hint="eastAsia"/>
        </w:rPr>
        <w:sectPr>
          <w:pgSz w:w="11906" w:h="16838"/>
          <w:pgMar w:top="1361" w:right="1959" w:bottom="1418" w:left="1474" w:header="851" w:footer="992" w:gutter="0"/>
          <w:cols w:space="720" w:num="1"/>
          <w:titlePg/>
          <w:docGrid w:type="linesAndChars" w:linePitch="286" w:charSpace="-1313"/>
        </w:sectPr>
      </w:pPr>
    </w:p>
    <w:p>
      <w:pPr>
        <w:pStyle w:val="2"/>
        <w:spacing w:line="360" w:lineRule="auto"/>
        <w:ind w:firstLine="0"/>
        <w:jc w:val="center"/>
        <w:rPr>
          <w:rFonts w:hint="eastAsia" w:ascii="宋体" w:hAnsi="宋体"/>
          <w:b/>
          <w:bCs/>
          <w:color w:val="000000"/>
          <w:sz w:val="32"/>
          <w:szCs w:val="32"/>
        </w:rPr>
      </w:pPr>
      <w:bookmarkStart w:id="17" w:name="_Toc12630_WPSOffice_Level2"/>
      <w:bookmarkStart w:id="18" w:name="_Toc10765_WPSOffice_Level2"/>
      <w:bookmarkStart w:id="19" w:name="_Toc13899_WPSOffice_Level2"/>
      <w:bookmarkStart w:id="20" w:name="_Toc2084_WPSOffice_Level2"/>
      <w:bookmarkStart w:id="21" w:name="_Toc4830_WPSOffice_Level2"/>
      <w:r>
        <w:rPr>
          <w:rFonts w:hint="eastAsia" w:ascii="宋体" w:hAnsi="宋体"/>
          <w:b/>
          <w:bCs/>
          <w:color w:val="000000"/>
          <w:sz w:val="32"/>
          <w:szCs w:val="32"/>
        </w:rPr>
        <w:t>三、投  标  函</w:t>
      </w:r>
      <w:bookmarkEnd w:id="17"/>
      <w:bookmarkEnd w:id="18"/>
      <w:bookmarkEnd w:id="19"/>
      <w:bookmarkEnd w:id="20"/>
      <w:bookmarkEnd w:id="21"/>
    </w:p>
    <w:p>
      <w:pPr>
        <w:pStyle w:val="2"/>
        <w:spacing w:line="360" w:lineRule="auto"/>
        <w:ind w:firstLine="0"/>
        <w:rPr>
          <w:rFonts w:hint="eastAsia" w:ascii="宋体" w:hAnsi="宋体"/>
          <w:color w:val="000000"/>
          <w:sz w:val="25"/>
          <w:u w:val="single"/>
        </w:rPr>
      </w:pPr>
    </w:p>
    <w:p>
      <w:pPr>
        <w:pStyle w:val="2"/>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ascii="宋体" w:hAnsi="宋体"/>
          <w:color w:val="000000"/>
          <w:sz w:val="25"/>
        </w:rPr>
        <w:t>(</w:t>
      </w:r>
      <w:r>
        <w:rPr>
          <w:rFonts w:hint="eastAsia" w:ascii="宋体" w:hAnsi="宋体"/>
          <w:color w:val="000000"/>
          <w:sz w:val="25"/>
        </w:rPr>
        <w:t>一</w:t>
      </w:r>
      <w:r>
        <w:rPr>
          <w:rFonts w:ascii="宋体" w:hAnsi="宋体"/>
          <w:color w:val="000000"/>
          <w:sz w:val="25"/>
        </w:rPr>
        <w:t>)</w:t>
      </w: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ascii="宋体" w:hAnsi="宋体"/>
          <w:color w:val="000000"/>
          <w:sz w:val="25"/>
        </w:rPr>
        <w:t>(</w:t>
      </w:r>
      <w:r>
        <w:rPr>
          <w:rFonts w:hint="eastAsia" w:ascii="宋体" w:hAnsi="宋体"/>
          <w:color w:val="000000"/>
          <w:sz w:val="25"/>
        </w:rPr>
        <w:t>大写</w:t>
      </w:r>
      <w:r>
        <w:rPr>
          <w:rFonts w:ascii="宋体" w:hAnsi="宋体"/>
          <w:color w:val="000000"/>
          <w:sz w:val="25"/>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2"/>
        <w:spacing w:line="360" w:lineRule="auto"/>
        <w:rPr>
          <w:rFonts w:hint="eastAsia" w:ascii="宋体" w:hAnsi="宋体"/>
          <w:color w:val="000000"/>
          <w:sz w:val="25"/>
        </w:rPr>
      </w:pPr>
      <w:r>
        <w:rPr>
          <w:rFonts w:ascii="宋体" w:hAnsi="宋体"/>
          <w:color w:val="000000"/>
          <w:sz w:val="25"/>
        </w:rPr>
        <w:t>(</w:t>
      </w:r>
      <w:r>
        <w:rPr>
          <w:rFonts w:hint="eastAsia" w:ascii="宋体" w:hAnsi="宋体"/>
          <w:color w:val="000000"/>
          <w:sz w:val="25"/>
        </w:rPr>
        <w:t>二</w:t>
      </w:r>
      <w:r>
        <w:rPr>
          <w:rFonts w:ascii="宋体" w:hAnsi="宋体"/>
          <w:color w:val="000000"/>
          <w:sz w:val="25"/>
        </w:rPr>
        <w:t>)</w:t>
      </w:r>
      <w:r>
        <w:rPr>
          <w:rFonts w:hint="eastAsia" w:ascii="宋体" w:hAnsi="宋体"/>
          <w:color w:val="000000"/>
          <w:sz w:val="25"/>
        </w:rPr>
        <w:t>我单位保证在收到贵单位发出的书面开工令后立即开工，并在</w:t>
      </w:r>
      <w:r>
        <w:rPr>
          <w:rFonts w:hint="eastAsia" w:ascii="宋体" w:hAnsi="宋体"/>
          <w:color w:val="000000"/>
          <w:sz w:val="25"/>
          <w:lang w:val="en-US" w:eastAsia="zh-CN"/>
        </w:rPr>
        <w:t>招标文件要求的时间</w:t>
      </w:r>
      <w:r>
        <w:rPr>
          <w:rFonts w:hint="eastAsia" w:ascii="宋体" w:hAnsi="宋体"/>
          <w:color w:val="000000"/>
          <w:sz w:val="25"/>
        </w:rPr>
        <w:t>内竣工。</w:t>
      </w:r>
    </w:p>
    <w:p>
      <w:pPr>
        <w:pStyle w:val="2"/>
        <w:spacing w:line="360" w:lineRule="auto"/>
        <w:rPr>
          <w:rFonts w:hint="eastAsia" w:ascii="宋体" w:hAnsi="宋体"/>
          <w:color w:val="000000"/>
          <w:sz w:val="25"/>
        </w:rPr>
      </w:pPr>
      <w:r>
        <w:rPr>
          <w:rFonts w:hint="eastAsia" w:ascii="宋体" w:hAnsi="宋体"/>
          <w:color w:val="000000"/>
          <w:sz w:val="25"/>
        </w:rPr>
        <w:t xml:space="preserve">(三)我单位保证本工程质量达到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w:t>
      </w:r>
      <w:r>
        <w:rPr>
          <w:rFonts w:hint="eastAsia" w:ascii="宋体" w:hAnsi="宋体"/>
          <w:color w:val="000000"/>
          <w:sz w:val="25"/>
          <w:lang w:val="en-US" w:eastAsia="zh-CN"/>
        </w:rPr>
        <w:t>四</w:t>
      </w:r>
      <w:r>
        <w:rPr>
          <w:rFonts w:hint="eastAsia" w:ascii="宋体" w:hAnsi="宋体"/>
          <w:color w:val="000000"/>
          <w:sz w:val="25"/>
        </w:rPr>
        <w:t>)我单位金额为人民币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2"/>
        <w:spacing w:line="360" w:lineRule="auto"/>
        <w:rPr>
          <w:rFonts w:hint="eastAsia" w:ascii="宋体" w:hAnsi="宋体"/>
          <w:color w:val="000000"/>
          <w:sz w:val="25"/>
        </w:rPr>
      </w:pPr>
      <w:r>
        <w:rPr>
          <w:rFonts w:hint="eastAsia" w:ascii="宋体" w:hAnsi="宋体"/>
          <w:color w:val="000000"/>
          <w:sz w:val="25"/>
        </w:rPr>
        <w:t>(</w:t>
      </w:r>
      <w:r>
        <w:rPr>
          <w:rFonts w:hint="eastAsia" w:ascii="宋体" w:hAnsi="宋体"/>
          <w:color w:val="000000"/>
          <w:sz w:val="25"/>
          <w:lang w:val="en-US" w:eastAsia="zh-CN"/>
        </w:rPr>
        <w:t>五</w:t>
      </w:r>
      <w:r>
        <w:rPr>
          <w:rFonts w:hint="eastAsia" w:ascii="宋体" w:hAnsi="宋体"/>
          <w:color w:val="000000"/>
          <w:sz w:val="25"/>
        </w:rPr>
        <w:t>)如果我方中标，我方将按照规定提交人民币</w:t>
      </w:r>
      <w:r>
        <w:rPr>
          <w:rFonts w:hint="eastAsia" w:ascii="宋体" w:hAnsi="宋体"/>
          <w:color w:val="000000"/>
          <w:sz w:val="25"/>
          <w:u w:val="single"/>
        </w:rPr>
        <w:t xml:space="preserve">         </w:t>
      </w:r>
      <w:r>
        <w:rPr>
          <w:rFonts w:hint="eastAsia" w:ascii="宋体" w:hAnsi="宋体"/>
          <w:color w:val="000000"/>
          <w:sz w:val="25"/>
        </w:rPr>
        <w:t>作为履约保证金。</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w:t>
      </w:r>
      <w:r>
        <w:rPr>
          <w:rFonts w:hint="eastAsia" w:ascii="宋体" w:hAnsi="宋体"/>
          <w:color w:val="000000"/>
          <w:sz w:val="25"/>
          <w:lang w:val="en-US" w:eastAsia="zh-CN"/>
        </w:rPr>
        <w:t>六</w:t>
      </w:r>
      <w:r>
        <w:rPr>
          <w:rFonts w:hint="eastAsia" w:ascii="宋体" w:hAnsi="宋体"/>
          <w:color w:val="000000"/>
          <w:sz w:val="25"/>
        </w:rPr>
        <w:t>)贵单位的招标文件、中标通知书和本投标文件将构成约束我们双方的合同。</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color w:val="000000"/>
          <w:sz w:val="25"/>
        </w:rPr>
      </w:pPr>
      <w:r>
        <w:rPr>
          <w:rFonts w:hint="eastAsia" w:ascii="宋体" w:hAnsi="宋体"/>
          <w:color w:val="000000"/>
          <w:sz w:val="25"/>
        </w:rPr>
        <w:t>投标人</w:t>
      </w:r>
      <w:r>
        <w:rPr>
          <w:rFonts w:ascii="宋体" w:hAnsi="宋体"/>
          <w:color w:val="000000"/>
          <w:sz w:val="25"/>
        </w:rPr>
        <w:t>(</w:t>
      </w:r>
      <w:r>
        <w:rPr>
          <w:rFonts w:hint="eastAsia" w:ascii="宋体" w:hAnsi="宋体"/>
          <w:color w:val="000000"/>
          <w:sz w:val="25"/>
        </w:rPr>
        <w:t>盖公章)：</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法定代表人或委托代理人</w:t>
      </w:r>
      <w:r>
        <w:rPr>
          <w:rFonts w:ascii="宋体" w:hAnsi="宋体"/>
          <w:color w:val="000000"/>
          <w:sz w:val="25"/>
        </w:rPr>
        <w:t>(</w:t>
      </w:r>
      <w:r>
        <w:rPr>
          <w:rFonts w:hint="eastAsia" w:ascii="宋体" w:hAnsi="宋体"/>
          <w:color w:val="000000"/>
          <w:sz w:val="25"/>
        </w:rPr>
        <w:t>签字或盖章</w:t>
      </w:r>
      <w:r>
        <w:rPr>
          <w:rFonts w:ascii="宋体" w:hAnsi="宋体"/>
          <w:color w:val="000000"/>
          <w:sz w:val="25"/>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日期：     年    月    日</w:t>
      </w: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ind w:firstLine="0"/>
        <w:rPr>
          <w:rFonts w:hint="eastAsia"/>
        </w:rPr>
      </w:pPr>
    </w:p>
    <w:p>
      <w:pPr>
        <w:pStyle w:val="2"/>
        <w:numPr>
          <w:ilvl w:val="0"/>
          <w:numId w:val="4"/>
        </w:numPr>
        <w:spacing w:line="360" w:lineRule="auto"/>
        <w:ind w:firstLine="0"/>
        <w:jc w:val="center"/>
        <w:rPr>
          <w:rFonts w:hint="eastAsia" w:ascii="宋体" w:hAnsi="宋体"/>
          <w:b/>
          <w:bCs/>
          <w:color w:val="000000"/>
          <w:sz w:val="32"/>
          <w:szCs w:val="32"/>
        </w:rPr>
      </w:pPr>
      <w:bookmarkStart w:id="22" w:name="_Toc31795_WPSOffice_Level2"/>
      <w:bookmarkStart w:id="23" w:name="_Toc27471_WPSOffice_Level2"/>
      <w:bookmarkStart w:id="24" w:name="_Toc21555_WPSOffice_Level2"/>
      <w:bookmarkStart w:id="25" w:name="_Toc2909_WPSOffice_Level2"/>
      <w:bookmarkStart w:id="26" w:name="_Toc15495_WPSOffice_Level2"/>
      <w:r>
        <w:rPr>
          <w:rFonts w:hint="eastAsia" w:ascii="宋体" w:hAnsi="宋体"/>
          <w:b/>
          <w:bCs/>
          <w:color w:val="000000"/>
          <w:sz w:val="32"/>
          <w:szCs w:val="32"/>
        </w:rPr>
        <w:t>已标价的工程量清单</w:t>
      </w:r>
      <w:bookmarkEnd w:id="22"/>
      <w:bookmarkEnd w:id="23"/>
      <w:bookmarkEnd w:id="24"/>
      <w:bookmarkEnd w:id="25"/>
      <w:bookmarkEnd w:id="26"/>
    </w:p>
    <w:p>
      <w:pPr>
        <w:pStyle w:val="2"/>
        <w:spacing w:line="360" w:lineRule="auto"/>
        <w:ind w:firstLine="0"/>
        <w:jc w:val="center"/>
        <w:rPr>
          <w:rFonts w:hint="eastAsia" w:ascii="宋体" w:hAnsi="宋体"/>
          <w:color w:val="000000"/>
          <w:sz w:val="23"/>
          <w:szCs w:val="23"/>
        </w:rPr>
      </w:pPr>
      <w:bookmarkStart w:id="27" w:name="_Toc12375_WPSOffice_Level2"/>
      <w:bookmarkStart w:id="28" w:name="_Toc12895_WPSOffice_Level2"/>
      <w:bookmarkStart w:id="29" w:name="_Toc24846_WPSOffice_Level2"/>
      <w:bookmarkStart w:id="30" w:name="_Toc12542_WPSOffice_Level2"/>
      <w:bookmarkStart w:id="31" w:name="_Toc14759_WPSOffice_Level2"/>
      <w:r>
        <w:rPr>
          <w:rFonts w:hint="eastAsia" w:ascii="宋体" w:hAnsi="宋体"/>
          <w:b/>
          <w:bCs/>
          <w:color w:val="000000"/>
          <w:sz w:val="33"/>
          <w:szCs w:val="33"/>
        </w:rPr>
        <w:t>五、计划投入的主要施工机械设备表</w:t>
      </w:r>
      <w:bookmarkEnd w:id="27"/>
      <w:bookmarkEnd w:id="28"/>
      <w:bookmarkEnd w:id="29"/>
      <w:bookmarkEnd w:id="30"/>
      <w:bookmarkEnd w:id="31"/>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noWrap w:val="0"/>
            <w:vAlign w:val="top"/>
          </w:tcPr>
          <w:p>
            <w:pPr>
              <w:pStyle w:val="2"/>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额定功率</w:t>
            </w:r>
            <w:r>
              <w:rPr>
                <w:rFonts w:ascii="宋体" w:hAnsi="宋体"/>
                <w:color w:val="000000"/>
                <w:position w:val="-30"/>
                <w:sz w:val="19"/>
                <w:szCs w:val="19"/>
              </w:rPr>
              <w:t>(</w:t>
            </w:r>
            <w:r>
              <w:rPr>
                <w:rFonts w:hint="eastAsia" w:ascii="宋体" w:hAnsi="宋体"/>
                <w:color w:val="000000"/>
                <w:position w:val="-30"/>
                <w:sz w:val="19"/>
                <w:szCs w:val="19"/>
              </w:rPr>
              <w:t>KW</w:t>
            </w:r>
            <w:r>
              <w:rPr>
                <w:rFonts w:ascii="宋体" w:hAnsi="宋体"/>
                <w:color w:val="000000"/>
                <w:position w:val="-30"/>
                <w:sz w:val="19"/>
                <w:szCs w:val="19"/>
              </w:rPr>
              <w:t>)</w:t>
            </w:r>
          </w:p>
        </w:tc>
        <w:tc>
          <w:tcPr>
            <w:tcW w:w="1100" w:type="dxa"/>
            <w:noWrap w:val="0"/>
            <w:vAlign w:val="top"/>
          </w:tcPr>
          <w:p>
            <w:pPr>
              <w:pStyle w:val="2"/>
              <w:spacing w:line="360" w:lineRule="auto"/>
              <w:ind w:firstLine="0"/>
              <w:jc w:val="center"/>
              <w:rPr>
                <w:rFonts w:ascii="宋体" w:hAnsi="宋体"/>
                <w:color w:val="000000"/>
                <w:position w:val="-30"/>
                <w:sz w:val="19"/>
                <w:szCs w:val="19"/>
              </w:rPr>
            </w:pPr>
            <w:r>
              <w:rPr>
                <w:rFonts w:hint="eastAsia" w:ascii="宋体" w:hAnsi="宋体"/>
                <w:color w:val="000000"/>
                <w:position w:val="-30"/>
                <w:sz w:val="19"/>
                <w:szCs w:val="19"/>
              </w:rPr>
              <w:t>生产能力</w:t>
            </w:r>
            <w:r>
              <w:rPr>
                <w:rFonts w:ascii="宋体" w:hAnsi="宋体"/>
                <w:color w:val="000000"/>
                <w:position w:val="-30"/>
                <w:sz w:val="19"/>
                <w:szCs w:val="19"/>
              </w:rPr>
              <w:t>(</w:t>
            </w:r>
            <w:r>
              <w:rPr>
                <w:rFonts w:hint="eastAsia" w:ascii="宋体" w:hAnsi="宋体"/>
                <w:color w:val="000000"/>
                <w:position w:val="-30"/>
                <w:sz w:val="19"/>
                <w:szCs w:val="19"/>
              </w:rPr>
              <w:t>MH</w:t>
            </w:r>
            <w:r>
              <w:rPr>
                <w:rFonts w:ascii="宋体" w:hAnsi="宋体"/>
                <w:color w:val="000000"/>
                <w:position w:val="-30"/>
                <w:sz w:val="19"/>
                <w:szCs w:val="19"/>
              </w:rPr>
              <w:t>)</w:t>
            </w:r>
          </w:p>
        </w:tc>
        <w:tc>
          <w:tcPr>
            <w:tcW w:w="16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bl>
    <w:p>
      <w:pPr>
        <w:pStyle w:val="2"/>
        <w:ind w:firstLine="0"/>
        <w:rPr>
          <w:rFonts w:hint="eastAsia"/>
        </w:rPr>
        <w:sectPr>
          <w:pgSz w:w="11906" w:h="16838"/>
          <w:pgMar w:top="1361" w:right="1959" w:bottom="1418" w:left="1474" w:header="851" w:footer="992" w:gutter="0"/>
          <w:cols w:space="720" w:num="1"/>
          <w:titlePg/>
          <w:docGrid w:type="linesAndChars" w:linePitch="286" w:charSpace="-1313"/>
        </w:sectPr>
      </w:pPr>
    </w:p>
    <w:p>
      <w:pPr>
        <w:pStyle w:val="2"/>
        <w:ind w:firstLine="0"/>
        <w:rPr>
          <w:rFonts w:hint="eastAsia"/>
        </w:rPr>
      </w:pPr>
    </w:p>
    <w:p>
      <w:pPr>
        <w:pStyle w:val="2"/>
        <w:ind w:firstLine="0"/>
        <w:rPr>
          <w:rFonts w:hint="eastAsia"/>
        </w:rPr>
      </w:pPr>
    </w:p>
    <w:p>
      <w:pPr>
        <w:pStyle w:val="2"/>
        <w:ind w:firstLine="0"/>
        <w:rPr>
          <w:rFonts w:hint="eastAsia"/>
        </w:rPr>
      </w:pPr>
    </w:p>
    <w:p>
      <w:pPr>
        <w:spacing w:line="360" w:lineRule="auto"/>
        <w:jc w:val="center"/>
        <w:rPr>
          <w:rFonts w:hint="eastAsia" w:ascii="宋体" w:hAnsi="宋体"/>
          <w:b/>
          <w:bCs/>
          <w:sz w:val="36"/>
        </w:rPr>
      </w:pPr>
      <w:r>
        <w:rPr>
          <w:rFonts w:hint="eastAsia" w:ascii="宋体" w:hAnsi="宋体"/>
          <w:b/>
          <w:bCs/>
          <w:sz w:val="32"/>
          <w:szCs w:val="32"/>
        </w:rPr>
        <w:t>第</w:t>
      </w:r>
      <w:r>
        <w:rPr>
          <w:rFonts w:hint="eastAsia" w:ascii="宋体" w:hAnsi="宋体"/>
          <w:b/>
          <w:bCs/>
          <w:sz w:val="32"/>
          <w:szCs w:val="32"/>
          <w:lang w:val="en-US" w:eastAsia="zh-CN"/>
        </w:rPr>
        <w:t>六</w:t>
      </w:r>
      <w:r>
        <w:rPr>
          <w:rFonts w:hint="eastAsia" w:ascii="宋体" w:hAnsi="宋体"/>
          <w:b/>
          <w:bCs/>
          <w:sz w:val="32"/>
          <w:szCs w:val="32"/>
        </w:rPr>
        <w:t xml:space="preserve">章   </w:t>
      </w:r>
      <w:r>
        <w:rPr>
          <w:rFonts w:hint="eastAsia" w:ascii="宋体" w:hAnsi="宋体"/>
          <w:b/>
          <w:bCs/>
          <w:sz w:val="36"/>
        </w:rPr>
        <w:t>工程量清单</w:t>
      </w:r>
    </w:p>
    <w:p>
      <w:pPr>
        <w:spacing w:line="360" w:lineRule="auto"/>
        <w:jc w:val="center"/>
        <w:rPr>
          <w:rFonts w:hint="eastAsia" w:ascii="宋体" w:hAnsi="宋体"/>
          <w:color w:val="0000FF"/>
          <w:kern w:val="0"/>
          <w:sz w:val="28"/>
          <w:szCs w:val="28"/>
        </w:rPr>
      </w:pPr>
      <w:bookmarkStart w:id="32" w:name="_Toc226_WPSOffice_Level1"/>
      <w:bookmarkStart w:id="33" w:name="_Toc15422_WPSOffice_Level1"/>
      <w:bookmarkStart w:id="34" w:name="_Toc21097_WPSOffice_Level1"/>
      <w:bookmarkStart w:id="35" w:name="_Toc25790_WPSOffice_Level1"/>
      <w:bookmarkStart w:id="36" w:name="_Toc10531_WPSOffice_Level1"/>
      <w:r>
        <w:rPr>
          <w:rFonts w:hint="eastAsia" w:ascii="宋体" w:hAnsi="宋体"/>
          <w:color w:val="0000FF"/>
          <w:kern w:val="0"/>
          <w:sz w:val="28"/>
          <w:szCs w:val="28"/>
        </w:rPr>
        <w:t>江苏海润城市发展集团有限公司官网（http://cfjt.haimen.gov.cn/），各投标单位自行下载。</w:t>
      </w:r>
    </w:p>
    <w:p>
      <w:pPr>
        <w:spacing w:line="360" w:lineRule="auto"/>
        <w:ind w:firstLine="1884" w:firstLineChars="600"/>
        <w:rPr>
          <w:rFonts w:hint="eastAsia" w:ascii="宋体" w:hAnsi="宋体"/>
          <w:b/>
          <w:bCs/>
          <w:sz w:val="32"/>
          <w:szCs w:val="32"/>
        </w:rPr>
      </w:pPr>
    </w:p>
    <w:p>
      <w:pPr>
        <w:spacing w:line="360" w:lineRule="auto"/>
        <w:ind w:firstLine="1884" w:firstLineChars="600"/>
        <w:rPr>
          <w:rFonts w:hint="eastAsia" w:ascii="宋体" w:hAnsi="宋体"/>
          <w:b/>
          <w:bCs/>
          <w:sz w:val="32"/>
          <w:szCs w:val="32"/>
        </w:rPr>
      </w:pPr>
      <w:r>
        <w:rPr>
          <w:rFonts w:hint="eastAsia" w:ascii="宋体" w:hAnsi="宋体"/>
          <w:b/>
          <w:bCs/>
          <w:sz w:val="32"/>
          <w:szCs w:val="32"/>
        </w:rPr>
        <w:t>第</w:t>
      </w:r>
      <w:r>
        <w:rPr>
          <w:rFonts w:hint="eastAsia" w:ascii="宋体" w:hAnsi="宋体"/>
          <w:b/>
          <w:bCs/>
          <w:sz w:val="32"/>
          <w:szCs w:val="32"/>
          <w:lang w:val="en-US" w:eastAsia="zh-CN"/>
        </w:rPr>
        <w:t>七</w:t>
      </w:r>
      <w:r>
        <w:rPr>
          <w:rFonts w:hint="eastAsia" w:ascii="宋体" w:hAnsi="宋体"/>
          <w:b/>
          <w:bCs/>
          <w:sz w:val="32"/>
          <w:szCs w:val="32"/>
        </w:rPr>
        <w:t>章 图纸、技术资料及附件</w:t>
      </w:r>
      <w:bookmarkEnd w:id="32"/>
      <w:bookmarkEnd w:id="33"/>
      <w:bookmarkEnd w:id="34"/>
      <w:bookmarkEnd w:id="35"/>
      <w:bookmarkEnd w:id="36"/>
      <w:r>
        <w:rPr>
          <w:rFonts w:hint="eastAsia" w:ascii="宋体" w:hAnsi="宋体"/>
          <w:b/>
          <w:bCs/>
          <w:sz w:val="32"/>
          <w:szCs w:val="32"/>
        </w:rPr>
        <w:t>（如有）</w:t>
      </w:r>
    </w:p>
    <w:p>
      <w:pPr>
        <w:spacing w:line="360" w:lineRule="auto"/>
        <w:jc w:val="center"/>
        <w:rPr>
          <w:rFonts w:hint="eastAsia" w:ascii="宋体" w:hAnsi="宋体"/>
          <w:color w:val="0000FF"/>
          <w:kern w:val="0"/>
          <w:sz w:val="28"/>
          <w:szCs w:val="28"/>
        </w:rPr>
      </w:pPr>
      <w:r>
        <w:rPr>
          <w:rFonts w:hint="eastAsia" w:ascii="宋体" w:hAnsi="宋体"/>
          <w:color w:val="0000FF"/>
          <w:kern w:val="0"/>
          <w:sz w:val="28"/>
          <w:szCs w:val="28"/>
        </w:rPr>
        <w:t>江苏海润城市发展集团有限公司官网（http://cfjt.haimen.gov.cn/），各投标单位自行下载。</w:t>
      </w: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rPr>
          <w:rFonts w:hint="eastAsia" w:ascii="宋体" w:hAnsi="宋体"/>
          <w:b/>
          <w:sz w:val="32"/>
          <w:szCs w:val="32"/>
        </w:rPr>
      </w:pPr>
    </w:p>
    <w:p>
      <w:pPr>
        <w:spacing w:line="440" w:lineRule="exact"/>
        <w:ind w:right="71" w:firstLine="2041" w:firstLineChars="650"/>
        <w:rPr>
          <w:rFonts w:hint="eastAsia" w:ascii="宋体" w:hAnsi="宋体"/>
          <w:b/>
          <w:sz w:val="32"/>
          <w:szCs w:val="32"/>
        </w:rPr>
      </w:pPr>
    </w:p>
    <w:p>
      <w:pPr>
        <w:spacing w:line="440" w:lineRule="exact"/>
        <w:ind w:right="71" w:firstLine="2041" w:firstLineChars="650"/>
        <w:rPr>
          <w:rFonts w:hint="eastAsia" w:ascii="宋体" w:hAnsi="宋体"/>
          <w:b/>
          <w:sz w:val="32"/>
          <w:szCs w:val="32"/>
        </w:rPr>
      </w:pPr>
      <w:r>
        <w:rPr>
          <w:rFonts w:hint="eastAsia" w:ascii="宋体" w:hAnsi="宋体"/>
          <w:b/>
          <w:sz w:val="32"/>
          <w:szCs w:val="32"/>
        </w:rPr>
        <w:t>第</w:t>
      </w:r>
      <w:r>
        <w:rPr>
          <w:rFonts w:hint="eastAsia" w:ascii="宋体" w:hAnsi="宋体"/>
          <w:b/>
          <w:sz w:val="32"/>
          <w:szCs w:val="32"/>
          <w:lang w:val="en-US" w:eastAsia="zh-CN"/>
        </w:rPr>
        <w:t>八</w:t>
      </w:r>
      <w:r>
        <w:rPr>
          <w:rFonts w:hint="eastAsia" w:ascii="宋体" w:hAnsi="宋体"/>
          <w:b/>
          <w:sz w:val="32"/>
          <w:szCs w:val="32"/>
        </w:rPr>
        <w:t xml:space="preserve">章   </w:t>
      </w:r>
      <w:r>
        <w:rPr>
          <w:rFonts w:hint="eastAsia" w:ascii="宋体" w:hAnsi="宋体"/>
          <w:b/>
          <w:sz w:val="30"/>
          <w:szCs w:val="30"/>
        </w:rPr>
        <w:t>资格审查合格标准</w:t>
      </w:r>
    </w:p>
    <w:tbl>
      <w:tblPr>
        <w:tblStyle w:val="10"/>
        <w:tblW w:w="9737" w:type="dxa"/>
        <w:tblInd w:w="0" w:type="dxa"/>
        <w:tblLayout w:type="fixed"/>
        <w:tblCellMar>
          <w:top w:w="0" w:type="dxa"/>
          <w:left w:w="0" w:type="dxa"/>
          <w:bottom w:w="0" w:type="dxa"/>
          <w:right w:w="0" w:type="dxa"/>
        </w:tblCellMar>
      </w:tblPr>
      <w:tblGrid>
        <w:gridCol w:w="884"/>
        <w:gridCol w:w="1936"/>
        <w:gridCol w:w="3767"/>
        <w:gridCol w:w="3150"/>
      </w:tblGrid>
      <w:tr>
        <w:tblPrEx>
          <w:tblCellMar>
            <w:top w:w="0" w:type="dxa"/>
            <w:left w:w="0" w:type="dxa"/>
            <w:bottom w:w="0" w:type="dxa"/>
            <w:right w:w="0" w:type="dxa"/>
          </w:tblCellMar>
        </w:tblPrEx>
        <w:trPr>
          <w:trHeight w:val="20" w:hRule="atLeast"/>
        </w:trPr>
        <w:tc>
          <w:tcPr>
            <w:tcW w:w="8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宋体" w:cs="宋体"/>
                <w:kern w:val="0"/>
                <w:szCs w:val="21"/>
                <w:highlight w:val="none"/>
              </w:rPr>
            </w:pPr>
            <w:r>
              <w:rPr>
                <w:rFonts w:hint="eastAsia" w:ascii="宋体" w:hAnsi="宋体" w:cs="宋体"/>
                <w:kern w:val="0"/>
                <w:szCs w:val="21"/>
                <w:highlight w:val="none"/>
              </w:rPr>
              <w:t>序号</w:t>
            </w:r>
          </w:p>
        </w:tc>
        <w:tc>
          <w:tcPr>
            <w:tcW w:w="193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宋体" w:cs="宋体"/>
                <w:kern w:val="0"/>
                <w:szCs w:val="21"/>
                <w:highlight w:val="none"/>
              </w:rPr>
            </w:pPr>
            <w:r>
              <w:rPr>
                <w:rFonts w:hint="eastAsia" w:ascii="宋体" w:hAnsi="宋体" w:cs="宋体"/>
                <w:kern w:val="0"/>
                <w:szCs w:val="21"/>
                <w:highlight w:val="none"/>
              </w:rPr>
              <w:t>项目内容</w:t>
            </w:r>
          </w:p>
        </w:tc>
        <w:tc>
          <w:tcPr>
            <w:tcW w:w="37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宋体" w:cs="宋体"/>
                <w:kern w:val="0"/>
                <w:szCs w:val="21"/>
                <w:highlight w:val="none"/>
              </w:rPr>
            </w:pPr>
            <w:r>
              <w:rPr>
                <w:rFonts w:hint="eastAsia" w:ascii="宋体" w:hAnsi="宋体" w:cs="宋体"/>
                <w:kern w:val="0"/>
                <w:szCs w:val="21"/>
                <w:highlight w:val="none"/>
              </w:rPr>
              <w:t>合格条件</w:t>
            </w:r>
          </w:p>
        </w:tc>
        <w:tc>
          <w:tcPr>
            <w:tcW w:w="31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宋体" w:cs="宋体"/>
                <w:kern w:val="0"/>
                <w:szCs w:val="21"/>
                <w:highlight w:val="none"/>
              </w:rPr>
            </w:pPr>
            <w:r>
              <w:rPr>
                <w:rFonts w:hint="eastAsia" w:ascii="宋体" w:hAnsi="宋体" w:cs="宋体"/>
                <w:kern w:val="0"/>
                <w:szCs w:val="21"/>
                <w:highlight w:val="none"/>
              </w:rPr>
              <w:t>需提供的证明材料</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宋体" w:cs="宋体"/>
                <w:kern w:val="0"/>
                <w:szCs w:val="21"/>
                <w:highlight w:val="none"/>
              </w:rPr>
            </w:pPr>
            <w:r>
              <w:rPr>
                <w:rFonts w:ascii="宋体" w:hAnsi="宋体" w:cs="宋体"/>
                <w:kern w:val="0"/>
                <w:szCs w:val="21"/>
                <w:highlight w:val="none"/>
              </w:rPr>
              <w:t>1</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宋体" w:cs="宋体"/>
                <w:kern w:val="0"/>
                <w:szCs w:val="21"/>
                <w:highlight w:val="none"/>
              </w:rPr>
            </w:pPr>
            <w:r>
              <w:rPr>
                <w:rFonts w:hint="eastAsia" w:ascii="宋体" w:hAnsi="宋体" w:cs="宋体"/>
                <w:kern w:val="0"/>
                <w:szCs w:val="21"/>
                <w:highlight w:val="none"/>
              </w:rPr>
              <w:t>企业法人营业执照</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cs="宋体"/>
                <w:kern w:val="0"/>
                <w:szCs w:val="21"/>
                <w:highlight w:val="none"/>
              </w:rPr>
            </w:pPr>
            <w:r>
              <w:rPr>
                <w:rFonts w:hint="eastAsia" w:ascii="宋体" w:hAnsi="宋体"/>
                <w:szCs w:val="21"/>
                <w:highlight w:val="none"/>
              </w:rPr>
              <w:t>具有有效的工商行政管理部门颁发的法人营业执照。</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ascii="宋体" w:cs="宋体"/>
                <w:kern w:val="0"/>
                <w:szCs w:val="21"/>
                <w:highlight w:val="none"/>
              </w:rPr>
            </w:pPr>
            <w:r>
              <w:rPr>
                <w:rFonts w:hint="eastAsia" w:ascii="宋体" w:hAnsi="宋体" w:cs="宋体"/>
                <w:kern w:val="0"/>
                <w:szCs w:val="21"/>
                <w:highlight w:val="none"/>
              </w:rPr>
              <w:t>企业营业执照（副本）</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rPr>
              <w:t>企业资质类别等级</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防水防腐保温工程专业承包二级及以上资质</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
              <w:ind w:firstLine="0"/>
              <w:rPr>
                <w:rFonts w:hint="eastAsia" w:eastAsia="宋体"/>
                <w:sz w:val="22"/>
                <w:szCs w:val="22"/>
                <w:highlight w:val="none"/>
                <w:lang w:val="en-US" w:eastAsia="zh-CN"/>
              </w:rPr>
            </w:pPr>
            <w:r>
              <w:rPr>
                <w:rFonts w:hint="eastAsia" w:hAnsi="宋体"/>
                <w:szCs w:val="21"/>
              </w:rPr>
              <w:t>企业资质证书（副本）</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hAnsi="宋体"/>
                <w:szCs w:val="21"/>
              </w:rPr>
              <w:t>企业安全生产许可证</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hAnsi="宋体"/>
                <w:spacing w:val="-6"/>
                <w:szCs w:val="21"/>
              </w:rPr>
              <w:t>企业具备安全生产条件，并取得安全生产许可证。</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
              <w:ind w:firstLine="0"/>
              <w:rPr>
                <w:rFonts w:hint="eastAsia"/>
                <w:sz w:val="22"/>
                <w:szCs w:val="22"/>
                <w:highlight w:val="none"/>
              </w:rPr>
            </w:pPr>
            <w:r>
              <w:rPr>
                <w:rFonts w:hint="eastAsia" w:hAnsi="宋体"/>
                <w:szCs w:val="21"/>
              </w:rPr>
              <w:t>安全生产许可证(副本)</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ascii="宋体" w:hAnsi="宋体" w:cs="宋体"/>
                <w:kern w:val="0"/>
                <w:szCs w:val="21"/>
                <w:highlight w:val="none"/>
              </w:rPr>
            </w:pPr>
            <w:r>
              <w:rPr>
                <w:rFonts w:hint="eastAsia" w:ascii="宋体" w:hAnsi="宋体" w:cs="宋体"/>
                <w:kern w:val="0"/>
                <w:szCs w:val="21"/>
                <w:highlight w:val="none"/>
              </w:rPr>
              <w:t>企业业绩</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ascii="宋体" w:hAnsi="宋体" w:cs="宋体"/>
                <w:kern w:val="0"/>
                <w:szCs w:val="21"/>
                <w:highlight w:val="none"/>
              </w:rPr>
              <w:t>投标人须提供</w:t>
            </w:r>
            <w:r>
              <w:rPr>
                <w:rFonts w:hint="eastAsia" w:ascii="宋体" w:hAnsi="宋体" w:eastAsia="宋体" w:cs="宋体"/>
                <w:b w:val="0"/>
                <w:bCs w:val="0"/>
                <w:kern w:val="0"/>
                <w:sz w:val="21"/>
                <w:szCs w:val="21"/>
                <w:highlight w:val="none"/>
              </w:rPr>
              <w:t>自2019年</w:t>
            </w:r>
            <w:r>
              <w:rPr>
                <w:rFonts w:hint="eastAsia" w:ascii="宋体" w:hAnsi="宋体" w:eastAsia="宋体" w:cs="宋体"/>
                <w:b w:val="0"/>
                <w:bCs w:val="0"/>
                <w:kern w:val="0"/>
                <w:sz w:val="21"/>
                <w:szCs w:val="21"/>
                <w:highlight w:val="none"/>
                <w:lang w:val="en-US" w:eastAsia="zh-CN"/>
              </w:rPr>
              <w:t>1</w:t>
            </w:r>
            <w:r>
              <w:rPr>
                <w:rFonts w:hint="eastAsia" w:ascii="宋体" w:hAnsi="宋体" w:eastAsia="宋体" w:cs="宋体"/>
                <w:b w:val="0"/>
                <w:bCs w:val="0"/>
                <w:kern w:val="0"/>
                <w:sz w:val="21"/>
                <w:szCs w:val="21"/>
                <w:highlight w:val="none"/>
              </w:rPr>
              <w:t>月1日以来完成过</w:t>
            </w:r>
            <w:r>
              <w:rPr>
                <w:rFonts w:hint="eastAsia" w:ascii="宋体" w:hAnsi="宋体" w:eastAsia="宋体" w:cs="宋体"/>
                <w:b w:val="0"/>
                <w:bCs w:val="0"/>
                <w:kern w:val="0"/>
                <w:sz w:val="21"/>
                <w:szCs w:val="21"/>
                <w:highlight w:val="none"/>
                <w:lang w:val="en-US" w:eastAsia="zh-CN"/>
              </w:rPr>
              <w:t>200万以上防水工程业绩</w:t>
            </w:r>
            <w:r>
              <w:rPr>
                <w:rFonts w:hint="eastAsia" w:ascii="宋体" w:hAnsi="宋体" w:eastAsia="宋体" w:cs="宋体"/>
                <w:kern w:val="0"/>
                <w:szCs w:val="21"/>
                <w:highlight w:val="none"/>
              </w:rPr>
              <w:t>。</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2"/>
              <w:ind w:firstLine="0"/>
              <w:rPr>
                <w:rFonts w:hint="eastAsia"/>
                <w:sz w:val="22"/>
                <w:szCs w:val="22"/>
                <w:highlight w:val="none"/>
              </w:rPr>
            </w:pPr>
            <w:r>
              <w:rPr>
                <w:rFonts w:hint="eastAsia"/>
                <w:sz w:val="22"/>
                <w:szCs w:val="22"/>
                <w:highlight w:val="none"/>
              </w:rPr>
              <w:t>以签订合同时间为准，提供合同</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5</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hAnsi="宋体"/>
                <w:spacing w:val="-4"/>
                <w:szCs w:val="21"/>
              </w:rPr>
              <w:t>拟派项目负责人资质等级</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rPr>
                <w:rFonts w:hint="eastAsia" w:ascii="宋体" w:hAnsi="宋体" w:cs="宋体"/>
                <w:kern w:val="0"/>
                <w:szCs w:val="21"/>
                <w:highlight w:val="none"/>
              </w:rPr>
            </w:pPr>
            <w:r>
              <w:rPr>
                <w:rFonts w:hint="eastAsia" w:hAnsi="宋体"/>
                <w:b/>
                <w:bCs/>
                <w:szCs w:val="21"/>
              </w:rPr>
              <w:t>建筑工程专业注册建造师贰级及以上资质</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rPr>
                <w:rFonts w:hint="eastAsia" w:ascii="宋体" w:hAnsi="宋体" w:cs="宋体"/>
                <w:kern w:val="0"/>
                <w:szCs w:val="21"/>
                <w:highlight w:val="none"/>
              </w:rPr>
            </w:pPr>
            <w:r>
              <w:rPr>
                <w:rFonts w:hint="eastAsia" w:hAnsi="宋体"/>
                <w:szCs w:val="21"/>
              </w:rPr>
              <w:t>中华人民共和国建造师注册证书</w:t>
            </w:r>
            <w:r>
              <w:rPr>
                <w:rFonts w:hint="eastAsia" w:hAnsi="宋体"/>
                <w:b/>
                <w:szCs w:val="21"/>
              </w:rPr>
              <w:t>（必须注册在该投标单位）</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6</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hAnsi="宋体"/>
                <w:spacing w:val="-4"/>
                <w:szCs w:val="21"/>
              </w:rPr>
              <w:t>拟派项目负责人安全生产考核证</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rPr>
                <w:rFonts w:hint="eastAsia" w:ascii="宋体" w:hAnsi="宋体" w:cs="宋体"/>
                <w:kern w:val="0"/>
                <w:szCs w:val="21"/>
                <w:highlight w:val="none"/>
              </w:rPr>
            </w:pPr>
            <w:r>
              <w:rPr>
                <w:rFonts w:hint="eastAsia" w:hAnsi="宋体"/>
                <w:szCs w:val="21"/>
              </w:rPr>
              <w:t>项目负责人具备安全生产资格，并取得安全生产考核证。</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rPr>
                <w:rFonts w:hint="eastAsia" w:ascii="宋体" w:hAnsi="宋体" w:cs="宋体"/>
                <w:kern w:val="0"/>
                <w:szCs w:val="21"/>
                <w:highlight w:val="none"/>
              </w:rPr>
            </w:pPr>
            <w:r>
              <w:rPr>
                <w:rFonts w:hint="eastAsia" w:hAnsi="宋体"/>
                <w:spacing w:val="-6"/>
                <w:szCs w:val="21"/>
              </w:rPr>
              <w:t>必须为B类安全考核证书</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left"/>
              <w:rPr>
                <w:rFonts w:hint="eastAsia" w:ascii="宋体" w:hAnsi="宋体" w:cs="宋体"/>
                <w:kern w:val="0"/>
                <w:szCs w:val="21"/>
                <w:highlight w:val="none"/>
              </w:rPr>
            </w:pPr>
            <w:r>
              <w:rPr>
                <w:rFonts w:hint="eastAsia" w:hAnsi="宋体"/>
                <w:spacing w:val="-4"/>
                <w:szCs w:val="21"/>
              </w:rPr>
              <w:t>拟派项目负责人、委托代理人为投标企业正式人员</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0" w:lineRule="atLeast"/>
              <w:rPr>
                <w:rFonts w:hAnsi="宋体"/>
                <w:color w:val="000000"/>
                <w:szCs w:val="21"/>
              </w:rPr>
            </w:pPr>
            <w:r>
              <w:rPr>
                <w:rFonts w:hint="eastAsia" w:hAnsi="宋体"/>
                <w:color w:val="000000"/>
                <w:szCs w:val="21"/>
              </w:rPr>
              <w:t>1、投标企业与项目负责人</w:t>
            </w:r>
            <w:r>
              <w:rPr>
                <w:rFonts w:hint="eastAsia" w:hAnsi="宋体"/>
                <w:spacing w:val="-4"/>
                <w:szCs w:val="21"/>
              </w:rPr>
              <w:t>、委托代理人</w:t>
            </w:r>
            <w:r>
              <w:rPr>
                <w:rFonts w:hint="eastAsia" w:hAnsi="宋体"/>
                <w:color w:val="000000"/>
                <w:szCs w:val="21"/>
              </w:rPr>
              <w:t>双方签订的有效劳动合同书；</w:t>
            </w:r>
          </w:p>
          <w:p>
            <w:pPr>
              <w:widowControl/>
              <w:spacing w:line="360" w:lineRule="exact"/>
              <w:rPr>
                <w:rFonts w:hint="eastAsia" w:ascii="宋体" w:hAnsi="宋体" w:cs="宋体"/>
                <w:kern w:val="0"/>
                <w:szCs w:val="21"/>
                <w:highlight w:val="none"/>
              </w:rPr>
            </w:pPr>
            <w:r>
              <w:rPr>
                <w:rFonts w:hint="eastAsia" w:hAnsi="宋体"/>
                <w:color w:val="000000"/>
                <w:szCs w:val="21"/>
              </w:rPr>
              <w:t>2、投标企业为拟派项目负责人</w:t>
            </w:r>
            <w:r>
              <w:rPr>
                <w:rFonts w:hint="eastAsia" w:hAnsi="宋体"/>
                <w:spacing w:val="-4"/>
                <w:szCs w:val="21"/>
              </w:rPr>
              <w:t>、委托代理人</w:t>
            </w:r>
            <w:r>
              <w:rPr>
                <w:rFonts w:hint="eastAsia" w:hAnsi="宋体"/>
                <w:color w:val="000000"/>
                <w:szCs w:val="21"/>
              </w:rPr>
              <w:t>缴纳社会养老保险证明（由当地社保机构出具，并加盖公章）。</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rPr>
                <w:rFonts w:hint="eastAsia" w:ascii="宋体" w:hAnsi="宋体" w:cs="宋体"/>
                <w:kern w:val="0"/>
                <w:szCs w:val="21"/>
                <w:highlight w:val="none"/>
              </w:rPr>
            </w:pPr>
            <w:r>
              <w:rPr>
                <w:rFonts w:hint="eastAsia" w:ascii="宋体" w:hAnsi="宋体" w:cs="宋体"/>
                <w:kern w:val="0"/>
                <w:szCs w:val="21"/>
                <w:highlight w:val="none"/>
              </w:rPr>
              <w:t>1.劳动合同书；</w:t>
            </w:r>
          </w:p>
          <w:p>
            <w:pPr>
              <w:widowControl/>
              <w:spacing w:line="360" w:lineRule="exact"/>
              <w:rPr>
                <w:rFonts w:hint="eastAsia" w:ascii="宋体" w:hAnsi="宋体" w:cs="宋体"/>
                <w:kern w:val="0"/>
                <w:szCs w:val="21"/>
                <w:highlight w:val="none"/>
              </w:rPr>
            </w:pPr>
            <w:r>
              <w:rPr>
                <w:rFonts w:hint="eastAsia" w:ascii="宋体" w:hAnsi="宋体" w:cs="宋体"/>
                <w:kern w:val="0"/>
                <w:szCs w:val="21"/>
                <w:highlight w:val="none"/>
              </w:rPr>
              <w:t>2.投标企业所在地社保机构出具的企业为委托代理人缴纳的2022年</w:t>
            </w:r>
            <w:r>
              <w:rPr>
                <w:rFonts w:hint="eastAsia" w:ascii="宋体" w:hAnsi="宋体" w:cs="宋体"/>
                <w:kern w:val="0"/>
                <w:szCs w:val="21"/>
                <w:highlight w:val="none"/>
                <w:lang w:val="en-US" w:eastAsia="zh-CN"/>
              </w:rPr>
              <w:t>5</w:t>
            </w:r>
            <w:r>
              <w:rPr>
                <w:rFonts w:hint="eastAsia" w:ascii="宋体" w:hAnsi="宋体" w:cs="宋体"/>
                <w:kern w:val="0"/>
                <w:szCs w:val="21"/>
                <w:highlight w:val="none"/>
              </w:rPr>
              <w:t>月至2022年</w:t>
            </w:r>
            <w:r>
              <w:rPr>
                <w:rFonts w:hint="eastAsia" w:ascii="宋体" w:hAnsi="宋体" w:cs="宋体"/>
                <w:kern w:val="0"/>
                <w:szCs w:val="21"/>
                <w:highlight w:val="none"/>
                <w:lang w:val="en-US" w:eastAsia="zh-CN"/>
              </w:rPr>
              <w:t>10</w:t>
            </w:r>
            <w:r>
              <w:rPr>
                <w:rFonts w:hint="eastAsia" w:ascii="宋体" w:hAnsi="宋体" w:cs="宋体"/>
                <w:kern w:val="0"/>
                <w:szCs w:val="21"/>
                <w:highlight w:val="none"/>
              </w:rPr>
              <w:t>月社会养老保险清单；实行网上打印人员保险的地区，此次投标可以使用彩打保险或网上截图（二维码保险可查询）</w:t>
            </w:r>
          </w:p>
        </w:tc>
      </w:tr>
      <w:tr>
        <w:tblPrEx>
          <w:tblCellMar>
            <w:top w:w="0" w:type="dxa"/>
            <w:left w:w="0" w:type="dxa"/>
            <w:bottom w:w="0" w:type="dxa"/>
            <w:right w:w="0" w:type="dxa"/>
          </w:tblCellMar>
        </w:tblPrEx>
        <w:trPr>
          <w:trHeight w:val="805"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0" w:lineRule="atLeast"/>
              <w:jc w:val="center"/>
              <w:rPr>
                <w:rFonts w:hint="eastAsia" w:ascii="宋体" w:hAnsi="宋体" w:eastAsia="宋体"/>
                <w:b/>
                <w:szCs w:val="21"/>
                <w:highlight w:val="none"/>
                <w:lang w:eastAsia="zh-CN"/>
              </w:rPr>
            </w:pPr>
            <w:r>
              <w:rPr>
                <w:rFonts w:hint="eastAsia" w:ascii="宋体" w:hAnsi="宋体"/>
                <w:bCs/>
                <w:szCs w:val="21"/>
                <w:highlight w:val="none"/>
                <w:lang w:val="en-US" w:eastAsia="zh-CN"/>
              </w:rPr>
              <w:t>8</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0" w:lineRule="atLeast"/>
              <w:jc w:val="left"/>
              <w:rPr>
                <w:rFonts w:hint="eastAsia" w:ascii="宋体" w:hAnsi="宋体"/>
                <w:b/>
                <w:spacing w:val="-4"/>
                <w:szCs w:val="21"/>
                <w:highlight w:val="none"/>
              </w:rPr>
            </w:pPr>
            <w:r>
              <w:rPr>
                <w:rFonts w:hint="eastAsia" w:ascii="宋体" w:hAnsi="宋体"/>
                <w:spacing w:val="-4"/>
                <w:szCs w:val="21"/>
                <w:highlight w:val="none"/>
              </w:rPr>
              <w:t>诚信承诺书</w:t>
            </w:r>
          </w:p>
        </w:tc>
        <w:tc>
          <w:tcPr>
            <w:tcW w:w="376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0" w:lineRule="atLeast"/>
              <w:rPr>
                <w:rFonts w:hint="eastAsia" w:ascii="宋体" w:hAnsi="宋体"/>
                <w:b/>
                <w:spacing w:val="-6"/>
                <w:szCs w:val="21"/>
                <w:highlight w:val="none"/>
              </w:rPr>
            </w:pPr>
            <w:r>
              <w:rPr>
                <w:rFonts w:hint="eastAsia" w:ascii="宋体" w:hAnsi="宋体"/>
                <w:spacing w:val="-4"/>
                <w:szCs w:val="21"/>
                <w:highlight w:val="none"/>
              </w:rPr>
              <w:t>按诚信承诺书执行</w:t>
            </w:r>
          </w:p>
        </w:tc>
        <w:tc>
          <w:tcPr>
            <w:tcW w:w="315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spacing w:line="0" w:lineRule="atLeast"/>
              <w:rPr>
                <w:rFonts w:hint="eastAsia" w:ascii="宋体" w:hAnsi="宋体"/>
                <w:b/>
                <w:spacing w:val="-6"/>
                <w:szCs w:val="21"/>
                <w:highlight w:val="none"/>
              </w:rPr>
            </w:pPr>
            <w:r>
              <w:rPr>
                <w:rFonts w:hint="eastAsia" w:ascii="宋体" w:hAnsi="宋体"/>
                <w:szCs w:val="21"/>
                <w:highlight w:val="none"/>
              </w:rPr>
              <w:t>企业法定代表人签名或盖章并加盖单位公章的承诺书（格式见附件）</w:t>
            </w:r>
          </w:p>
        </w:tc>
      </w:tr>
      <w:tr>
        <w:tblPrEx>
          <w:tblCellMar>
            <w:top w:w="0" w:type="dxa"/>
            <w:left w:w="0" w:type="dxa"/>
            <w:bottom w:w="0" w:type="dxa"/>
            <w:right w:w="0" w:type="dxa"/>
          </w:tblCellMar>
        </w:tblPrEx>
        <w:trPr>
          <w:trHeight w:val="1734" w:hRule="atLeast"/>
        </w:trPr>
        <w:tc>
          <w:tcPr>
            <w:tcW w:w="8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9</w:t>
            </w:r>
          </w:p>
        </w:tc>
        <w:tc>
          <w:tcPr>
            <w:tcW w:w="193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0" w:lineRule="atLeast"/>
              <w:jc w:val="both"/>
              <w:rPr>
                <w:rFonts w:ascii="宋体" w:hAnsi="宋体"/>
                <w:spacing w:val="-6"/>
                <w:szCs w:val="21"/>
                <w:highlight w:val="none"/>
              </w:rPr>
            </w:pPr>
            <w:r>
              <w:rPr>
                <w:rFonts w:hint="eastAsia" w:ascii="宋体" w:hAnsi="宋体"/>
                <w:spacing w:val="-6"/>
                <w:szCs w:val="21"/>
                <w:highlight w:val="none"/>
              </w:rPr>
              <w:t>投标保证金</w:t>
            </w:r>
          </w:p>
        </w:tc>
        <w:tc>
          <w:tcPr>
            <w:tcW w:w="6917"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pacing w:line="240" w:lineRule="atLeast"/>
              <w:rPr>
                <w:rFonts w:ascii="宋体" w:hAnsi="宋体"/>
                <w:szCs w:val="21"/>
                <w:highlight w:val="none"/>
              </w:rPr>
            </w:pPr>
            <w:r>
              <w:rPr>
                <w:rFonts w:hint="eastAsia" w:ascii="宋体" w:hAnsi="宋体"/>
                <w:szCs w:val="21"/>
                <w:highlight w:val="none"/>
              </w:rPr>
              <w:t>按本招标文件要求执行</w:t>
            </w:r>
          </w:p>
        </w:tc>
      </w:tr>
      <w:tr>
        <w:tblPrEx>
          <w:tblCellMar>
            <w:top w:w="0" w:type="dxa"/>
            <w:left w:w="0" w:type="dxa"/>
            <w:bottom w:w="0" w:type="dxa"/>
            <w:right w:w="0" w:type="dxa"/>
          </w:tblCellMar>
        </w:tblPrEx>
        <w:trPr>
          <w:trHeight w:val="20" w:hRule="atLeast"/>
        </w:trPr>
        <w:tc>
          <w:tcPr>
            <w:tcW w:w="9737"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60" w:lineRule="exact"/>
              <w:jc w:val="left"/>
              <w:rPr>
                <w:rFonts w:ascii="宋体" w:hAnsi="宋体"/>
                <w:b/>
                <w:spacing w:val="-6"/>
                <w:sz w:val="24"/>
                <w:highlight w:val="none"/>
              </w:rPr>
            </w:pPr>
            <w:r>
              <w:rPr>
                <w:rFonts w:hint="eastAsia" w:ascii="宋体" w:hAnsi="宋体"/>
                <w:b/>
                <w:spacing w:val="-6"/>
                <w:sz w:val="24"/>
                <w:highlight w:val="none"/>
              </w:rPr>
              <w:t>1-</w:t>
            </w:r>
            <w:r>
              <w:rPr>
                <w:rFonts w:hint="eastAsia" w:ascii="宋体" w:hAnsi="宋体"/>
                <w:b/>
                <w:spacing w:val="-6"/>
                <w:sz w:val="24"/>
                <w:highlight w:val="none"/>
                <w:lang w:val="en-US" w:eastAsia="zh-CN"/>
              </w:rPr>
              <w:t>9</w:t>
            </w:r>
            <w:r>
              <w:rPr>
                <w:rFonts w:hint="eastAsia" w:ascii="宋体" w:hAnsi="宋体"/>
                <w:b/>
                <w:spacing w:val="-6"/>
                <w:sz w:val="24"/>
                <w:highlight w:val="none"/>
              </w:rPr>
              <w:t>项资料所有复印件均须加盖单位公章，且按照顺序装订成册，同时提供原件查验。</w:t>
            </w:r>
          </w:p>
        </w:tc>
      </w:tr>
    </w:tbl>
    <w:p>
      <w:pPr>
        <w:rPr>
          <w:rFonts w:hint="eastAsia" w:ascii="宋体" w:hAnsi="宋体"/>
          <w:b/>
          <w:sz w:val="28"/>
        </w:rPr>
      </w:pPr>
    </w:p>
    <w:p>
      <w:pPr>
        <w:rPr>
          <w:rFonts w:hint="eastAsia" w:ascii="宋体" w:hAnsi="宋体"/>
          <w:b/>
          <w:sz w:val="28"/>
        </w:rPr>
      </w:pPr>
    </w:p>
    <w:p>
      <w:pPr>
        <w:rPr>
          <w:rFonts w:hint="eastAsia" w:ascii="宋体" w:hAnsi="宋体"/>
          <w:b/>
          <w:sz w:val="28"/>
          <w:szCs w:val="28"/>
        </w:rPr>
      </w:pPr>
    </w:p>
    <w:p>
      <w:pPr>
        <w:pStyle w:val="2"/>
        <w:rPr>
          <w:rFonts w:hint="eastAsia"/>
        </w:rPr>
      </w:pPr>
    </w:p>
    <w:p>
      <w:pPr>
        <w:pStyle w:val="2"/>
        <w:rPr>
          <w:rFonts w:hint="eastAsia"/>
        </w:rPr>
      </w:pPr>
    </w:p>
    <w:p>
      <w:pPr>
        <w:jc w:val="center"/>
        <w:rPr>
          <w:rFonts w:ascii="宋体" w:hAnsi="宋体"/>
          <w:b/>
          <w:sz w:val="28"/>
          <w:szCs w:val="28"/>
        </w:rPr>
      </w:pPr>
      <w:r>
        <w:rPr>
          <w:rFonts w:hint="eastAsia" w:ascii="宋体" w:hAnsi="宋体"/>
          <w:b/>
          <w:sz w:val="28"/>
          <w:szCs w:val="28"/>
          <w:lang w:val="en-US" w:eastAsia="zh-CN"/>
        </w:rPr>
        <w:t>一</w:t>
      </w:r>
      <w:r>
        <w:rPr>
          <w:rFonts w:hint="eastAsia" w:ascii="宋体" w:hAnsi="宋体"/>
          <w:b/>
          <w:sz w:val="28"/>
          <w:szCs w:val="28"/>
        </w:rPr>
        <w:t>、资格审查申请书格式</w:t>
      </w:r>
    </w:p>
    <w:p>
      <w:pPr>
        <w:rPr>
          <w:rFonts w:hint="eastAsia" w:ascii="宋体" w:hAnsi="宋体"/>
        </w:rPr>
      </w:pPr>
    </w:p>
    <w:p>
      <w:pPr>
        <w:rPr>
          <w:rFonts w:hint="eastAsia" w:ascii="宋体" w:hAnsi="宋体"/>
        </w:rPr>
      </w:pPr>
    </w:p>
    <w:p>
      <w:pPr>
        <w:spacing w:line="360" w:lineRule="auto"/>
        <w:ind w:firstLine="1214" w:firstLineChars="343"/>
        <w:rPr>
          <w:rFonts w:hint="eastAsia" w:ascii="宋体" w:hAnsi="宋体"/>
          <w:sz w:val="84"/>
          <w:szCs w:val="84"/>
        </w:rPr>
      </w:pPr>
      <w:r>
        <w:rPr>
          <w:rFonts w:hint="eastAsia" w:ascii="宋体" w:hAnsi="宋体"/>
          <w:sz w:val="36"/>
          <w:u w:val="single"/>
        </w:rPr>
        <w:t xml:space="preserve">                         </w:t>
      </w:r>
      <w:r>
        <w:rPr>
          <w:rFonts w:hint="eastAsia" w:ascii="宋体" w:hAnsi="宋体"/>
          <w:sz w:val="36"/>
        </w:rPr>
        <w:t>（项目名称）</w:t>
      </w:r>
      <w:bookmarkStart w:id="37" w:name="_Toc262456722"/>
      <w:bookmarkStart w:id="38" w:name="_Toc288209287"/>
      <w:bookmarkStart w:id="39" w:name="_Toc288889656"/>
    </w:p>
    <w:p>
      <w:pPr>
        <w:pStyle w:val="15"/>
        <w:rPr>
          <w:rFonts w:ascii="宋体" w:hAnsi="宋体" w:eastAsia="宋体"/>
          <w:sz w:val="84"/>
          <w:szCs w:val="84"/>
        </w:rPr>
      </w:pPr>
      <w:r>
        <w:rPr>
          <w:rFonts w:hint="eastAsia" w:ascii="宋体" w:hAnsi="宋体" w:eastAsia="宋体"/>
          <w:sz w:val="84"/>
          <w:szCs w:val="84"/>
        </w:rPr>
        <w:t>资格</w:t>
      </w:r>
      <w:bookmarkEnd w:id="37"/>
      <w:bookmarkEnd w:id="38"/>
      <w:bookmarkEnd w:id="39"/>
      <w:r>
        <w:rPr>
          <w:rFonts w:hint="eastAsia" w:ascii="宋体" w:hAnsi="宋体" w:eastAsia="宋体"/>
          <w:sz w:val="84"/>
          <w:szCs w:val="84"/>
        </w:rPr>
        <w:t>审查申请书</w:t>
      </w:r>
    </w:p>
    <w:p>
      <w:pPr>
        <w:spacing w:line="360" w:lineRule="auto"/>
        <w:ind w:firstLine="1920"/>
        <w:rPr>
          <w:rFonts w:ascii="宋体" w:hAnsi="宋体"/>
          <w:sz w:val="32"/>
        </w:rPr>
      </w:pPr>
      <w:r>
        <w:rPr>
          <w:rFonts w:hint="eastAsia" w:ascii="宋体" w:hAnsi="宋体"/>
          <w:sz w:val="32"/>
        </w:rPr>
        <w:t xml:space="preserve">    </w:t>
      </w:r>
    </w:p>
    <w:p>
      <w:pPr>
        <w:adjustRightInd w:val="0"/>
        <w:snapToGrid w:val="0"/>
        <w:spacing w:line="360" w:lineRule="auto"/>
        <w:rPr>
          <w:rFonts w:ascii="宋体" w:hAnsi="宋体"/>
          <w:sz w:val="24"/>
        </w:rPr>
      </w:pPr>
    </w:p>
    <w:p>
      <w:pPr>
        <w:adjustRightInd w:val="0"/>
        <w:snapToGrid w:val="0"/>
        <w:spacing w:line="360" w:lineRule="auto"/>
        <w:rPr>
          <w:rFonts w:ascii="宋体" w:hAnsi="宋体"/>
          <w:sz w:val="10"/>
        </w:rPr>
      </w:pPr>
      <w:r>
        <w:rPr>
          <w:rFonts w:hint="eastAsia" w:ascii="宋体" w:hAnsi="宋体"/>
          <w:sz w:val="32"/>
        </w:rPr>
        <w:t xml:space="preserve">              </w:t>
      </w:r>
    </w:p>
    <w:p>
      <w:pPr>
        <w:adjustRightInd w:val="0"/>
        <w:snapToGrid w:val="0"/>
        <w:spacing w:line="360" w:lineRule="auto"/>
        <w:jc w:val="center"/>
        <w:rPr>
          <w:rFonts w:ascii="宋体" w:hAnsi="宋体"/>
          <w:sz w:val="32"/>
        </w:rPr>
      </w:pPr>
    </w:p>
    <w:p>
      <w:pPr>
        <w:adjustRightInd w:val="0"/>
        <w:snapToGrid w:val="0"/>
        <w:spacing w:line="360" w:lineRule="auto"/>
        <w:rPr>
          <w:rFonts w:ascii="宋体" w:hAnsi="宋体"/>
          <w:sz w:val="32"/>
        </w:rPr>
      </w:pPr>
    </w:p>
    <w:p>
      <w:pPr>
        <w:adjustRightInd w:val="0"/>
        <w:snapToGrid w:val="0"/>
        <w:spacing w:line="360" w:lineRule="auto"/>
        <w:jc w:val="center"/>
        <w:rPr>
          <w:rFonts w:ascii="宋体" w:hAnsi="宋体"/>
          <w:sz w:val="18"/>
          <w:szCs w:val="18"/>
        </w:rPr>
      </w:pPr>
    </w:p>
    <w:p>
      <w:pPr>
        <w:adjustRightInd w:val="0"/>
        <w:snapToGrid w:val="0"/>
        <w:spacing w:line="360" w:lineRule="auto"/>
        <w:ind w:firstLine="942" w:firstLineChars="300"/>
        <w:rPr>
          <w:rFonts w:ascii="宋体" w:hAnsi="宋体"/>
          <w:b/>
          <w:sz w:val="32"/>
          <w:u w:val="single"/>
        </w:rPr>
      </w:pPr>
      <w:r>
        <w:rPr>
          <w:rFonts w:hint="eastAsia" w:ascii="宋体" w:hAnsi="宋体"/>
          <w:b/>
          <w:sz w:val="32"/>
        </w:rPr>
        <w:t xml:space="preserve">投标人： </w:t>
      </w:r>
      <w:r>
        <w:rPr>
          <w:rFonts w:hint="eastAsia" w:ascii="宋体" w:hAnsi="宋体"/>
          <w:b/>
          <w:sz w:val="32"/>
          <w:u w:val="single"/>
        </w:rPr>
        <w:t xml:space="preserve">                         （盖公章）</w:t>
      </w:r>
    </w:p>
    <w:p>
      <w:pPr>
        <w:adjustRightInd w:val="0"/>
        <w:snapToGrid w:val="0"/>
        <w:spacing w:line="360" w:lineRule="auto"/>
        <w:ind w:firstLine="1680"/>
        <w:rPr>
          <w:rFonts w:ascii="宋体" w:hAnsi="宋体"/>
          <w:b/>
          <w:sz w:val="18"/>
          <w:szCs w:val="18"/>
        </w:rPr>
      </w:pPr>
      <w:r>
        <w:rPr>
          <w:rFonts w:hint="eastAsia" w:ascii="宋体" w:hAnsi="宋体"/>
          <w:b/>
          <w:sz w:val="32"/>
        </w:rPr>
        <w:t xml:space="preserve"> </w:t>
      </w:r>
    </w:p>
    <w:p>
      <w:pPr>
        <w:adjustRightInd w:val="0"/>
        <w:snapToGrid w:val="0"/>
        <w:spacing w:line="360" w:lineRule="auto"/>
        <w:ind w:firstLine="942" w:firstLineChars="300"/>
        <w:rPr>
          <w:rFonts w:ascii="宋体" w:hAnsi="宋体"/>
          <w:b/>
          <w:sz w:val="32"/>
        </w:rPr>
      </w:pPr>
      <w:r>
        <w:rPr>
          <w:rFonts w:hint="eastAsia" w:ascii="宋体" w:hAnsi="宋体"/>
          <w:b/>
          <w:sz w:val="32"/>
        </w:rPr>
        <w:t>法定代表人或其委托代理人：</w:t>
      </w:r>
      <w:r>
        <w:rPr>
          <w:rFonts w:hint="eastAsia" w:ascii="宋体" w:hAnsi="宋体"/>
          <w:b/>
          <w:sz w:val="32"/>
          <w:u w:val="single"/>
        </w:rPr>
        <w:t xml:space="preserve">          </w:t>
      </w:r>
      <w:r>
        <w:rPr>
          <w:rFonts w:hint="eastAsia" w:ascii="宋体" w:hAnsi="宋体"/>
          <w:b/>
          <w:sz w:val="32"/>
        </w:rPr>
        <w:t>（签字或盖章）</w:t>
      </w:r>
    </w:p>
    <w:p>
      <w:pPr>
        <w:adjustRightInd w:val="0"/>
        <w:snapToGrid w:val="0"/>
        <w:spacing w:line="360" w:lineRule="auto"/>
        <w:jc w:val="center"/>
        <w:rPr>
          <w:rFonts w:ascii="宋体" w:hAnsi="宋体"/>
          <w:b/>
          <w:sz w:val="18"/>
          <w:szCs w:val="18"/>
        </w:rPr>
      </w:pPr>
    </w:p>
    <w:p>
      <w:pPr>
        <w:adjustRightInd w:val="0"/>
        <w:snapToGrid w:val="0"/>
        <w:spacing w:line="360" w:lineRule="auto"/>
        <w:rPr>
          <w:rFonts w:ascii="宋体" w:hAnsi="宋体"/>
          <w:b/>
          <w:sz w:val="32"/>
          <w:u w:val="single"/>
        </w:rPr>
      </w:pPr>
      <w:r>
        <w:rPr>
          <w:rFonts w:hint="eastAsia" w:ascii="宋体" w:hAnsi="宋体"/>
          <w:b/>
          <w:sz w:val="32"/>
        </w:rPr>
        <w:t xml:space="preserve">      地址：</w:t>
      </w:r>
      <w:r>
        <w:rPr>
          <w:rFonts w:hint="eastAsia" w:ascii="宋体" w:hAnsi="宋体"/>
          <w:b/>
          <w:sz w:val="32"/>
          <w:u w:val="single"/>
        </w:rPr>
        <w:t xml:space="preserve">                                   </w:t>
      </w:r>
    </w:p>
    <w:p>
      <w:pPr>
        <w:spacing w:line="360" w:lineRule="auto"/>
        <w:rPr>
          <w:rFonts w:ascii="宋体" w:hAnsi="宋体"/>
          <w:b/>
          <w:sz w:val="18"/>
          <w:szCs w:val="18"/>
        </w:rPr>
      </w:pPr>
      <w:r>
        <w:rPr>
          <w:rFonts w:hint="eastAsia" w:ascii="宋体" w:hAnsi="宋体"/>
          <w:b/>
          <w:sz w:val="32"/>
        </w:rPr>
        <w:t xml:space="preserve">            </w:t>
      </w:r>
    </w:p>
    <w:p>
      <w:pPr>
        <w:spacing w:line="360" w:lineRule="auto"/>
        <w:ind w:firstLine="942" w:firstLineChars="300"/>
        <w:rPr>
          <w:rFonts w:hint="eastAsia" w:hAnsi="宋体"/>
          <w:color w:val="000000"/>
        </w:rPr>
      </w:pPr>
      <w:r>
        <w:rPr>
          <w:rFonts w:hint="eastAsia" w:ascii="宋体" w:hAnsi="宋体"/>
          <w:b/>
          <w:sz w:val="32"/>
        </w:rPr>
        <w:t>日期：</w:t>
      </w:r>
      <w:r>
        <w:rPr>
          <w:rFonts w:hint="eastAsia" w:ascii="宋体" w:hAnsi="宋体"/>
          <w:b/>
          <w:sz w:val="32"/>
          <w:u w:val="single"/>
        </w:rPr>
        <w:t xml:space="preserve">         </w:t>
      </w:r>
      <w:r>
        <w:rPr>
          <w:rFonts w:hint="eastAsia" w:ascii="宋体" w:hAnsi="宋体"/>
          <w:b/>
          <w:sz w:val="32"/>
        </w:rPr>
        <w:t>年</w:t>
      </w:r>
      <w:r>
        <w:rPr>
          <w:rFonts w:hint="eastAsia" w:ascii="宋体" w:hAnsi="宋体"/>
          <w:b/>
          <w:sz w:val="32"/>
          <w:u w:val="single"/>
        </w:rPr>
        <w:t xml:space="preserve">          </w:t>
      </w:r>
      <w:r>
        <w:rPr>
          <w:rFonts w:hint="eastAsia" w:ascii="宋体" w:hAnsi="宋体"/>
          <w:b/>
          <w:sz w:val="32"/>
        </w:rPr>
        <w:t>月</w:t>
      </w:r>
      <w:r>
        <w:rPr>
          <w:rFonts w:hint="eastAsia" w:ascii="宋体" w:hAnsi="宋体"/>
          <w:b/>
          <w:sz w:val="32"/>
          <w:u w:val="single"/>
        </w:rPr>
        <w:t xml:space="preserve">          </w:t>
      </w:r>
      <w:r>
        <w:rPr>
          <w:rFonts w:hint="eastAsia" w:ascii="宋体" w:hAnsi="宋体"/>
          <w:b/>
          <w:sz w:val="32"/>
        </w:rPr>
        <w:t>日</w:t>
      </w:r>
      <w:r>
        <w:rPr>
          <w:rFonts w:hint="eastAsia" w:ascii="宋体" w:hAnsi="宋体"/>
          <w:sz w:val="30"/>
        </w:rPr>
        <w:t xml:space="preserve"> </w:t>
      </w:r>
    </w:p>
    <w:p>
      <w:pPr>
        <w:pStyle w:val="2"/>
        <w:ind w:firstLine="0"/>
        <w:rPr>
          <w:rFonts w:hint="eastAsia" w:ascii="宋体" w:hAnsi="宋体"/>
        </w:rPr>
      </w:pPr>
    </w:p>
    <w:p>
      <w:pPr>
        <w:pStyle w:val="2"/>
        <w:ind w:firstLine="0"/>
        <w:rPr>
          <w:rFonts w:hint="eastAsia" w:ascii="宋体" w:hAnsi="宋体"/>
        </w:rPr>
      </w:pPr>
    </w:p>
    <w:p>
      <w:pPr>
        <w:pStyle w:val="2"/>
        <w:ind w:firstLine="0"/>
        <w:rPr>
          <w:rFonts w:hint="eastAsia" w:ascii="宋体" w:hAnsi="宋体"/>
        </w:rPr>
      </w:pPr>
    </w:p>
    <w:p>
      <w:pPr>
        <w:spacing w:before="143" w:beforeLines="50" w:after="286" w:afterLines="100" w:line="440" w:lineRule="exact"/>
        <w:jc w:val="center"/>
        <w:outlineLvl w:val="2"/>
        <w:rPr>
          <w:rFonts w:hint="eastAsia" w:ascii="宋体" w:hAnsi="宋体"/>
        </w:rPr>
      </w:pPr>
    </w:p>
    <w:p>
      <w:pPr>
        <w:pStyle w:val="2"/>
        <w:rPr>
          <w:rFonts w:hint="eastAsia" w:ascii="宋体" w:hAnsi="宋体"/>
        </w:rPr>
      </w:pPr>
    </w:p>
    <w:p>
      <w:pPr>
        <w:pStyle w:val="2"/>
        <w:rPr>
          <w:rFonts w:hint="eastAsia" w:ascii="宋体" w:hAnsi="宋体"/>
        </w:rPr>
      </w:pPr>
    </w:p>
    <w:p>
      <w:pPr>
        <w:tabs>
          <w:tab w:val="left" w:pos="993"/>
        </w:tabs>
        <w:spacing w:line="360" w:lineRule="auto"/>
        <w:rPr>
          <w:rFonts w:hint="eastAsia" w:ascii="宋体" w:hAnsi="宋体"/>
        </w:rPr>
      </w:pPr>
    </w:p>
    <w:p>
      <w:pPr>
        <w:tabs>
          <w:tab w:val="left" w:pos="993"/>
        </w:tabs>
        <w:spacing w:line="360" w:lineRule="auto"/>
        <w:rPr>
          <w:rFonts w:hint="eastAsia" w:ascii="宋体" w:hAnsi="宋体"/>
          <w:b/>
          <w:sz w:val="30"/>
          <w:szCs w:val="30"/>
        </w:rPr>
      </w:pPr>
      <w:r>
        <w:rPr>
          <w:rFonts w:hint="eastAsia" w:ascii="宋体" w:hAnsi="宋体"/>
        </w:rPr>
        <w:t>附表</w:t>
      </w:r>
      <w:r>
        <w:rPr>
          <w:rFonts w:hint="eastAsia" w:ascii="宋体" w:hAnsi="宋体"/>
          <w:lang w:val="en-US" w:eastAsia="zh-CN"/>
        </w:rPr>
        <w:t>1</w:t>
      </w:r>
      <w:r>
        <w:rPr>
          <w:rFonts w:hint="eastAsia" w:ascii="宋体" w:hAnsi="宋体"/>
        </w:rPr>
        <w:t>：</w:t>
      </w:r>
    </w:p>
    <w:p>
      <w:pPr>
        <w:widowControl/>
        <w:spacing w:after="150"/>
        <w:ind w:firstLine="480"/>
        <w:jc w:val="center"/>
        <w:rPr>
          <w:rFonts w:hint="eastAsia" w:ascii="宋体" w:hAnsi="宋体"/>
          <w:b/>
          <w:sz w:val="24"/>
        </w:rPr>
      </w:pPr>
      <w:r>
        <w:rPr>
          <w:rFonts w:hint="eastAsia" w:ascii="宋体" w:hAnsi="宋体"/>
          <w:b/>
          <w:sz w:val="24"/>
        </w:rPr>
        <w:t>诚信承诺书</w:t>
      </w:r>
    </w:p>
    <w:p>
      <w:pPr>
        <w:spacing w:line="440" w:lineRule="exact"/>
        <w:ind w:right="74"/>
        <w:rPr>
          <w:rFonts w:ascii="宋体" w:hAnsi="宋体"/>
          <w:sz w:val="24"/>
        </w:rPr>
      </w:pPr>
      <w:r>
        <w:rPr>
          <w:rFonts w:ascii="宋体" w:hAnsi="宋体"/>
          <w:sz w:val="24"/>
        </w:rPr>
        <w:t xml:space="preserve">   </w:t>
      </w:r>
    </w:p>
    <w:p>
      <w:pPr>
        <w:spacing w:line="360" w:lineRule="auto"/>
        <w:ind w:right="74" w:firstLine="468" w:firstLineChars="20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right="74" w:firstLine="468" w:firstLineChars="200"/>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 xml:space="preserve">（投标人名称） 参与 </w:t>
      </w:r>
      <w:r>
        <w:rPr>
          <w:rFonts w:hint="eastAsia" w:ascii="宋体" w:hAnsi="宋体"/>
          <w:sz w:val="24"/>
          <w:u w:val="single"/>
        </w:rPr>
        <w:t xml:space="preserve">                </w:t>
      </w:r>
      <w:r>
        <w:rPr>
          <w:rFonts w:hint="eastAsia" w:ascii="宋体" w:hAnsi="宋体"/>
          <w:sz w:val="24"/>
        </w:rPr>
        <w:t>（项目名称）投标，我单位愿意作出以下承诺：</w:t>
      </w:r>
    </w:p>
    <w:p>
      <w:pPr>
        <w:spacing w:line="360" w:lineRule="auto"/>
        <w:ind w:right="74" w:firstLine="468" w:firstLineChars="200"/>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right="74" w:firstLine="468" w:firstLineChars="200"/>
        <w:rPr>
          <w:rFonts w:hint="eastAsia" w:ascii="宋体" w:hAnsi="宋体"/>
          <w:sz w:val="24"/>
        </w:rPr>
      </w:pPr>
      <w:r>
        <w:rPr>
          <w:rFonts w:hint="eastAsia" w:ascii="宋体" w:hAnsi="宋体"/>
          <w:sz w:val="24"/>
        </w:rPr>
        <w:t>2、我单位参与本工程投标绝无借资质、挂靠行为。</w:t>
      </w:r>
    </w:p>
    <w:p>
      <w:pPr>
        <w:spacing w:line="360" w:lineRule="auto"/>
        <w:ind w:right="74" w:firstLine="468" w:firstLineChars="200"/>
        <w:rPr>
          <w:rFonts w:hint="eastAsia" w:ascii="宋体" w:hAnsi="宋体"/>
          <w:sz w:val="24"/>
        </w:rPr>
      </w:pPr>
      <w:r>
        <w:rPr>
          <w:rFonts w:hint="eastAsia" w:ascii="宋体" w:hAnsi="宋体"/>
          <w:sz w:val="24"/>
        </w:rPr>
        <w:t>3、我单位参与本工程投标绝无串标、围标行为。</w:t>
      </w:r>
    </w:p>
    <w:p>
      <w:pPr>
        <w:spacing w:line="360" w:lineRule="auto"/>
        <w:ind w:right="74" w:firstLine="468" w:firstLineChars="200"/>
        <w:rPr>
          <w:rFonts w:hint="eastAsia" w:ascii="宋体" w:hAnsi="宋体"/>
          <w:sz w:val="24"/>
        </w:rPr>
      </w:pPr>
      <w:r>
        <w:rPr>
          <w:rFonts w:hint="eastAsia" w:ascii="宋体" w:hAnsi="宋体"/>
          <w:sz w:val="24"/>
        </w:rPr>
        <w:t>4、我单位参与本工程投标中标后，严格按招标文件规定的时限办理中标通知书及合同备案事宜。</w:t>
      </w:r>
    </w:p>
    <w:p>
      <w:pPr>
        <w:spacing w:line="360" w:lineRule="auto"/>
        <w:ind w:right="74" w:firstLine="468" w:firstLineChars="200"/>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440" w:lineRule="exact"/>
        <w:ind w:right="74"/>
        <w:rPr>
          <w:rFonts w:ascii="宋体" w:hAnsi="宋体"/>
          <w:sz w:val="24"/>
        </w:rPr>
      </w:pPr>
    </w:p>
    <w:p>
      <w:pPr>
        <w:spacing w:line="440" w:lineRule="exact"/>
        <w:ind w:right="74"/>
        <w:rPr>
          <w:rFonts w:ascii="宋体" w:hAnsi="宋体"/>
          <w:sz w:val="24"/>
        </w:rPr>
      </w:pPr>
    </w:p>
    <w:p>
      <w:pPr>
        <w:spacing w:line="440" w:lineRule="exact"/>
        <w:ind w:right="74"/>
        <w:rPr>
          <w:rFonts w:ascii="宋体" w:hAnsi="宋体"/>
          <w:sz w:val="24"/>
        </w:rPr>
      </w:pPr>
    </w:p>
    <w:p>
      <w:pPr>
        <w:spacing w:line="440" w:lineRule="exact"/>
        <w:ind w:right="74"/>
        <w:rPr>
          <w:rFonts w:hint="eastAsia" w:ascii="宋体" w:hAnsi="宋体"/>
          <w:sz w:val="24"/>
          <w:u w:val="single"/>
        </w:rPr>
      </w:pPr>
      <w:r>
        <w:rPr>
          <w:rFonts w:hint="eastAsia" w:ascii="宋体" w:hAnsi="宋体"/>
          <w:sz w:val="24"/>
        </w:rPr>
        <w:t>投标申请人（盖公章）：</w:t>
      </w:r>
      <w:r>
        <w:rPr>
          <w:rFonts w:hint="eastAsia" w:ascii="宋体" w:hAnsi="宋体"/>
          <w:sz w:val="24"/>
          <w:u w:val="single"/>
        </w:rPr>
        <w:t xml:space="preserve">                          </w:t>
      </w:r>
    </w:p>
    <w:p>
      <w:pPr>
        <w:spacing w:line="440" w:lineRule="exact"/>
        <w:ind w:right="74"/>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p>
    <w:p>
      <w:pPr>
        <w:jc w:val="center"/>
        <w:rPr>
          <w:rFonts w:hint="eastAsia" w:ascii="宋体" w:hAnsi="宋体"/>
          <w:sz w:val="24"/>
        </w:rPr>
      </w:pPr>
      <w:r>
        <w:rPr>
          <w:rFonts w:hint="eastAsia" w:ascii="宋体" w:hAnsi="宋体"/>
          <w:sz w:val="24"/>
        </w:rPr>
        <w:t xml:space="preserve">                                                  </w:t>
      </w:r>
    </w:p>
    <w:p>
      <w:pPr>
        <w:jc w:val="center"/>
        <w:rPr>
          <w:rFonts w:hint="eastAsia" w:ascii="宋体" w:hAnsi="宋体"/>
          <w:b/>
          <w:bCs/>
          <w:sz w:val="36"/>
        </w:rPr>
      </w:pPr>
      <w:r>
        <w:rPr>
          <w:rFonts w:hint="eastAsia" w:ascii="宋体" w:hAnsi="宋体"/>
          <w:sz w:val="24"/>
        </w:rPr>
        <w:t>年     月     日</w:t>
      </w:r>
    </w:p>
    <w:p>
      <w:pPr>
        <w:pStyle w:val="2"/>
        <w:ind w:firstLine="0"/>
        <w:rPr>
          <w:rFonts w:hint="eastAsia"/>
        </w:rPr>
      </w:pPr>
    </w:p>
    <w:p>
      <w:pPr>
        <w:tabs>
          <w:tab w:val="left" w:pos="993"/>
        </w:tabs>
        <w:spacing w:line="360" w:lineRule="auto"/>
        <w:rPr>
          <w:rFonts w:hint="eastAsia" w:ascii="宋体" w:hAnsi="宋体"/>
        </w:rPr>
      </w:pPr>
    </w:p>
    <w:p>
      <w:pPr>
        <w:pStyle w:val="2"/>
        <w:rPr>
          <w:rFonts w:hint="eastAsia" w:ascii="宋体" w:hAnsi="宋体"/>
        </w:rPr>
      </w:pPr>
    </w:p>
    <w:p>
      <w:pPr>
        <w:widowControl/>
        <w:rPr>
          <w:rFonts w:hint="eastAsia"/>
        </w:rPr>
      </w:pPr>
    </w:p>
    <w:p>
      <w:pPr>
        <w:pStyle w:val="2"/>
        <w:rPr>
          <w:rFonts w:hint="eastAsia"/>
        </w:rPr>
      </w:pPr>
    </w:p>
    <w:p>
      <w:pPr>
        <w:pStyle w:val="2"/>
        <w:rPr>
          <w:rFonts w:hint="eastAsia"/>
        </w:rPr>
      </w:pPr>
    </w:p>
    <w:p>
      <w:pPr>
        <w:pStyle w:val="2"/>
        <w:rPr>
          <w:rFonts w:hint="eastAsia"/>
        </w:rPr>
      </w:pPr>
    </w:p>
    <w:p>
      <w:pPr>
        <w:pStyle w:val="2"/>
        <w:ind w:firstLine="0"/>
        <w:rPr>
          <w:rFonts w:hint="eastAsia"/>
        </w:rPr>
      </w:pPr>
    </w:p>
    <w:p>
      <w:pPr>
        <w:tabs>
          <w:tab w:val="left" w:pos="993"/>
        </w:tabs>
        <w:spacing w:line="360" w:lineRule="auto"/>
        <w:rPr>
          <w:rFonts w:hint="eastAsia" w:ascii="宋体" w:hAnsi="宋体"/>
          <w:sz w:val="36"/>
        </w:rPr>
      </w:pPr>
      <w:r>
        <w:rPr>
          <w:rFonts w:hint="eastAsia" w:ascii="宋体" w:hAnsi="宋体"/>
        </w:rPr>
        <w:t>附表</w:t>
      </w:r>
      <w:r>
        <w:rPr>
          <w:rFonts w:hint="eastAsia" w:ascii="宋体" w:hAnsi="宋体"/>
          <w:lang w:val="en-US" w:eastAsia="zh-CN"/>
        </w:rPr>
        <w:t>2</w:t>
      </w:r>
      <w:r>
        <w:rPr>
          <w:rFonts w:hint="eastAsia" w:ascii="宋体" w:hAnsi="宋体"/>
        </w:rPr>
        <w:t>：</w:t>
      </w:r>
    </w:p>
    <w:p>
      <w:pPr>
        <w:tabs>
          <w:tab w:val="left" w:pos="993"/>
        </w:tabs>
        <w:spacing w:line="360" w:lineRule="auto"/>
        <w:jc w:val="center"/>
        <w:rPr>
          <w:rFonts w:hint="eastAsia" w:ascii="宋体" w:hAnsi="宋体"/>
          <w:bCs/>
          <w:kern w:val="0"/>
          <w:sz w:val="25"/>
          <w:szCs w:val="25"/>
        </w:rPr>
      </w:pPr>
      <w:r>
        <w:rPr>
          <w:rFonts w:hint="eastAsia" w:ascii="宋体" w:hAnsi="宋体"/>
          <w:bCs/>
          <w:kern w:val="0"/>
          <w:sz w:val="25"/>
          <w:szCs w:val="25"/>
        </w:rPr>
        <w:t>投标申请人一般情况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47"/>
        <w:gridCol w:w="20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投标申请人全称</w:t>
            </w:r>
          </w:p>
        </w:tc>
        <w:tc>
          <w:tcPr>
            <w:tcW w:w="6533" w:type="dxa"/>
            <w:gridSpan w:val="3"/>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资质等级及业务范围</w:t>
            </w:r>
          </w:p>
        </w:tc>
        <w:tc>
          <w:tcPr>
            <w:tcW w:w="6533" w:type="dxa"/>
            <w:gridSpan w:val="3"/>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法定代表人名称</w:t>
            </w:r>
          </w:p>
        </w:tc>
        <w:tc>
          <w:tcPr>
            <w:tcW w:w="2947" w:type="dxa"/>
            <w:noWrap w:val="0"/>
            <w:vAlign w:val="center"/>
          </w:tcPr>
          <w:p>
            <w:pPr>
              <w:pStyle w:val="2"/>
              <w:spacing w:line="360" w:lineRule="auto"/>
              <w:ind w:firstLine="0"/>
              <w:jc w:val="center"/>
              <w:rPr>
                <w:rFonts w:hint="eastAsia" w:ascii="宋体" w:hAnsi="宋体"/>
                <w:bCs/>
                <w:sz w:val="25"/>
                <w:szCs w:val="25"/>
              </w:rPr>
            </w:pPr>
          </w:p>
        </w:tc>
        <w:tc>
          <w:tcPr>
            <w:tcW w:w="2043"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职   务</w:t>
            </w:r>
          </w:p>
        </w:tc>
        <w:tc>
          <w:tcPr>
            <w:tcW w:w="1543" w:type="dxa"/>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投标申请人地址</w:t>
            </w:r>
          </w:p>
        </w:tc>
        <w:tc>
          <w:tcPr>
            <w:tcW w:w="2947" w:type="dxa"/>
            <w:noWrap w:val="0"/>
            <w:vAlign w:val="center"/>
          </w:tcPr>
          <w:p>
            <w:pPr>
              <w:pStyle w:val="2"/>
              <w:spacing w:line="360" w:lineRule="auto"/>
              <w:ind w:firstLine="0"/>
              <w:jc w:val="center"/>
              <w:rPr>
                <w:rFonts w:hint="eastAsia" w:ascii="宋体" w:hAnsi="宋体"/>
                <w:bCs/>
                <w:sz w:val="25"/>
                <w:szCs w:val="25"/>
              </w:rPr>
            </w:pPr>
          </w:p>
        </w:tc>
        <w:tc>
          <w:tcPr>
            <w:tcW w:w="2043"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邮政编码</w:t>
            </w:r>
          </w:p>
        </w:tc>
        <w:tc>
          <w:tcPr>
            <w:tcW w:w="1543" w:type="dxa"/>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电         话</w:t>
            </w:r>
          </w:p>
        </w:tc>
        <w:tc>
          <w:tcPr>
            <w:tcW w:w="2947" w:type="dxa"/>
            <w:noWrap w:val="0"/>
            <w:vAlign w:val="center"/>
          </w:tcPr>
          <w:p>
            <w:pPr>
              <w:pStyle w:val="2"/>
              <w:spacing w:line="360" w:lineRule="auto"/>
              <w:ind w:firstLine="0"/>
              <w:jc w:val="center"/>
              <w:rPr>
                <w:rFonts w:hint="eastAsia" w:ascii="宋体" w:hAnsi="宋体"/>
                <w:bCs/>
                <w:sz w:val="25"/>
                <w:szCs w:val="25"/>
              </w:rPr>
            </w:pPr>
          </w:p>
        </w:tc>
        <w:tc>
          <w:tcPr>
            <w:tcW w:w="2043"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传   真</w:t>
            </w:r>
          </w:p>
        </w:tc>
        <w:tc>
          <w:tcPr>
            <w:tcW w:w="1543" w:type="dxa"/>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成  立  日  期</w:t>
            </w:r>
          </w:p>
        </w:tc>
        <w:tc>
          <w:tcPr>
            <w:tcW w:w="2947" w:type="dxa"/>
            <w:noWrap w:val="0"/>
            <w:vAlign w:val="center"/>
          </w:tcPr>
          <w:p>
            <w:pPr>
              <w:pStyle w:val="2"/>
              <w:spacing w:line="360" w:lineRule="auto"/>
              <w:ind w:firstLine="0"/>
              <w:jc w:val="center"/>
              <w:rPr>
                <w:rFonts w:hint="eastAsia" w:ascii="宋体" w:hAnsi="宋体"/>
                <w:bCs/>
                <w:sz w:val="25"/>
                <w:szCs w:val="25"/>
              </w:rPr>
            </w:pPr>
          </w:p>
        </w:tc>
        <w:tc>
          <w:tcPr>
            <w:tcW w:w="2043"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职工人数</w:t>
            </w:r>
          </w:p>
        </w:tc>
        <w:tc>
          <w:tcPr>
            <w:tcW w:w="1543" w:type="dxa"/>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2518" w:type="dxa"/>
            <w:noWrap w:val="0"/>
            <w:vAlign w:val="center"/>
          </w:tcPr>
          <w:p>
            <w:pPr>
              <w:pStyle w:val="2"/>
              <w:spacing w:line="360" w:lineRule="auto"/>
              <w:ind w:firstLine="0"/>
              <w:jc w:val="center"/>
              <w:rPr>
                <w:rFonts w:hint="eastAsia" w:ascii="宋体" w:hAnsi="宋体"/>
                <w:bCs/>
                <w:sz w:val="25"/>
                <w:szCs w:val="25"/>
              </w:rPr>
            </w:pPr>
            <w:r>
              <w:rPr>
                <w:rFonts w:hint="eastAsia" w:ascii="宋体" w:hAnsi="宋体"/>
                <w:bCs/>
                <w:sz w:val="25"/>
                <w:szCs w:val="25"/>
              </w:rPr>
              <w:t>管理体系认证证书</w:t>
            </w:r>
          </w:p>
        </w:tc>
        <w:tc>
          <w:tcPr>
            <w:tcW w:w="6533" w:type="dxa"/>
            <w:gridSpan w:val="3"/>
            <w:noWrap w:val="0"/>
            <w:vAlign w:val="center"/>
          </w:tcPr>
          <w:p>
            <w:pPr>
              <w:pStyle w:val="2"/>
              <w:spacing w:line="360" w:lineRule="auto"/>
              <w:ind w:firstLine="0"/>
              <w:jc w:val="center"/>
              <w:rPr>
                <w:rFonts w:hint="eastAsia" w:ascii="宋体" w:hAnsi="宋体"/>
                <w:bCs/>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9051" w:type="dxa"/>
            <w:gridSpan w:val="4"/>
            <w:noWrap w:val="0"/>
            <w:vAlign w:val="top"/>
          </w:tcPr>
          <w:p>
            <w:pPr>
              <w:pStyle w:val="2"/>
              <w:spacing w:line="360" w:lineRule="auto"/>
              <w:ind w:firstLine="0"/>
              <w:rPr>
                <w:rFonts w:hint="eastAsia" w:ascii="宋体" w:hAnsi="宋体"/>
                <w:bCs/>
                <w:sz w:val="25"/>
                <w:szCs w:val="25"/>
              </w:rPr>
            </w:pPr>
          </w:p>
          <w:p>
            <w:pPr>
              <w:pStyle w:val="2"/>
              <w:spacing w:line="360" w:lineRule="auto"/>
              <w:ind w:firstLine="0"/>
              <w:rPr>
                <w:rFonts w:hint="eastAsia" w:ascii="宋体" w:hAnsi="宋体"/>
                <w:bCs/>
                <w:sz w:val="25"/>
                <w:szCs w:val="25"/>
              </w:rPr>
            </w:pPr>
            <w:r>
              <w:rPr>
                <w:rFonts w:hint="eastAsia" w:ascii="宋体" w:hAnsi="宋体"/>
                <w:bCs/>
                <w:sz w:val="25"/>
                <w:szCs w:val="25"/>
              </w:rPr>
              <w:t>申请人基本情况简介：</w:t>
            </w:r>
          </w:p>
        </w:tc>
      </w:tr>
    </w:tbl>
    <w:p>
      <w:pPr>
        <w:tabs>
          <w:tab w:val="left" w:pos="993"/>
        </w:tabs>
        <w:spacing w:line="360" w:lineRule="auto"/>
        <w:rPr>
          <w:rFonts w:hint="eastAsia" w:ascii="宋体" w:hAnsi="宋体"/>
          <w:b/>
          <w:color w:val="FF0000"/>
          <w:sz w:val="30"/>
          <w:szCs w:val="30"/>
        </w:rPr>
      </w:pPr>
      <w:r>
        <w:rPr>
          <w:rFonts w:hint="eastAsia" w:ascii="宋体" w:hAnsi="宋体"/>
          <w:b/>
          <w:color w:val="FF0000"/>
          <w:sz w:val="30"/>
          <w:szCs w:val="30"/>
        </w:rPr>
        <w:t>后附投标单位资格后审须知中附件1（资格审查必要合格条件标准）所有证明材料复印件</w:t>
      </w:r>
    </w:p>
    <w:p>
      <w:pPr>
        <w:jc w:val="center"/>
        <w:rPr>
          <w:rFonts w:hint="eastAsia" w:ascii="宋体" w:hAnsi="宋体"/>
          <w:b/>
          <w:bCs/>
          <w:sz w:val="44"/>
          <w:szCs w:val="44"/>
        </w:rPr>
      </w:pPr>
    </w:p>
    <w:p>
      <w:pPr>
        <w:rPr>
          <w:rFonts w:hint="eastAsia" w:ascii="宋体" w:hAnsi="宋体"/>
          <w:b/>
          <w:bCs/>
          <w:sz w:val="44"/>
          <w:szCs w:val="44"/>
        </w:rPr>
      </w:pPr>
    </w:p>
    <w:p>
      <w:pPr>
        <w:jc w:val="center"/>
        <w:rPr>
          <w:rFonts w:ascii="宋体" w:hAnsi="宋体"/>
          <w:b/>
          <w:bCs/>
          <w:sz w:val="44"/>
          <w:szCs w:val="44"/>
        </w:rPr>
      </w:pPr>
      <w:r>
        <w:rPr>
          <w:rFonts w:hint="eastAsia" w:ascii="宋体" w:hAnsi="宋体"/>
          <w:b/>
          <w:bCs/>
          <w:sz w:val="44"/>
          <w:szCs w:val="44"/>
        </w:rPr>
        <w:t>新冠肺炎疫情防控文件</w:t>
      </w:r>
    </w:p>
    <w:p>
      <w:pPr>
        <w:jc w:val="center"/>
        <w:rPr>
          <w:rFonts w:hint="eastAsia" w:ascii="宋体" w:hAnsi="宋体"/>
          <w:sz w:val="44"/>
          <w:szCs w:val="20"/>
        </w:rPr>
      </w:pPr>
    </w:p>
    <w:p>
      <w:pPr>
        <w:ind w:firstLine="420"/>
        <w:rPr>
          <w:rFonts w:hint="eastAsia"/>
          <w:szCs w:val="20"/>
        </w:rPr>
      </w:pPr>
    </w:p>
    <w:p>
      <w:pPr>
        <w:rPr>
          <w:rFonts w:hint="eastAsia" w:ascii="宋体" w:hAnsi="宋体"/>
          <w:sz w:val="40"/>
          <w:szCs w:val="18"/>
        </w:rPr>
      </w:pPr>
      <w:r>
        <w:rPr>
          <w:rFonts w:hint="eastAsia" w:ascii="宋体" w:hAnsi="宋体"/>
          <w:sz w:val="40"/>
          <w:szCs w:val="18"/>
        </w:rPr>
        <w:t>（由参加投标人员签署后单独存放，现场递交。）</w:t>
      </w:r>
    </w:p>
    <w:p>
      <w:pPr>
        <w:ind w:firstLine="420"/>
        <w:rPr>
          <w:rFonts w:hint="eastAsia"/>
          <w:sz w:val="20"/>
          <w:szCs w:val="18"/>
        </w:rPr>
        <w:sectPr>
          <w:pgSz w:w="11906" w:h="16838"/>
          <w:pgMar w:top="1361" w:right="1959" w:bottom="1418" w:left="1474" w:header="851" w:footer="992" w:gutter="0"/>
          <w:cols w:space="720" w:num="1"/>
          <w:titlePg/>
          <w:docGrid w:type="linesAndChars" w:linePitch="286" w:charSpace="-1313"/>
        </w:sectPr>
      </w:pPr>
    </w:p>
    <w:p>
      <w:pPr>
        <w:ind w:firstLine="420"/>
        <w:rPr>
          <w:szCs w:val="20"/>
        </w:rPr>
      </w:pPr>
      <w:r>
        <w:rPr>
          <w:rFonts w:hint="eastAsia"/>
          <w:szCs w:val="20"/>
        </w:rPr>
        <w:t>附件</w:t>
      </w:r>
    </w:p>
    <w:p>
      <w:pPr>
        <w:spacing w:line="480" w:lineRule="exact"/>
        <w:ind w:firstLine="643" w:firstLineChars="200"/>
        <w:jc w:val="center"/>
        <w:textAlignment w:val="baseline"/>
        <w:rPr>
          <w:rFonts w:hint="eastAsia" w:ascii="宋体" w:hAnsi="宋体"/>
          <w:b/>
          <w:sz w:val="32"/>
          <w:szCs w:val="20"/>
        </w:rPr>
      </w:pPr>
      <w:r>
        <w:rPr>
          <w:rFonts w:hint="eastAsia" w:ascii="宋体" w:hAnsi="宋体"/>
          <w:b/>
          <w:sz w:val="32"/>
          <w:szCs w:val="20"/>
        </w:rPr>
        <w:t>新冠肺炎疫情防控承诺书</w:t>
      </w:r>
    </w:p>
    <w:p>
      <w:pPr>
        <w:ind w:firstLine="420"/>
        <w:rPr>
          <w:rFonts w:hint="eastAsia" w:cs="宋体"/>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2"/>
        <w:spacing w:line="360" w:lineRule="auto"/>
        <w:ind w:right="480" w:firstLine="0"/>
        <w:jc w:val="right"/>
        <w:rPr>
          <w:rFonts w:hint="eastAsia" w:ascii="宋体" w:hAnsi="宋体"/>
          <w:b/>
          <w:color w:val="FF0000"/>
          <w:sz w:val="30"/>
          <w:szCs w:val="30"/>
        </w:rPr>
      </w:pPr>
      <w:r>
        <w:rPr>
          <w:rFonts w:hint="eastAsia" w:cs="宋体"/>
          <w:kern w:val="2"/>
        </w:rPr>
        <w:t>2022年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sectPr>
      <w:headerReference r:id="rId5" w:type="default"/>
      <w:footerReference r:id="rId6" w:type="default"/>
      <w:footerReference r:id="rId7" w:type="even"/>
      <w:pgSz w:w="11907" w:h="16840"/>
      <w:pgMar w:top="1135" w:right="1304" w:bottom="1247" w:left="1304" w:header="720" w:footer="720" w:gutter="0"/>
      <w:pgNumType w:fmt="numberInDash"/>
      <w:cols w:space="720" w:num="1"/>
      <w:titlePg/>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- 35 -</w:t>
    </w:r>
    <w:r>
      <w:fldChar w:fldCharType="end"/>
    </w:r>
  </w:p>
  <w:p>
    <w:pPr>
      <w:pStyle w:val="6"/>
      <w:framePr w:wrap="around" w:vAnchor="text" w:hAnchor="margin" w:xAlign="outside" w:y="1"/>
      <w:rPr>
        <w:rStyle w:val="12"/>
      </w:rPr>
    </w:pPr>
  </w:p>
  <w:p>
    <w:pPr>
      <w:pStyle w:val="6"/>
      <w:ind w:right="360" w:firstLine="360"/>
      <w:jc w:val="center"/>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- 23 -</w:t>
    </w:r>
    <w:r>
      <w:fldChar w:fldCharType="end"/>
    </w:r>
  </w:p>
  <w:p>
    <w:pPr>
      <w:pStyle w:val="6"/>
      <w:ind w:right="360" w:firstLine="360"/>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singleLevel"/>
    <w:tmpl w:val="00000013"/>
    <w:lvl w:ilvl="0" w:tentative="0">
      <w:start w:val="4"/>
      <w:numFmt w:val="decimal"/>
      <w:suff w:val="nothing"/>
      <w:lvlText w:val="(%1)"/>
      <w:lvlJc w:val="left"/>
      <w:rPr>
        <w:rFonts w:cs="Times New Roman"/>
      </w:rPr>
    </w:lvl>
  </w:abstractNum>
  <w:abstractNum w:abstractNumId="1">
    <w:nsid w:val="30A53DAF"/>
    <w:multiLevelType w:val="singleLevel"/>
    <w:tmpl w:val="30A53DAF"/>
    <w:lvl w:ilvl="0" w:tentative="0">
      <w:start w:val="4"/>
      <w:numFmt w:val="chineseCounting"/>
      <w:suff w:val="nothing"/>
      <w:lvlText w:val="%1、"/>
      <w:lvlJc w:val="left"/>
      <w:rPr>
        <w:rFonts w:hint="eastAsia"/>
      </w:rPr>
    </w:lvl>
  </w:abstractNum>
  <w:abstractNum w:abstractNumId="2">
    <w:nsid w:val="37C7E582"/>
    <w:multiLevelType w:val="singleLevel"/>
    <w:tmpl w:val="37C7E582"/>
    <w:lvl w:ilvl="0" w:tentative="0">
      <w:start w:val="37"/>
      <w:numFmt w:val="decimal"/>
      <w:suff w:val="space"/>
      <w:lvlText w:val="%1."/>
      <w:lvlJc w:val="left"/>
      <w:pPr>
        <w:ind w:left="480" w:firstLine="0"/>
      </w:pPr>
    </w:lvl>
  </w:abstractNum>
  <w:abstractNum w:abstractNumId="3">
    <w:nsid w:val="53BF7C0C"/>
    <w:multiLevelType w:val="multilevel"/>
    <w:tmpl w:val="53BF7C0C"/>
    <w:lvl w:ilvl="0" w:tentative="0">
      <w:start w:val="2"/>
      <w:numFmt w:val="decimalEnclosedCircle"/>
      <w:lvlText w:val="%1"/>
      <w:lvlJc w:val="left"/>
      <w:pPr>
        <w:tabs>
          <w:tab w:val="left" w:pos="950"/>
        </w:tabs>
        <w:ind w:left="950" w:hanging="480"/>
      </w:pPr>
      <w:rPr>
        <w:rFonts w:hint="default"/>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jQ4YjljNzExOTg0MjRjMzJjODA5ZmEwNjc2MzMifQ=="/>
  </w:docVars>
  <w:rsids>
    <w:rsidRoot w:val="31F20BA4"/>
    <w:rsid w:val="31F20BA4"/>
    <w:rsid w:val="45DC2468"/>
    <w:rsid w:val="55DE3270"/>
    <w:rsid w:val="611A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character" w:styleId="12">
    <w:name w:val="page number"/>
    <w:qFormat/>
    <w:uiPriority w:val="0"/>
  </w:style>
  <w:style w:type="paragraph" w:styleId="13">
    <w:name w:val="List Paragraph"/>
    <w:basedOn w:val="1"/>
    <w:qFormat/>
    <w:uiPriority w:val="0"/>
    <w:pPr>
      <w:ind w:firstLine="420" w:firstLineChars="200"/>
    </w:pPr>
    <w:rPr>
      <w:rFonts w:ascii="Calibri" w:hAnsi="Calibri"/>
      <w:szCs w:val="22"/>
    </w:rPr>
  </w:style>
  <w:style w:type="character" w:customStyle="1" w:styleId="14">
    <w:name w:val="font71"/>
    <w:basedOn w:val="11"/>
    <w:qFormat/>
    <w:uiPriority w:val="0"/>
    <w:rPr>
      <w:rFonts w:ascii="微软雅黑" w:hAnsi="微软雅黑" w:eastAsia="微软雅黑" w:cs="微软雅黑"/>
      <w:b/>
      <w:bCs/>
      <w:color w:val="000000"/>
      <w:sz w:val="22"/>
      <w:szCs w:val="22"/>
      <w:u w:val="none"/>
    </w:rPr>
  </w:style>
  <w:style w:type="paragraph" w:customStyle="1" w:styleId="15">
    <w:name w:val="样式8"/>
    <w:basedOn w:val="1"/>
    <w:qFormat/>
    <w:uiPriority w:val="0"/>
    <w:pPr>
      <w:keepNext/>
      <w:keepLines/>
      <w:spacing w:before="260" w:after="26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24607</Words>
  <Characters>25791</Characters>
  <Lines>0</Lines>
  <Paragraphs>0</Paragraphs>
  <TotalTime>31</TotalTime>
  <ScaleCrop>false</ScaleCrop>
  <LinksUpToDate>false</LinksUpToDate>
  <CharactersWithSpaces>28551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2022-11-26T07:04:00Z</dcterms:created>
  <dc:creator>指缝间的阳光</dc:creator>
  <cp:lastModifiedBy>指缝间的阳光</cp:lastModifiedBy>
  <dcterms:modified xsi:type="dcterms:W3CDTF">2022-12-08T02:11:44Z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AAB05922819545D6BFBDD0DDA28D76D0</vt:lpwstr>
  </property>
</Properties>
</file>