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lang w:val="en-US" w:eastAsia="zh-CN"/>
        </w:rPr>
        <w:t xml:space="preserve">  </w:t>
      </w:r>
      <w:r>
        <w:rPr>
          <w:rFonts w:hint="eastAsia" w:ascii="宋体" w:hAnsi="宋体"/>
          <w:b/>
          <w:sz w:val="44"/>
          <w:szCs w:val="44"/>
          <w:lang w:eastAsia="zh-CN"/>
        </w:rPr>
        <w:t>海门市青龙港生态绿地项目江堤道路彩浆封层工程</w:t>
      </w:r>
    </w:p>
    <w:p>
      <w:pPr>
        <w:spacing w:line="360" w:lineRule="auto"/>
        <w:jc w:val="center"/>
        <w:rPr>
          <w:rFonts w:hint="eastAsia" w:ascii="宋体" w:hAnsi="宋体"/>
          <w:b/>
          <w:bCs/>
          <w:sz w:val="48"/>
        </w:rPr>
      </w:pPr>
    </w:p>
    <w:p>
      <w:pPr>
        <w:spacing w:line="360" w:lineRule="auto"/>
        <w:ind w:firstLine="2570" w:firstLineChars="500"/>
        <w:rPr>
          <w:rFonts w:hint="eastAsia" w:ascii="宋体" w:hAnsi="宋体"/>
          <w:b/>
          <w:bCs/>
          <w:sz w:val="52"/>
          <w:szCs w:val="52"/>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3472" w:firstLineChars="800"/>
        <w:rPr>
          <w:rFonts w:hint="eastAsia" w:ascii="宋体" w:hAnsi="宋体" w:eastAsia="宋体"/>
          <w:color w:val="000000"/>
          <w:sz w:val="18"/>
          <w:szCs w:val="18"/>
          <w:lang w:eastAsia="zh-CN"/>
        </w:rPr>
      </w:pPr>
      <w:r>
        <w:rPr>
          <w:rFonts w:hint="eastAsia" w:ascii="宋体" w:hAnsi="宋体"/>
          <w:b/>
          <w:sz w:val="44"/>
          <w:szCs w:val="44"/>
        </w:rPr>
        <w:t>（资格后审）</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60" w:lineRule="auto"/>
        <w:ind w:firstLine="1392" w:firstLineChars="800"/>
        <w:rPr>
          <w:rFonts w:ascii="宋体" w:hAnsi="宋体"/>
          <w:color w:val="000000"/>
          <w:sz w:val="18"/>
          <w:szCs w:val="18"/>
        </w:rPr>
      </w:pPr>
    </w:p>
    <w:p>
      <w:pPr>
        <w:spacing w:line="360" w:lineRule="auto"/>
        <w:ind w:firstLine="2352" w:firstLineChars="800"/>
        <w:rPr>
          <w:rFonts w:hint="eastAsia" w:ascii="宋体" w:hAnsi="宋体" w:eastAsia="宋体"/>
          <w:b/>
          <w:color w:val="000000"/>
          <w:sz w:val="30"/>
          <w:szCs w:val="30"/>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spacing w:line="360" w:lineRule="auto"/>
        <w:ind w:firstLine="1392" w:firstLineChars="800"/>
        <w:rPr>
          <w:rFonts w:hint="eastAsia" w:ascii="宋体" w:hAnsi="宋体"/>
          <w:color w:val="000000"/>
          <w:sz w:val="18"/>
          <w:szCs w:val="18"/>
        </w:rPr>
      </w:pPr>
    </w:p>
    <w:p>
      <w:pPr>
        <w:pStyle w:val="5"/>
        <w:rPr>
          <w:rFonts w:hint="eastAsia"/>
        </w:rPr>
      </w:pPr>
    </w:p>
    <w:p>
      <w:pPr>
        <w:spacing w:line="360" w:lineRule="auto"/>
        <w:ind w:firstLine="1392" w:firstLineChars="800"/>
        <w:rPr>
          <w:rFonts w:ascii="宋体" w:hAnsi="宋体"/>
          <w:color w:val="000000"/>
          <w:sz w:val="18"/>
          <w:szCs w:val="18"/>
        </w:rPr>
      </w:pPr>
    </w:p>
    <w:p>
      <w:pPr>
        <w:spacing w:line="360" w:lineRule="auto"/>
        <w:rPr>
          <w:rFonts w:hint="eastAsia" w:ascii="宋体" w:hAnsi="宋体"/>
          <w:sz w:val="25"/>
        </w:rPr>
      </w:pPr>
    </w:p>
    <w:p>
      <w:pPr>
        <w:pStyle w:val="5"/>
        <w:rPr>
          <w:rFonts w:hint="eastAsia" w:ascii="宋体" w:hAnsi="宋体"/>
          <w:sz w:val="25"/>
        </w:rPr>
      </w:pPr>
    </w:p>
    <w:p>
      <w:pPr>
        <w:pStyle w:val="5"/>
        <w:rPr>
          <w:rFonts w:hint="eastAsia" w:ascii="宋体" w:hAnsi="宋体"/>
          <w:sz w:val="25"/>
        </w:rPr>
      </w:pPr>
    </w:p>
    <w:p>
      <w:pPr>
        <w:pStyle w:val="5"/>
        <w:rPr>
          <w:rFonts w:hint="eastAsia" w:ascii="宋体" w:hAnsi="宋体"/>
          <w:sz w:val="25"/>
        </w:rPr>
      </w:pPr>
    </w:p>
    <w:p>
      <w:pPr>
        <w:pStyle w:val="5"/>
        <w:rPr>
          <w:rFonts w:hint="eastAsia" w:ascii="宋体" w:hAnsi="宋体"/>
          <w:sz w:val="25"/>
        </w:rPr>
      </w:pPr>
    </w:p>
    <w:p>
      <w:pPr>
        <w:spacing w:line="360" w:lineRule="auto"/>
        <w:ind w:firstLine="1743" w:firstLineChars="555"/>
        <w:jc w:val="both"/>
        <w:rPr>
          <w:rFonts w:hint="eastAsia" w:ascii="Times New Roman" w:hAnsi="Times New Roman" w:eastAsia="宋体" w:cs="Arial"/>
          <w:color w:val="000000"/>
          <w:kern w:val="0"/>
          <w:sz w:val="32"/>
          <w:szCs w:val="32"/>
          <w:u w:val="single"/>
        </w:rPr>
      </w:pPr>
      <w:r>
        <w:rPr>
          <w:rFonts w:hint="eastAsia" w:ascii="Times New Roman" w:hAnsi="Times New Roman" w:eastAsia="宋体" w:cs="Arial"/>
          <w:color w:val="000000"/>
          <w:kern w:val="0"/>
          <w:sz w:val="32"/>
          <w:szCs w:val="32"/>
          <w:u w:val="none"/>
        </w:rPr>
        <w:t>招 标 人：</w:t>
      </w:r>
      <w:r>
        <w:rPr>
          <w:rFonts w:hint="eastAsia" w:cs="Arial"/>
          <w:color w:val="000000"/>
          <w:kern w:val="0"/>
          <w:sz w:val="32"/>
          <w:szCs w:val="32"/>
          <w:u w:val="single"/>
          <w:lang w:eastAsia="zh-CN"/>
        </w:rPr>
        <w:t>南通市海门水务工程建设有限公司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代理机构：</w:t>
      </w:r>
      <w:r>
        <w:rPr>
          <w:rFonts w:hint="eastAsia" w:ascii="Times New Roman" w:hAnsi="Times New Roman" w:eastAsia="宋体" w:cs="Arial"/>
          <w:color w:val="000000"/>
          <w:kern w:val="0"/>
          <w:sz w:val="32"/>
          <w:szCs w:val="32"/>
          <w:u w:val="single"/>
          <w:lang w:val="en-US" w:eastAsia="zh-CN"/>
        </w:rPr>
        <w:t>南京中信工程造价</w:t>
      </w:r>
      <w:r>
        <w:rPr>
          <w:rFonts w:hint="eastAsia" w:ascii="Times New Roman" w:hAnsi="Times New Roman" w:eastAsia="宋体" w:cs="Arial"/>
          <w:color w:val="000000"/>
          <w:kern w:val="0"/>
          <w:sz w:val="32"/>
          <w:szCs w:val="32"/>
          <w:u w:val="single"/>
        </w:rPr>
        <w:t>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日    期：</w:t>
      </w:r>
      <w:r>
        <w:rPr>
          <w:rFonts w:hint="eastAsia" w:ascii="Times New Roman" w:hAnsi="Times New Roman" w:eastAsia="宋体" w:cs="Arial"/>
          <w:color w:val="000000"/>
          <w:kern w:val="0"/>
          <w:sz w:val="32"/>
          <w:szCs w:val="32"/>
          <w:u w:val="single"/>
          <w:lang w:eastAsia="zh-CN"/>
        </w:rPr>
        <w:t>2022</w:t>
      </w:r>
      <w:r>
        <w:rPr>
          <w:rFonts w:hint="eastAsia" w:ascii="Times New Roman" w:hAnsi="Times New Roman" w:eastAsia="宋体" w:cs="Arial"/>
          <w:color w:val="000000"/>
          <w:kern w:val="0"/>
          <w:sz w:val="32"/>
          <w:szCs w:val="32"/>
          <w:u w:val="single"/>
        </w:rPr>
        <w:t>年</w:t>
      </w:r>
      <w:r>
        <w:rPr>
          <w:rFonts w:hint="eastAsia" w:ascii="Times New Roman" w:hAnsi="Times New Roman" w:eastAsia="宋体" w:cs="Arial"/>
          <w:color w:val="000000"/>
          <w:kern w:val="0"/>
          <w:sz w:val="32"/>
          <w:szCs w:val="32"/>
          <w:u w:val="single"/>
          <w:lang w:val="en-US" w:eastAsia="zh-CN"/>
        </w:rPr>
        <w:t>08</w:t>
      </w:r>
      <w:r>
        <w:rPr>
          <w:rFonts w:hint="eastAsia" w:ascii="Times New Roman" w:hAnsi="Times New Roman" w:eastAsia="宋体" w:cs="Arial"/>
          <w:color w:val="000000"/>
          <w:kern w:val="0"/>
          <w:sz w:val="32"/>
          <w:szCs w:val="32"/>
          <w:u w:val="single"/>
        </w:rPr>
        <w:t>月</w:t>
      </w:r>
      <w:r>
        <w:rPr>
          <w:rFonts w:hint="eastAsia" w:cs="Arial"/>
          <w:color w:val="000000"/>
          <w:kern w:val="0"/>
          <w:sz w:val="32"/>
          <w:szCs w:val="32"/>
          <w:u w:val="single"/>
          <w:lang w:val="en-US" w:eastAsia="zh-CN"/>
        </w:rPr>
        <w:t>29</w:t>
      </w:r>
      <w:r>
        <w:rPr>
          <w:rFonts w:hint="eastAsia" w:ascii="Times New Roman" w:hAnsi="Times New Roman" w:eastAsia="宋体" w:cs="Arial"/>
          <w:color w:val="000000"/>
          <w:kern w:val="0"/>
          <w:sz w:val="32"/>
          <w:szCs w:val="32"/>
          <w:u w:val="single"/>
        </w:rPr>
        <w:t>日</w:t>
      </w:r>
    </w:p>
    <w:p>
      <w:pPr>
        <w:pStyle w:val="14"/>
        <w:tabs>
          <w:tab w:val="right" w:leader="dot" w:pos="9559"/>
        </w:tabs>
        <w:sectPr>
          <w:headerReference r:id="rId3" w:type="first"/>
          <w:footerReference r:id="rId4" w:type="firs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286" w:charSpace="-1313"/>
        </w:sectPr>
      </w:pPr>
    </w:p>
    <w:p>
      <w:pPr>
        <w:pStyle w:val="14"/>
        <w:tabs>
          <w:tab w:val="right" w:leader="dot" w:pos="9559"/>
        </w:tabs>
      </w:pPr>
    </w:p>
    <w:p>
      <w:pPr>
        <w:numPr>
          <w:ilvl w:val="0"/>
          <w:numId w:val="1"/>
        </w:numPr>
        <w:spacing w:line="360" w:lineRule="auto"/>
        <w:jc w:val="center"/>
        <w:rPr>
          <w:rFonts w:hint="eastAsia" w:ascii="宋体" w:hAnsi="宋体"/>
          <w:b/>
          <w:sz w:val="32"/>
          <w:szCs w:val="32"/>
        </w:rPr>
      </w:pPr>
      <w:bookmarkStart w:id="0" w:name="_Toc10816_WPSOffice_Level1"/>
      <w:bookmarkStart w:id="1" w:name="_Toc13423_WPSOffice_Level1"/>
      <w:bookmarkStart w:id="2" w:name="_Toc24264_WPSOffice_Level1"/>
      <w:bookmarkStart w:id="3" w:name="_Toc19856_WPSOffice_Level1"/>
      <w:bookmarkStart w:id="4" w:name="_Toc21066_WPSOffice_Level1"/>
      <w:r>
        <w:rPr>
          <w:rFonts w:hint="eastAsia" w:ascii="宋体" w:hAnsi="宋体"/>
          <w:b/>
          <w:sz w:val="32"/>
          <w:szCs w:val="32"/>
        </w:rPr>
        <w:t xml:space="preserve"> 投标人须知及投标人须知前附表</w:t>
      </w:r>
      <w:bookmarkEnd w:id="0"/>
      <w:bookmarkEnd w:id="1"/>
      <w:bookmarkEnd w:id="2"/>
      <w:bookmarkEnd w:id="3"/>
      <w:bookmarkEnd w:id="4"/>
    </w:p>
    <w:tbl>
      <w:tblPr>
        <w:tblStyle w:val="12"/>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16"/>
        <w:gridCol w:w="1997"/>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bookmarkStart w:id="5" w:name="_Toc27340_WPSOffice_Level2"/>
            <w:bookmarkStart w:id="6" w:name="_Toc30613_WPSOffice_Level2"/>
            <w:bookmarkStart w:id="7" w:name="_Toc18575_WPSOffice_Level2"/>
            <w:bookmarkStart w:id="8" w:name="_Toc3747_WPSOffice_Level2"/>
            <w:bookmarkStart w:id="9" w:name="_Toc15079_WPSOffice_Level2"/>
            <w:r>
              <w:rPr>
                <w:rFonts w:hint="eastAsia" w:ascii="宋体" w:hAnsi="宋体"/>
                <w:b/>
                <w:bCs/>
                <w:sz w:val="24"/>
              </w:rPr>
              <w:t>项号</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条款号</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内    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工程名称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海门市青龙港生态绿地项目江堤道路彩浆封层工程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建设地点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南通市海门区三厂街道青龙港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建设规模</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cs="宋体"/>
                <w:b w:val="0"/>
                <w:bCs w:val="0"/>
                <w:sz w:val="24"/>
                <w:szCs w:val="24"/>
                <w:lang w:val="en-US" w:eastAsia="zh-CN"/>
              </w:rPr>
              <w:t>江堤道路彩浆封层，厚度为1.5mm道路彩浆封层，工程量为7260㎡。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承包方式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质量标准</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工期要求</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ascii="宋体" w:hAnsi="宋体"/>
                <w:sz w:val="24"/>
              </w:rPr>
              <w:t>计划工期：</w:t>
            </w:r>
            <w:r>
              <w:rPr>
                <w:rFonts w:hint="eastAsia" w:ascii="宋体" w:hAnsi="宋体"/>
                <w:sz w:val="24"/>
                <w:lang w:val="en-US" w:eastAsia="zh-CN"/>
              </w:rPr>
              <w:t>15</w:t>
            </w:r>
            <w:r>
              <w:rPr>
                <w:rFonts w:hint="eastAsia" w:ascii="宋体" w:hAnsi="宋体"/>
                <w:sz w:val="24"/>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资金来源</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9</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招标范围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u w:val="single"/>
                <w:lang w:val="en-US" w:eastAsia="zh-CN"/>
              </w:rPr>
            </w:pPr>
            <w:r>
              <w:rPr>
                <w:rFonts w:hint="eastAsia" w:ascii="宋体" w:hAnsi="宋体"/>
                <w:sz w:val="24"/>
              </w:rPr>
              <w:t>详见本工程《工程量清单》</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16</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工程报价方式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投标和投标保证金有效期</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7" w:firstLineChars="50"/>
              <w:textAlignment w:val="auto"/>
              <w:rPr>
                <w:rFonts w:hint="eastAsia" w:ascii="宋体" w:hAnsi="宋体" w:eastAsia="宋体"/>
                <w:sz w:val="24"/>
                <w:lang w:eastAsia="zh-CN"/>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hint="eastAsia" w:ascii="宋体" w:hAnsi="宋体"/>
                <w:sz w:val="24"/>
                <w:lang w:eastAsia="zh-CN"/>
              </w:rPr>
              <w:t>（</w:t>
            </w:r>
            <w:r>
              <w:rPr>
                <w:rFonts w:hint="eastAsia" w:ascii="宋体" w:hAnsi="宋体"/>
                <w:sz w:val="24"/>
              </w:rPr>
              <w:t>从投标截止之日算起</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w:t>
            </w:r>
            <w:r>
              <w:rPr>
                <w:rFonts w:hint="eastAsia" w:ascii="宋体" w:hAnsi="宋体"/>
                <w:sz w:val="24"/>
                <w:lang w:val="en-US" w:eastAsia="zh-CN"/>
              </w:rPr>
              <w:t>保证</w:t>
            </w:r>
            <w:r>
              <w:rPr>
                <w:rFonts w:hint="eastAsia" w:ascii="宋体" w:hAnsi="宋体"/>
                <w:sz w:val="24"/>
              </w:rPr>
              <w:t>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color w:val="FF0000"/>
                <w:sz w:val="24"/>
              </w:rPr>
            </w:pPr>
            <w:r>
              <w:rPr>
                <w:rFonts w:hint="eastAsia" w:ascii="宋体" w:hAnsi="宋体"/>
                <w:b/>
                <w:color w:val="FF0000"/>
                <w:sz w:val="24"/>
                <w:highlight w:val="yellow"/>
              </w:rPr>
              <w:t>投标保证金为人民币</w:t>
            </w:r>
            <w:r>
              <w:rPr>
                <w:rFonts w:hint="eastAsia" w:ascii="宋体" w:hAnsi="宋体"/>
                <w:b/>
                <w:color w:val="FF0000"/>
                <w:sz w:val="24"/>
                <w:highlight w:val="yellow"/>
                <w:lang w:val="en-US" w:eastAsia="zh-CN"/>
              </w:rPr>
              <w:t>20000元</w:t>
            </w:r>
            <w:r>
              <w:rPr>
                <w:rFonts w:hint="eastAsia" w:ascii="宋体" w:hAnsi="宋体"/>
                <w:b/>
                <w:color w:val="FF0000"/>
                <w:sz w:val="24"/>
                <w:highlight w:val="yellow"/>
              </w:rPr>
              <w:t>整（</w:t>
            </w:r>
            <w:r>
              <w:rPr>
                <w:rFonts w:hint="eastAsia" w:ascii="宋体" w:hAnsi="宋体" w:eastAsia="宋体" w:cs="Times New Roman"/>
                <w:b/>
                <w:color w:val="FF0000"/>
                <w:sz w:val="24"/>
                <w:highlight w:val="yellow"/>
              </w:rPr>
              <w:t>必须为</w:t>
            </w:r>
            <w:r>
              <w:rPr>
                <w:rFonts w:hint="eastAsia" w:ascii="宋体" w:hAnsi="宋体" w:eastAsia="宋体" w:cs="Times New Roman"/>
                <w:b/>
                <w:color w:val="FF0000"/>
                <w:sz w:val="24"/>
                <w:highlight w:val="yellow"/>
                <w:lang w:val="en-US" w:eastAsia="zh-CN"/>
              </w:rPr>
              <w:t>现金</w:t>
            </w:r>
            <w:r>
              <w:rPr>
                <w:rFonts w:hint="eastAsia" w:ascii="宋体" w:hAnsi="宋体" w:eastAsia="宋体" w:cs="Times New Roman"/>
                <w:b/>
                <w:color w:val="FF0000"/>
                <w:sz w:val="24"/>
                <w:highlight w:val="yellow"/>
              </w:rPr>
              <w:t>，</w:t>
            </w:r>
            <w:r>
              <w:rPr>
                <w:rFonts w:hint="eastAsia" w:ascii="宋体" w:hAnsi="宋体"/>
                <w:b/>
                <w:color w:val="FF0000"/>
                <w:sz w:val="24"/>
                <w:highlight w:val="yellow"/>
              </w:rPr>
              <w:t>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14.1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踏勘现场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招标控制价公布时  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投标文件份数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投标文件递交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地点及截止时间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9</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8</w:t>
            </w:r>
            <w:r>
              <w:rPr>
                <w:rFonts w:hint="eastAsia"/>
                <w:color w:val="FF0000"/>
                <w:sz w:val="24"/>
                <w:szCs w:val="32"/>
                <w:highlight w:val="none"/>
                <w:u w:val="single"/>
              </w:rPr>
              <w:t xml:space="preserve"> </w:t>
            </w:r>
            <w:r>
              <w:rPr>
                <w:rFonts w:hint="eastAsia"/>
                <w:color w:val="FF0000"/>
                <w:sz w:val="24"/>
                <w:szCs w:val="32"/>
                <w:highlight w:val="none"/>
              </w:rPr>
              <w:t>日</w:t>
            </w:r>
            <w:r>
              <w:rPr>
                <w:rFonts w:hint="eastAsia"/>
                <w:color w:val="FF0000"/>
                <w:sz w:val="24"/>
                <w:szCs w:val="32"/>
                <w:highlight w:val="none"/>
                <w:lang w:val="en-US" w:eastAsia="zh-CN"/>
              </w:rPr>
              <w:t xml:space="preserve"> 14 </w:t>
            </w:r>
            <w:r>
              <w:rPr>
                <w:rFonts w:hint="eastAsia"/>
                <w:color w:val="FF0000"/>
                <w:sz w:val="24"/>
                <w:szCs w:val="32"/>
                <w:highlight w:val="none"/>
              </w:rPr>
              <w:t>时</w:t>
            </w:r>
            <w:r>
              <w:rPr>
                <w:rFonts w:hint="eastAsia"/>
                <w:color w:val="FF0000"/>
                <w:sz w:val="24"/>
                <w:szCs w:val="32"/>
                <w:highlight w:val="none"/>
                <w:lang w:val="en-US" w:eastAsia="zh-CN"/>
              </w:rPr>
              <w:t xml:space="preserve"> 30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24</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开   标</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sz w:val="24"/>
                <w:szCs w:val="32"/>
                <w:highlight w:val="none"/>
              </w:rPr>
              <w:t>：</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9</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8</w:t>
            </w:r>
            <w:r>
              <w:rPr>
                <w:rFonts w:hint="eastAsia"/>
                <w:color w:val="FF0000"/>
                <w:sz w:val="24"/>
                <w:szCs w:val="32"/>
                <w:highlight w:val="none"/>
                <w:u w:val="single"/>
              </w:rPr>
              <w:t xml:space="preserve"> </w:t>
            </w:r>
            <w:r>
              <w:rPr>
                <w:rFonts w:hint="eastAsia"/>
                <w:color w:val="FF0000"/>
                <w:sz w:val="24"/>
                <w:szCs w:val="32"/>
                <w:highlight w:val="none"/>
              </w:rPr>
              <w:t>日</w:t>
            </w:r>
            <w:r>
              <w:rPr>
                <w:rFonts w:hint="eastAsia"/>
                <w:color w:val="FF0000"/>
                <w:sz w:val="24"/>
                <w:szCs w:val="32"/>
                <w:highlight w:val="none"/>
                <w:lang w:val="en-US" w:eastAsia="zh-CN"/>
              </w:rPr>
              <w:t xml:space="preserve"> 14 </w:t>
            </w:r>
            <w:r>
              <w:rPr>
                <w:rFonts w:hint="eastAsia"/>
                <w:color w:val="FF0000"/>
                <w:sz w:val="24"/>
                <w:szCs w:val="32"/>
                <w:highlight w:val="none"/>
              </w:rPr>
              <w:t>时</w:t>
            </w:r>
            <w:r>
              <w:rPr>
                <w:rFonts w:hint="eastAsia"/>
                <w:color w:val="FF0000"/>
                <w:sz w:val="24"/>
                <w:szCs w:val="32"/>
                <w:highlight w:val="none"/>
                <w:lang w:val="en-US" w:eastAsia="zh-CN"/>
              </w:rPr>
              <w:t xml:space="preserve"> 30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评标委员会</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19</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rPr>
              <w:t>35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履约保证金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color w:val="FF0000"/>
                <w:sz w:val="24"/>
              </w:rPr>
              <w:t>中标价的5%。形式：银行转账（中标通知书发出后，中标人须在</w:t>
            </w:r>
            <w:r>
              <w:rPr>
                <w:rFonts w:hint="eastAsia" w:ascii="宋体" w:hAnsi="宋体"/>
                <w:color w:val="FF0000"/>
                <w:sz w:val="24"/>
                <w:lang w:val="en-US" w:eastAsia="zh-CN"/>
              </w:rPr>
              <w:t>3</w:t>
            </w:r>
            <w:r>
              <w:rPr>
                <w:rFonts w:hint="eastAsia" w:ascii="宋体" w:hAnsi="宋体"/>
                <w:color w:val="FF0000"/>
                <w:sz w:val="24"/>
              </w:rPr>
              <w:t>日内向招标人提交履约保证金，待竣工验收合格后无息退还）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资格审查方式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招标代理人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单位名称：南京中信工程造价有限公司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地    址：海门区</w:t>
            </w:r>
            <w:r>
              <w:rPr>
                <w:rFonts w:hint="eastAsia" w:ascii="宋体" w:hAnsi="宋体"/>
                <w:sz w:val="24"/>
                <w:lang w:val="en-US" w:eastAsia="zh-CN"/>
              </w:rPr>
              <w:t>江城逸品40幢1</w:t>
            </w:r>
            <w:r>
              <w:rPr>
                <w:rFonts w:hint="eastAsia" w:ascii="宋体" w:hAnsi="宋体"/>
                <w:sz w:val="24"/>
              </w:rPr>
              <w:t>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 xml:space="preserve">联 系 人： </w:t>
            </w:r>
            <w:r>
              <w:rPr>
                <w:rFonts w:hint="eastAsia" w:ascii="宋体" w:hAnsi="宋体"/>
                <w:sz w:val="24"/>
                <w:lang w:val="en-US" w:eastAsia="zh-CN"/>
              </w:rPr>
              <w:t>施</w:t>
            </w:r>
            <w:r>
              <w:rPr>
                <w:rFonts w:hint="eastAsia" w:ascii="宋体" w:hAnsi="宋体"/>
                <w:sz w:val="24"/>
              </w:rPr>
              <w:t>先生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lang w:val="en-US" w:eastAsia="zh-CN"/>
              </w:rPr>
            </w:pPr>
            <w:r>
              <w:rPr>
                <w:rFonts w:hint="eastAsia" w:ascii="宋体" w:hAnsi="宋体"/>
                <w:sz w:val="24"/>
              </w:rPr>
              <w:t>联系电话： 159</w:t>
            </w:r>
            <w:r>
              <w:rPr>
                <w:rFonts w:hint="eastAsia" w:ascii="宋体" w:hAnsi="宋体"/>
                <w:sz w:val="24"/>
                <w:lang w:val="en-US" w:eastAsia="zh-CN"/>
              </w:rPr>
              <w:t>62889538</w:t>
            </w:r>
          </w:p>
        </w:tc>
      </w:tr>
      <w:bookmarkEnd w:id="5"/>
      <w:bookmarkEnd w:id="6"/>
      <w:bookmarkEnd w:id="7"/>
      <w:bookmarkEnd w:id="8"/>
      <w:bookmarkEnd w:id="9"/>
    </w:tbl>
    <w:p>
      <w:pPr>
        <w:snapToGrid w:val="0"/>
        <w:spacing w:line="480" w:lineRule="exact"/>
        <w:rPr>
          <w:rFonts w:hint="eastAsia" w:ascii="宋体" w:hAnsi="宋体"/>
          <w:color w:val="000000"/>
          <w:sz w:val="24"/>
          <w:szCs w:val="24"/>
        </w:rPr>
      </w:pPr>
      <w:bookmarkStart w:id="10" w:name="_Toc6637_WPSOffice_Level2"/>
      <w:bookmarkStart w:id="11" w:name="_Toc4310_WPSOffice_Level2"/>
    </w:p>
    <w:p>
      <w:pPr>
        <w:snapToGrid w:val="0"/>
        <w:spacing w:line="480" w:lineRule="exact"/>
        <w:rPr>
          <w:rFonts w:hint="eastAsia" w:ascii="宋体" w:hAnsi="宋体"/>
          <w:color w:val="000000"/>
          <w:sz w:val="24"/>
          <w:szCs w:val="24"/>
        </w:rPr>
      </w:pPr>
      <w:r>
        <w:rPr>
          <w:rFonts w:hint="eastAsia" w:ascii="宋体" w:hAnsi="宋体"/>
          <w:color w:val="000000"/>
          <w:sz w:val="24"/>
          <w:szCs w:val="24"/>
        </w:rPr>
        <w:t>注：</w:t>
      </w:r>
    </w:p>
    <w:p>
      <w:pPr>
        <w:snapToGrid w:val="0"/>
        <w:spacing w:line="480" w:lineRule="exact"/>
        <w:ind w:firstLine="468" w:firstLineChars="200"/>
        <w:rPr>
          <w:rFonts w:hint="eastAsia" w:ascii="宋体" w:hAnsi="宋体"/>
          <w:color w:val="000000"/>
          <w:sz w:val="24"/>
          <w:szCs w:val="24"/>
          <w:lang w:val="en-US" w:eastAsia="zh-CN"/>
        </w:rPr>
      </w:pPr>
    </w:p>
    <w:p>
      <w:pPr>
        <w:snapToGrid w:val="0"/>
        <w:spacing w:line="480" w:lineRule="exact"/>
        <w:ind w:firstLine="468" w:firstLineChars="200"/>
        <w:rPr>
          <w:rFonts w:hint="eastAsia" w:ascii="宋体" w:hAnsi="宋体" w:cs="宋体"/>
          <w:sz w:val="24"/>
          <w:szCs w:val="24"/>
        </w:rPr>
      </w:pPr>
      <w:r>
        <w:rPr>
          <w:rFonts w:hint="eastAsia" w:ascii="宋体" w:hAnsi="宋体"/>
          <w:color w:val="000000"/>
          <w:sz w:val="24"/>
          <w:szCs w:val="24"/>
          <w:lang w:val="en-US" w:eastAsia="zh-CN"/>
        </w:rPr>
        <w:t>1、</w:t>
      </w:r>
      <w:r>
        <w:rPr>
          <w:rFonts w:hint="eastAsia" w:ascii="宋体" w:hAnsi="宋体"/>
          <w:b/>
          <w:sz w:val="24"/>
          <w:szCs w:val="24"/>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b/>
          <w:color w:val="FF0000"/>
          <w:sz w:val="24"/>
          <w:szCs w:val="24"/>
        </w:rPr>
        <w:t>48小时核酸阴性检测证明</w:t>
      </w:r>
      <w:r>
        <w:rPr>
          <w:rFonts w:hint="eastAsia" w:ascii="宋体" w:hAnsi="宋体"/>
          <w:b/>
          <w:sz w:val="24"/>
          <w:szCs w:val="24"/>
        </w:rPr>
        <w:t>”（48小时自核酸检测报告上的出具时间起算）并主动出示，同时配合测温、查码等工作。未佩戴口罩、无48小时核酸阴性检测证明、无健康码、行程码或以上两码异常者不得参与招投标活动。</w:t>
      </w:r>
    </w:p>
    <w:p>
      <w:pPr>
        <w:snapToGrid w:val="0"/>
        <w:spacing w:line="480" w:lineRule="exact"/>
        <w:ind w:firstLine="468" w:firstLineChars="200"/>
        <w:rPr>
          <w:rFonts w:hint="eastAsia"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b/>
          <w:bCs/>
          <w:sz w:val="24"/>
          <w:szCs w:val="24"/>
          <w:lang w:val="en-US" w:eastAsia="zh-CN"/>
        </w:rPr>
        <w:t>为严格落实疫情防控常态化管控措施，投标单位进入开标地点（嘉陵江商务大厦）参与投标的人员原则上不得超过两人同时只可一人进入开标室参与投标 ，若投标人违反上述规定的，视情按否决投标处理。</w:t>
      </w:r>
    </w:p>
    <w:p>
      <w:pPr>
        <w:snapToGrid w:val="0"/>
        <w:spacing w:line="480" w:lineRule="exact"/>
        <w:ind w:firstLine="468" w:firstLineChars="200"/>
        <w:rPr>
          <w:rFonts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b/>
          <w:sz w:val="24"/>
          <w:szCs w:val="24"/>
        </w:rPr>
        <w:t>附件《新冠肺炎疫情防控承诺书》需由参加投标人员签署后单独存放，现场递交</w:t>
      </w:r>
      <w:r>
        <w:rPr>
          <w:rFonts w:hint="eastAsia" w:ascii="宋体" w:hAnsi="宋体"/>
          <w:sz w:val="24"/>
          <w:szCs w:val="24"/>
        </w:rPr>
        <w:t>。</w:t>
      </w:r>
    </w:p>
    <w:p>
      <w:pPr>
        <w:snapToGrid w:val="0"/>
        <w:spacing w:line="480" w:lineRule="exact"/>
        <w:ind w:firstLine="468"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、因违反上述规定造成的招投标活动延误、暂停或取消的，后果由相关责任人自负。</w:t>
      </w:r>
    </w:p>
    <w:p>
      <w:pPr>
        <w:pStyle w:val="5"/>
        <w:ind w:left="0" w:leftChars="0" w:firstLine="0" w:firstLineChars="0"/>
        <w:rPr>
          <w:rFonts w:hint="eastAsia"/>
          <w:szCs w:val="20"/>
        </w:rPr>
      </w:pPr>
    </w:p>
    <w:p>
      <w:pPr>
        <w:spacing w:line="360" w:lineRule="auto"/>
        <w:jc w:val="center"/>
        <w:rPr>
          <w:rFonts w:hint="eastAsia" w:ascii="宋体" w:hAnsi="宋体"/>
          <w:color w:val="000000"/>
          <w:sz w:val="30"/>
        </w:rPr>
      </w:pPr>
      <w:bookmarkStart w:id="12" w:name="_Toc28996_WPSOffice_Level2"/>
      <w:bookmarkStart w:id="13" w:name="_Toc8702_WPSOffice_Level2"/>
      <w:bookmarkStart w:id="14" w:name="_Toc4860_WPSOffice_Level2"/>
    </w:p>
    <w:p>
      <w:pPr>
        <w:spacing w:line="360" w:lineRule="auto"/>
        <w:jc w:val="center"/>
        <w:rPr>
          <w:rFonts w:hint="eastAsia" w:ascii="宋体" w:hAnsi="宋体"/>
          <w:color w:val="000000"/>
          <w:sz w:val="30"/>
        </w:rPr>
      </w:pPr>
    </w:p>
    <w:p>
      <w:pPr>
        <w:spacing w:line="360" w:lineRule="auto"/>
        <w:jc w:val="center"/>
        <w:rPr>
          <w:rFonts w:hint="eastAsia" w:ascii="宋体" w:hAnsi="宋体"/>
          <w:color w:val="000000"/>
          <w:sz w:val="30"/>
        </w:rPr>
      </w:pPr>
      <w:r>
        <w:rPr>
          <w:rFonts w:hint="eastAsia" w:ascii="宋体" w:hAnsi="宋体"/>
          <w:color w:val="000000"/>
          <w:sz w:val="30"/>
        </w:rPr>
        <w:t>二、投 标 人 须 知</w:t>
      </w:r>
      <w:bookmarkEnd w:id="10"/>
      <w:bookmarkEnd w:id="11"/>
      <w:bookmarkEnd w:id="12"/>
      <w:bookmarkEnd w:id="13"/>
      <w:bookmarkEnd w:id="14"/>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一</w:t>
      </w:r>
      <w:r>
        <w:rPr>
          <w:rFonts w:hint="eastAsia" w:ascii="宋体" w:hAnsi="宋体"/>
          <w:color w:val="000000"/>
          <w:sz w:val="30"/>
          <w:lang w:eastAsia="zh-CN"/>
        </w:rPr>
        <w:t>）</w:t>
      </w:r>
      <w:r>
        <w:rPr>
          <w:rFonts w:hint="eastAsia" w:ascii="宋体" w:hAnsi="宋体"/>
          <w:color w:val="000000"/>
          <w:sz w:val="30"/>
        </w:rPr>
        <w:t>总 则</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1.工程概况</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1.1本招标工程项目说明详见本须知前附表第1项~第</w:t>
      </w:r>
      <w:r>
        <w:rPr>
          <w:rFonts w:hint="eastAsia" w:ascii="宋体" w:hAnsi="宋体"/>
          <w:sz w:val="24"/>
          <w:lang w:val="en-US" w:eastAsia="zh-CN"/>
        </w:rPr>
        <w:t>8</w:t>
      </w:r>
      <w:r>
        <w:rPr>
          <w:rFonts w:hint="eastAsia" w:ascii="宋体" w:hAnsi="宋体"/>
          <w:sz w:val="24"/>
        </w:rPr>
        <w:t>项。</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1.2招标范围：见本须知前附表第</w:t>
      </w:r>
      <w:r>
        <w:rPr>
          <w:rFonts w:hint="eastAsia" w:ascii="宋体" w:hAnsi="宋体"/>
          <w:sz w:val="24"/>
          <w:lang w:val="en-US" w:eastAsia="zh-CN"/>
        </w:rPr>
        <w:t>9</w:t>
      </w:r>
      <w:r>
        <w:rPr>
          <w:rFonts w:hint="eastAsia" w:ascii="宋体" w:hAnsi="宋体"/>
          <w:sz w:val="24"/>
        </w:rPr>
        <w:t>项。</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1.3现场条件</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sz w:val="24"/>
        </w:rPr>
        <w:t>施工现场拆迁及平整情况：</w:t>
      </w:r>
      <w:r>
        <w:rPr>
          <w:rFonts w:hint="eastAsia" w:ascii="宋体" w:hAnsi="宋体"/>
          <w:b/>
          <w:bCs/>
          <w:sz w:val="24"/>
          <w:u w:val="single"/>
        </w:rPr>
        <w:t xml:space="preserve">已具备施工条件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bCs/>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施工用水、用电：</w:t>
      </w:r>
      <w:r>
        <w:rPr>
          <w:rFonts w:hint="eastAsia" w:ascii="宋体" w:hAnsi="宋体"/>
          <w:b/>
          <w:bCs/>
          <w:sz w:val="24"/>
          <w:u w:val="single"/>
        </w:rPr>
        <w:t xml:space="preserve">由投标人自行考虑，并列入投标报价，工程结算时不作调整 </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pacing w:val="-6"/>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场内外道路：</w:t>
      </w:r>
      <w:r>
        <w:rPr>
          <w:rFonts w:hint="eastAsia" w:ascii="宋体" w:hAnsi="宋体"/>
          <w:sz w:val="24"/>
          <w:u w:val="single"/>
        </w:rPr>
        <w:t xml:space="preserve"> </w:t>
      </w:r>
      <w:r>
        <w:rPr>
          <w:rFonts w:hint="eastAsia" w:ascii="宋体" w:hAnsi="宋体"/>
          <w:b/>
          <w:bCs/>
          <w:spacing w:val="-6"/>
          <w:sz w:val="24"/>
          <w:u w:val="single"/>
        </w:rPr>
        <w:t>施工便道由投标人自行考虑，并列入投标报价，工程结算时不作调整</w:t>
      </w:r>
      <w:r>
        <w:rPr>
          <w:rFonts w:hint="eastAsia" w:ascii="宋体" w:hAnsi="宋体"/>
          <w:spacing w:val="-6"/>
          <w:sz w:val="24"/>
          <w:u w:val="single"/>
        </w:rPr>
        <w:t xml:space="preserve"> </w:t>
      </w:r>
      <w:r>
        <w:rPr>
          <w:rFonts w:hint="eastAsia" w:ascii="宋体" w:hAnsi="宋体"/>
          <w:spacing w:val="-6"/>
          <w:sz w:val="24"/>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w:t>
      </w:r>
      <w:r>
        <w:rPr>
          <w:rFonts w:hint="eastAsia" w:ascii="宋体" w:hAnsi="宋体"/>
          <w:sz w:val="24"/>
          <w:lang w:val="en-US" w:eastAsia="zh-CN"/>
        </w:rPr>
        <w:t>公开</w:t>
      </w:r>
      <w:r>
        <w:rPr>
          <w:rFonts w:hint="eastAsia" w:ascii="宋体" w:hAnsi="宋体"/>
          <w:sz w:val="24"/>
        </w:rPr>
        <w:t>招标方式，择优选定施工单位。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468" w:firstLineChars="200"/>
        <w:textAlignment w:val="auto"/>
        <w:rPr>
          <w:rFonts w:hint="eastAsia"/>
          <w:b w:val="0"/>
          <w:bCs w:val="0"/>
        </w:rPr>
      </w:pPr>
      <w:r>
        <w:rPr>
          <w:rFonts w:hint="eastAsia" w:ascii="宋体" w:hAnsi="宋体"/>
          <w:b w:val="0"/>
          <w:bCs w:val="0"/>
          <w:sz w:val="24"/>
          <w:lang w:val="en-US" w:eastAsia="zh-CN"/>
        </w:rPr>
        <w:t>2.</w:t>
      </w:r>
      <w:r>
        <w:rPr>
          <w:rFonts w:hint="eastAsia" w:ascii="宋体" w:hAnsi="宋体"/>
          <w:b w:val="0"/>
          <w:bCs w:val="0"/>
          <w:sz w:val="24"/>
        </w:rPr>
        <w:t>投标人资格要求</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2.1参加投标的施工单位必须具有独立法人资格，具备</w:t>
      </w:r>
      <w:r>
        <w:rPr>
          <w:rFonts w:hint="eastAsia" w:ascii="宋体" w:hAnsi="宋体"/>
          <w:color w:val="FF0000"/>
          <w:sz w:val="24"/>
        </w:rPr>
        <w:t>公路工程或市政公用工程施工总承包叁级及以上资质。</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2.2参加投标的项目负责人必须具备</w:t>
      </w:r>
      <w:r>
        <w:rPr>
          <w:rFonts w:hint="eastAsia" w:ascii="宋体" w:hAnsi="宋体"/>
          <w:color w:val="FF0000"/>
          <w:sz w:val="24"/>
        </w:rPr>
        <w:t>公路工程或市政公用工程专业注册建造师贰级及以上</w:t>
      </w:r>
      <w:r>
        <w:rPr>
          <w:rFonts w:hint="eastAsia" w:ascii="宋体" w:hAnsi="宋体"/>
          <w:color w:val="FF0000"/>
          <w:sz w:val="24"/>
          <w:lang w:val="en-US" w:eastAsia="zh-CN"/>
        </w:rPr>
        <w:t>执业资格并且</w:t>
      </w:r>
      <w:r>
        <w:rPr>
          <w:rFonts w:hint="eastAsia" w:ascii="宋体" w:hAnsi="宋体"/>
          <w:color w:val="FF0000"/>
          <w:sz w:val="24"/>
        </w:rPr>
        <w:t>具备</w:t>
      </w:r>
      <w:r>
        <w:rPr>
          <w:rFonts w:hint="eastAsia" w:ascii="宋体" w:hAnsi="宋体"/>
          <w:color w:val="FF0000"/>
          <w:sz w:val="24"/>
          <w:lang w:val="en-US" w:eastAsia="zh-CN"/>
        </w:rPr>
        <w:t>有效</w:t>
      </w:r>
      <w:r>
        <w:rPr>
          <w:rFonts w:hint="eastAsia" w:ascii="宋体" w:hAnsi="宋体"/>
          <w:color w:val="FF0000"/>
          <w:sz w:val="24"/>
        </w:rPr>
        <w:t>安全生产考核合格证B证。</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lang w:val="en-US" w:eastAsia="zh-CN"/>
        </w:rPr>
      </w:pPr>
      <w:r>
        <w:rPr>
          <w:rFonts w:hint="eastAsia" w:ascii="宋体" w:hAnsi="宋体"/>
          <w:sz w:val="24"/>
          <w:lang w:val="en-US" w:eastAsia="zh-CN"/>
        </w:rPr>
        <w:t>2.3类似业绩：</w:t>
      </w:r>
      <w:r>
        <w:rPr>
          <w:rFonts w:hint="eastAsia" w:ascii="宋体" w:hAnsi="宋体"/>
          <w:color w:val="FF0000"/>
          <w:sz w:val="24"/>
          <w:lang w:val="en-US" w:eastAsia="zh-CN"/>
        </w:rPr>
        <w:t>投标人近 3 年（2019年1月1日起）至少具备单项合同不少于 50 万元的彩浆封层混合料材料施工业绩（以合同签订时间和金额为准）</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本工程不接受联合体投标；</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参加投标的施工单位必须满足本工程的资格审查条件（具体详见第八章投标单位资格后审须知）。</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投标人不得存在下列情形之一：</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（1）为招标人不具备独立法人资格的附属机构（单位）；</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（2）为本招标项目前期准备提供设计或咨询服务的；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（3）为本招标项目的监理人；</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（4）为本招标项目的代建人；</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（5）为本招标项目提供招标代理服务的；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（6）与本招标项目的监理人或代建人或招标代理机构同为一个法定代表人的；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（7）与本招标项目的监理人或代建人或招标代理机构相互控股或参股的；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（8）与本招标项目的监理人或代建人或招标代理机构相互任职或工作的；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（9）被责令停业的；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（10）被暂停或取消投标资格的；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（11）财产被接管或冻结的；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（12）在近三年内有骗取中标或严重违约或重大工程质量问题的；</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ascii="宋体" w:hAnsi="宋体"/>
          <w:sz w:val="24"/>
        </w:rPr>
        <w:t>3</w:t>
      </w:r>
      <w:r>
        <w:rPr>
          <w:rFonts w:hint="eastAsia" w:ascii="宋体" w:hAnsi="宋体"/>
          <w:sz w:val="24"/>
        </w:rPr>
        <w:t>.投标费用</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3.1</w:t>
      </w:r>
      <w:r>
        <w:rPr>
          <w:rFonts w:hint="eastAsia" w:ascii="宋体" w:hAnsi="宋体"/>
          <w:color w:val="FF0000"/>
          <w:sz w:val="24"/>
        </w:rPr>
        <w:t>投标人在递交投标文件时需缴纳相关编制招标文件工本费</w:t>
      </w:r>
      <w:r>
        <w:rPr>
          <w:rFonts w:hint="eastAsia" w:ascii="宋体" w:hAnsi="宋体"/>
          <w:color w:val="FF0000"/>
          <w:sz w:val="24"/>
          <w:lang w:val="en-US" w:eastAsia="zh-CN"/>
        </w:rPr>
        <w:t>5</w:t>
      </w:r>
      <w:r>
        <w:rPr>
          <w:rFonts w:hint="eastAsia" w:ascii="宋体" w:hAnsi="宋体"/>
          <w:b w:val="0"/>
          <w:bCs/>
          <w:color w:val="FF0000"/>
          <w:sz w:val="24"/>
        </w:rPr>
        <w:t>00元</w:t>
      </w:r>
      <w:r>
        <w:rPr>
          <w:rFonts w:hint="eastAsia" w:ascii="宋体" w:hAnsi="宋体"/>
          <w:sz w:val="24"/>
        </w:rPr>
        <w:t>，该费用无论中标与否均不予退还，请投标人自带并按照要求缴纳，否则，招标人可以拒绝接收其投标文件。</w:t>
      </w:r>
    </w:p>
    <w:p>
      <w:pPr>
        <w:keepNext w:val="0"/>
        <w:keepLines w:val="0"/>
        <w:pageBreakBefore w:val="0"/>
        <w:widowControl w:val="0"/>
        <w:kinsoku/>
        <w:wordWrap/>
        <w:overflowPunct/>
        <w:topLinePunct w:val="0"/>
        <w:autoSpaceDE/>
        <w:autoSpaceDN/>
        <w:bidi w:val="0"/>
        <w:adjustRightInd w:val="0"/>
        <w:snapToGrid w:val="0"/>
        <w:spacing w:line="480" w:lineRule="auto"/>
        <w:ind w:firstLine="468" w:firstLineChars="200"/>
        <w:textAlignment w:val="auto"/>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pStyle w:val="5"/>
        <w:keepNext w:val="0"/>
        <w:keepLines w:val="0"/>
        <w:pageBreakBefore w:val="0"/>
        <w:widowControl w:val="0"/>
        <w:kinsoku/>
        <w:wordWrap/>
        <w:overflowPunct/>
        <w:topLinePunct w:val="0"/>
        <w:autoSpaceDE/>
        <w:autoSpaceDN/>
        <w:bidi w:val="0"/>
        <w:adjustRightInd w:val="0"/>
        <w:snapToGrid w:val="0"/>
        <w:spacing w:line="48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3.3</w:t>
      </w:r>
      <w:r>
        <w:rPr>
          <w:rFonts w:hint="eastAsia" w:ascii="宋体" w:hAnsi="宋体" w:eastAsia="宋体" w:cs="Times New Roman"/>
          <w:color w:val="FF0000"/>
          <w:kern w:val="2"/>
          <w:sz w:val="24"/>
          <w:szCs w:val="24"/>
          <w:lang w:val="en-US" w:eastAsia="zh-CN" w:bidi="ar-SA"/>
        </w:rPr>
        <w:t>投标人在投标报价时应将本项目的招标代理费等考虑在投标报价中，招标代理费按计价格【2002】1980号文件规定的80%计取，由中标单位在开标结束后直接支付给招标代理公司。投标人在投标报价时应将本项目的招标代理费8000元考虑在投标报价中，由中标单位在开标结束后直接支付给招标代理公司。如中标单位拒绝支付，招标人有权取消其中标资格</w:t>
      </w:r>
      <w:r>
        <w:rPr>
          <w:rFonts w:hint="eastAsia" w:ascii="宋体" w:hAnsi="宋体" w:cs="Times New Roman"/>
          <w:color w:val="FF0000"/>
          <w:kern w:val="2"/>
          <w:sz w:val="24"/>
          <w:szCs w:val="24"/>
          <w:lang w:val="en-US" w:eastAsia="zh-CN" w:bidi="ar-SA"/>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二</w:t>
      </w:r>
      <w:r>
        <w:rPr>
          <w:rFonts w:hint="eastAsia" w:ascii="宋体" w:hAnsi="宋体"/>
          <w:color w:val="000000"/>
          <w:sz w:val="30"/>
          <w:lang w:eastAsia="zh-CN"/>
        </w:rPr>
        <w:t>）</w:t>
      </w:r>
      <w:r>
        <w:rPr>
          <w:rFonts w:hint="eastAsia" w:ascii="宋体" w:hAnsi="宋体"/>
          <w:color w:val="000000"/>
          <w:sz w:val="30"/>
        </w:rPr>
        <w:t>招标文件</w:t>
      </w:r>
    </w:p>
    <w:p>
      <w:pPr>
        <w:spacing w:line="360" w:lineRule="auto"/>
        <w:ind w:firstLine="468" w:firstLineChars="200"/>
        <w:rPr>
          <w:rFonts w:hint="eastAsia" w:ascii="宋体" w:hAnsi="宋体"/>
          <w:sz w:val="24"/>
        </w:rPr>
      </w:pPr>
      <w:r>
        <w:rPr>
          <w:rFonts w:hint="eastAsia" w:ascii="宋体" w:hAnsi="宋体"/>
          <w:sz w:val="24"/>
        </w:rPr>
        <w:t>4.招标文件的组成</w:t>
      </w:r>
    </w:p>
    <w:p>
      <w:pPr>
        <w:spacing w:line="360" w:lineRule="auto"/>
        <w:ind w:firstLine="468" w:firstLineChars="200"/>
        <w:rPr>
          <w:rFonts w:hint="eastAsia" w:ascii="宋体" w:hAnsi="宋体" w:cs="Times New Roman"/>
          <w:sz w:val="24"/>
        </w:rPr>
      </w:pPr>
      <w:r>
        <w:rPr>
          <w:rFonts w:hint="eastAsia" w:ascii="宋体" w:hAnsi="宋体" w:cs="Times New Roman"/>
          <w:sz w:val="24"/>
        </w:rPr>
        <w:t>4.1招标文件包括下列内容：</w:t>
      </w:r>
    </w:p>
    <w:p>
      <w:pPr>
        <w:spacing w:line="360" w:lineRule="auto"/>
        <w:ind w:firstLine="468" w:firstLineChars="200"/>
        <w:rPr>
          <w:rFonts w:hint="eastAsia" w:ascii="宋体" w:hAnsi="宋体" w:cs="Times New Roman"/>
          <w:sz w:val="24"/>
        </w:rPr>
      </w:pPr>
      <w:r>
        <w:rPr>
          <w:rFonts w:hint="eastAsia" w:ascii="宋体" w:hAnsi="宋体" w:cs="Times New Roman"/>
          <w:sz w:val="24"/>
        </w:rPr>
        <w:t>招标公告</w:t>
      </w:r>
    </w:p>
    <w:p>
      <w:pPr>
        <w:spacing w:line="360" w:lineRule="auto"/>
        <w:ind w:firstLine="468" w:firstLineChars="200"/>
        <w:rPr>
          <w:rFonts w:hint="eastAsia" w:ascii="宋体" w:hAnsi="宋体" w:cs="Times New Roman"/>
          <w:sz w:val="24"/>
        </w:rPr>
      </w:pPr>
      <w:r>
        <w:rPr>
          <w:rFonts w:hint="eastAsia" w:ascii="宋体" w:hAnsi="宋体" w:cs="Times New Roman"/>
          <w:sz w:val="24"/>
        </w:rPr>
        <w:t>第一章：投标人须知及投标人须知前附表</w:t>
      </w:r>
    </w:p>
    <w:p>
      <w:pPr>
        <w:spacing w:line="360" w:lineRule="auto"/>
        <w:ind w:firstLine="468" w:firstLineChars="200"/>
        <w:rPr>
          <w:rFonts w:hint="eastAsia" w:ascii="宋体" w:hAnsi="宋体" w:cs="Times New Roman"/>
          <w:sz w:val="24"/>
        </w:rPr>
      </w:pPr>
      <w:r>
        <w:rPr>
          <w:rFonts w:hint="eastAsia" w:ascii="宋体" w:hAnsi="宋体" w:cs="Times New Roman"/>
          <w:sz w:val="24"/>
        </w:rPr>
        <w:t>第二章：评标办法</w:t>
      </w:r>
    </w:p>
    <w:p>
      <w:pPr>
        <w:spacing w:line="360" w:lineRule="auto"/>
        <w:ind w:firstLine="468" w:firstLineChars="200"/>
        <w:rPr>
          <w:rFonts w:hint="eastAsia" w:ascii="宋体" w:hAnsi="宋体" w:cs="Times New Roman"/>
          <w:sz w:val="24"/>
        </w:rPr>
      </w:pPr>
      <w:r>
        <w:rPr>
          <w:rFonts w:hint="eastAsia" w:ascii="宋体" w:hAnsi="宋体" w:cs="Times New Roman"/>
          <w:sz w:val="24"/>
        </w:rPr>
        <w:t>第三章：合同条款</w:t>
      </w:r>
    </w:p>
    <w:p>
      <w:pPr>
        <w:spacing w:line="360" w:lineRule="auto"/>
        <w:ind w:firstLine="468" w:firstLineChars="200"/>
        <w:rPr>
          <w:rFonts w:hint="eastAsia" w:ascii="宋体" w:hAnsi="宋体" w:cs="Times New Roman"/>
          <w:sz w:val="24"/>
        </w:rPr>
      </w:pPr>
      <w:r>
        <w:rPr>
          <w:rFonts w:hint="eastAsia" w:ascii="宋体" w:hAnsi="宋体" w:cs="Times New Roman"/>
          <w:sz w:val="24"/>
        </w:rPr>
        <w:t>第四章：投标文件格式</w:t>
      </w:r>
    </w:p>
    <w:p>
      <w:pPr>
        <w:spacing w:line="360" w:lineRule="auto"/>
        <w:ind w:firstLine="468" w:firstLineChars="200"/>
        <w:rPr>
          <w:rFonts w:hint="eastAsia" w:ascii="宋体" w:hAnsi="宋体" w:cs="Times New Roman"/>
          <w:sz w:val="24"/>
        </w:rPr>
      </w:pPr>
      <w:r>
        <w:rPr>
          <w:rFonts w:hint="eastAsia" w:ascii="宋体" w:hAnsi="宋体" w:cs="Times New Roman"/>
          <w:sz w:val="24"/>
        </w:rPr>
        <w:t>第五章：工程量清单、技术资料及附件</w:t>
      </w:r>
    </w:p>
    <w:p>
      <w:pPr>
        <w:spacing w:line="360" w:lineRule="auto"/>
        <w:ind w:firstLine="468" w:firstLineChars="200"/>
        <w:rPr>
          <w:rFonts w:hint="eastAsia" w:ascii="宋体" w:hAnsi="宋体" w:cs="Times New Roman"/>
          <w:sz w:val="24"/>
        </w:rPr>
      </w:pPr>
      <w:r>
        <w:rPr>
          <w:rFonts w:hint="eastAsia" w:ascii="宋体" w:hAnsi="宋体" w:cs="Times New Roman"/>
          <w:sz w:val="24"/>
        </w:rPr>
        <w:t>第六章：投标单位资格后审须知</w:t>
      </w:r>
    </w:p>
    <w:p>
      <w:pPr>
        <w:spacing w:line="360" w:lineRule="auto"/>
        <w:ind w:firstLine="468" w:firstLineChars="200"/>
        <w:rPr>
          <w:rFonts w:hint="eastAsia" w:ascii="宋体" w:hAnsi="宋体" w:cs="Times New Roman"/>
          <w:sz w:val="24"/>
        </w:rPr>
      </w:pPr>
      <w:r>
        <w:rPr>
          <w:rFonts w:hint="eastAsia" w:ascii="宋体" w:hAnsi="宋体" w:cs="Times New Roman"/>
          <w:sz w:val="24"/>
        </w:rPr>
        <w:t>第七章、 资格审查文件格式</w:t>
      </w:r>
    </w:p>
    <w:p>
      <w:pPr>
        <w:spacing w:line="360" w:lineRule="auto"/>
        <w:ind w:firstLine="468" w:firstLineChars="200"/>
        <w:rPr>
          <w:rFonts w:hint="eastAsia" w:ascii="宋体" w:hAnsi="宋体"/>
          <w:sz w:val="24"/>
        </w:rPr>
      </w:pPr>
      <w:r>
        <w:rPr>
          <w:rFonts w:hint="eastAsia" w:ascii="宋体" w:hAnsi="宋体" w:cs="Times New Roman"/>
          <w:sz w:val="24"/>
        </w:rPr>
        <w:t>4.2除上述内容外，招标人以</w:t>
      </w:r>
      <w:r>
        <w:rPr>
          <w:rFonts w:hint="eastAsia" w:ascii="宋体" w:hAnsi="宋体"/>
          <w:sz w:val="24"/>
        </w:rPr>
        <w:t>书面形式发出的对招标文件的澄清或修改内容，均为招标文件的组成部分，对招标人和投标人起约束作用。</w:t>
      </w:r>
    </w:p>
    <w:p>
      <w:pPr>
        <w:pStyle w:val="10"/>
        <w:shd w:val="clear" w:color="auto" w:fill="FFFFFF"/>
        <w:spacing w:before="0" w:beforeAutospacing="0" w:after="0" w:afterAutospacing="0" w:line="360" w:lineRule="auto"/>
        <w:ind w:firstLine="468"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w:t>
      </w:r>
      <w:r>
        <w:rPr>
          <w:rFonts w:hint="eastAsia"/>
          <w:sz w:val="24"/>
          <w:szCs w:val="24"/>
          <w:lang w:eastAsia="zh-CN"/>
        </w:rPr>
        <w:t>：</w:t>
      </w:r>
      <w:r>
        <w:rPr>
          <w:rFonts w:hint="eastAsia"/>
          <w:sz w:val="24"/>
          <w:szCs w:val="24"/>
        </w:rPr>
        <w:t>//cfjt.haimen.gov.cn/）自行下载或电话联系招标人或招标代理公司，获取时间由发布招标公告的同时开始，到提交投标文件截止时结束。请各投标人自行关注</w:t>
      </w:r>
      <w:r>
        <w:rPr>
          <w:rFonts w:hint="eastAsia"/>
          <w:sz w:val="24"/>
          <w:szCs w:val="24"/>
          <w:lang w:val="en-US" w:eastAsia="zh-CN"/>
        </w:rPr>
        <w:t>上述资料获取途径</w:t>
      </w:r>
      <w:r>
        <w:rPr>
          <w:rFonts w:hint="eastAsia"/>
          <w:sz w:val="24"/>
          <w:szCs w:val="24"/>
        </w:rPr>
        <w:t>，否则，引起的后果由投标人自行承担。</w:t>
      </w:r>
    </w:p>
    <w:p>
      <w:pPr>
        <w:spacing w:line="360" w:lineRule="auto"/>
        <w:ind w:firstLine="468"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10"/>
        <w:shd w:val="clear" w:color="auto" w:fill="FFFFFF"/>
        <w:spacing w:before="0" w:beforeAutospacing="0" w:after="0" w:afterAutospacing="0" w:line="360" w:lineRule="auto"/>
        <w:ind w:firstLine="468" w:firstLineChars="200"/>
        <w:jc w:val="both"/>
        <w:rPr>
          <w:rFonts w:hint="eastAsia"/>
          <w:sz w:val="24"/>
          <w:szCs w:val="24"/>
        </w:rPr>
      </w:pPr>
      <w:r>
        <w:rPr>
          <w:rFonts w:hint="eastAsia"/>
          <w:sz w:val="24"/>
          <w:szCs w:val="24"/>
        </w:rPr>
        <w:t>5.1投标人若对招标文件有任何疑问，应于投标截止时间</w:t>
      </w:r>
      <w:r>
        <w:rPr>
          <w:rFonts w:hint="eastAsia"/>
          <w:sz w:val="24"/>
          <w:szCs w:val="24"/>
          <w:lang w:val="en-US" w:eastAsia="zh-CN"/>
        </w:rPr>
        <w:t>5</w:t>
      </w:r>
      <w:r>
        <w:rPr>
          <w:rFonts w:hint="eastAsia"/>
          <w:sz w:val="24"/>
          <w:szCs w:val="24"/>
        </w:rPr>
        <w:t>日前以无记名的方式向代理公司书面或在电子邮箱中提出</w:t>
      </w:r>
      <w:r>
        <w:rPr>
          <w:rFonts w:hint="eastAsia"/>
          <w:b/>
          <w:bCs/>
          <w:color w:val="auto"/>
          <w:sz w:val="24"/>
          <w:szCs w:val="24"/>
          <w:highlight w:val="none"/>
        </w:rPr>
        <w:t>【</w:t>
      </w:r>
      <w:r>
        <w:rPr>
          <w:rFonts w:hint="eastAsia"/>
          <w:b/>
          <w:bCs/>
          <w:color w:val="auto"/>
          <w:sz w:val="24"/>
          <w:szCs w:val="24"/>
          <w:highlight w:val="none"/>
          <w:lang w:val="en-US" w:eastAsia="zh-CN"/>
        </w:rPr>
        <w:t>15962889538</w:t>
      </w:r>
      <w:r>
        <w:rPr>
          <w:rFonts w:hint="eastAsia"/>
          <w:b/>
          <w:bCs/>
          <w:color w:val="auto"/>
          <w:sz w:val="24"/>
          <w:szCs w:val="24"/>
          <w:highlight w:val="none"/>
        </w:rPr>
        <w:t>@</w:t>
      </w:r>
      <w:r>
        <w:rPr>
          <w:rFonts w:hint="eastAsia"/>
          <w:b/>
          <w:bCs/>
          <w:color w:val="auto"/>
          <w:sz w:val="24"/>
          <w:szCs w:val="24"/>
          <w:highlight w:val="none"/>
          <w:lang w:val="en-US" w:eastAsia="zh-CN"/>
        </w:rPr>
        <w:t>163</w:t>
      </w:r>
      <w:r>
        <w:rPr>
          <w:rFonts w:hint="eastAsia"/>
          <w:b/>
          <w:bCs/>
          <w:color w:val="auto"/>
          <w:sz w:val="24"/>
          <w:szCs w:val="24"/>
          <w:highlight w:val="none"/>
        </w:rPr>
        <w:t>.com】</w:t>
      </w:r>
      <w:r>
        <w:rPr>
          <w:rFonts w:hint="eastAsia"/>
          <w:sz w:val="24"/>
          <w:szCs w:val="24"/>
        </w:rPr>
        <w:t>，招标人予以解答。解答的内容于投标截止时间 3日前发给所有获取招标文件的投标人。如解答发出的时间距投标人须知前附表规定的投标截止时间不足3天，并且解答内容影响投标文件编制的，将相应延长投标截止时间。</w:t>
      </w:r>
    </w:p>
    <w:p>
      <w:pPr>
        <w:spacing w:line="360" w:lineRule="auto"/>
        <w:ind w:firstLine="468"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68" w:firstLineChars="200"/>
        <w:rPr>
          <w:rFonts w:hint="eastAsia" w:ascii="宋体" w:hAnsi="宋体"/>
          <w:sz w:val="24"/>
        </w:rPr>
      </w:pPr>
      <w:r>
        <w:rPr>
          <w:rFonts w:hint="eastAsia" w:ascii="宋体" w:hAnsi="宋体"/>
          <w:sz w:val="24"/>
        </w:rPr>
        <w:t>6.招标文件的修改</w:t>
      </w:r>
    </w:p>
    <w:p>
      <w:pPr>
        <w:spacing w:line="360" w:lineRule="auto"/>
        <w:ind w:firstLine="468"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68"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w:t>
      </w:r>
      <w:r>
        <w:rPr>
          <w:rFonts w:hint="eastAsia" w:ascii="宋体" w:hAnsi="宋体"/>
          <w:sz w:val="24"/>
          <w:lang w:eastAsia="zh-CN"/>
        </w:rPr>
        <w:t>：</w:t>
      </w:r>
      <w:r>
        <w:rPr>
          <w:rFonts w:hint="eastAsia" w:ascii="宋体" w:hAnsi="宋体"/>
          <w:sz w:val="24"/>
        </w:rPr>
        <w:t>//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68"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hint="eastAsia" w:ascii="宋体" w:hAnsi="宋体"/>
          <w:sz w:val="24"/>
          <w:lang w:eastAsia="zh-CN"/>
        </w:rPr>
        <w:t>（</w:t>
      </w:r>
      <w:r>
        <w:rPr>
          <w:rFonts w:hint="eastAsia" w:ascii="宋体" w:hAnsi="宋体"/>
          <w:sz w:val="24"/>
        </w:rPr>
        <w:t>延长时间在补充通知中写明</w:t>
      </w:r>
      <w:r>
        <w:rPr>
          <w:rFonts w:hint="eastAsia" w:ascii="宋体" w:hAnsi="宋体"/>
          <w:sz w:val="24"/>
          <w:lang w:eastAsia="zh-CN"/>
        </w:rPr>
        <w:t>）</w:t>
      </w:r>
      <w:r>
        <w:rPr>
          <w:rFonts w:hint="eastAsia" w:ascii="宋体" w:hAnsi="宋体"/>
          <w:sz w:val="24"/>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三</w:t>
      </w:r>
      <w:r>
        <w:rPr>
          <w:rFonts w:hint="eastAsia" w:ascii="宋体" w:hAnsi="宋体"/>
          <w:color w:val="000000"/>
          <w:sz w:val="30"/>
          <w:lang w:eastAsia="zh-CN"/>
        </w:rPr>
        <w:t>）</w:t>
      </w:r>
      <w:r>
        <w:rPr>
          <w:rFonts w:hint="eastAsia" w:ascii="宋体" w:hAnsi="宋体"/>
          <w:color w:val="000000"/>
          <w:sz w:val="30"/>
        </w:rPr>
        <w:t xml:space="preserve"> 投标文件</w:t>
      </w:r>
    </w:p>
    <w:p>
      <w:pPr>
        <w:spacing w:line="360" w:lineRule="auto"/>
        <w:ind w:firstLine="468"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8.1商务标</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(1)法定代表人身份证明书；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(2)授权委托书；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(3)投标函；</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(4)已标价的工程量清单；</w:t>
      </w:r>
    </w:p>
    <w:p>
      <w:pPr>
        <w:spacing w:line="480" w:lineRule="exact"/>
        <w:ind w:firstLine="468" w:firstLineChars="200"/>
        <w:rPr>
          <w:rFonts w:hint="eastAsia" w:hAnsi="宋体"/>
          <w:b/>
          <w:color w:val="FF0000"/>
          <w:sz w:val="24"/>
          <w:szCs w:val="32"/>
        </w:rPr>
      </w:pPr>
      <w:r>
        <w:rPr>
          <w:rFonts w:hint="eastAsia" w:hAnsi="宋体"/>
          <w:b/>
          <w:color w:val="FF0000"/>
          <w:sz w:val="24"/>
          <w:szCs w:val="32"/>
        </w:rPr>
        <w:t>8.2资格审查文件。</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（1）资格审查申请书</w:t>
      </w:r>
      <w:r>
        <w:rPr>
          <w:rFonts w:hint="eastAsia" w:hAnsi="宋体" w:cs="宋体"/>
          <w:b/>
          <w:color w:val="FF0000"/>
          <w:sz w:val="24"/>
          <w:szCs w:val="32"/>
        </w:rPr>
        <w:t>（包括附表1）</w:t>
      </w:r>
      <w:r>
        <w:rPr>
          <w:rFonts w:hint="eastAsia" w:hAnsi="宋体"/>
          <w:b/>
          <w:color w:val="FF0000"/>
          <w:spacing w:val="-4"/>
          <w:sz w:val="24"/>
          <w:szCs w:val="32"/>
        </w:rPr>
        <w:t>。</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（2）投标单位资格后审须知中附件1（资格审查必要合格条件标准）所有材料。（加盖公章，红印）</w:t>
      </w:r>
    </w:p>
    <w:p>
      <w:pPr>
        <w:spacing w:line="360" w:lineRule="auto"/>
        <w:ind w:firstLine="554"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68"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68" w:firstLineChars="200"/>
        <w:rPr>
          <w:rFonts w:hint="eastAsia" w:ascii="宋体" w:hAnsi="宋体"/>
          <w:sz w:val="24"/>
        </w:rPr>
      </w:pPr>
      <w:r>
        <w:rPr>
          <w:rFonts w:hint="eastAsia" w:ascii="宋体" w:hAnsi="宋体"/>
          <w:sz w:val="24"/>
        </w:rPr>
        <w:t>12.投标有效期</w:t>
      </w:r>
    </w:p>
    <w:p>
      <w:pPr>
        <w:spacing w:line="360" w:lineRule="auto"/>
        <w:ind w:firstLine="468"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51" w:firstLineChars="150"/>
        <w:rPr>
          <w:rFonts w:hint="eastAsia" w:ascii="宋体" w:hAnsi="宋体"/>
          <w:b/>
          <w:color w:val="auto"/>
          <w:sz w:val="24"/>
        </w:rPr>
      </w:pPr>
      <w:r>
        <w:rPr>
          <w:rFonts w:hint="eastAsia" w:ascii="宋体" w:hAnsi="宋体"/>
          <w:color w:val="FF0000"/>
          <w:sz w:val="24"/>
        </w:rPr>
        <w:t xml:space="preserve"> </w:t>
      </w:r>
      <w:r>
        <w:rPr>
          <w:rFonts w:hint="eastAsia" w:ascii="宋体" w:hAnsi="宋体"/>
          <w:b/>
          <w:color w:val="auto"/>
          <w:sz w:val="24"/>
        </w:rPr>
        <w:t>13.投标保证金</w:t>
      </w:r>
    </w:p>
    <w:p>
      <w:pPr>
        <w:spacing w:line="360" w:lineRule="auto"/>
        <w:ind w:firstLine="468" w:firstLineChars="200"/>
        <w:rPr>
          <w:rFonts w:hint="eastAsia" w:ascii="宋体" w:hAnsi="宋体"/>
          <w:b/>
          <w:color w:val="auto"/>
          <w:sz w:val="24"/>
        </w:rPr>
      </w:pPr>
      <w:r>
        <w:rPr>
          <w:rFonts w:hint="eastAsia" w:ascii="宋体" w:hAnsi="宋体"/>
          <w:b/>
          <w:color w:val="auto"/>
          <w:sz w:val="24"/>
        </w:rPr>
        <w:t>13.1</w:t>
      </w:r>
      <w:r>
        <w:rPr>
          <w:rFonts w:hint="eastAsia" w:ascii="宋体" w:hAnsi="宋体"/>
          <w:b/>
          <w:color w:val="auto"/>
          <w:sz w:val="24"/>
          <w:highlight w:val="yellow"/>
        </w:rPr>
        <w:t>投标保证金金额为人民币</w:t>
      </w:r>
      <w:r>
        <w:rPr>
          <w:rFonts w:hint="eastAsia" w:ascii="宋体" w:hAnsi="宋体"/>
          <w:b/>
          <w:color w:val="auto"/>
          <w:sz w:val="24"/>
          <w:highlight w:val="yellow"/>
          <w:u w:val="single"/>
          <w:lang w:val="en-US" w:eastAsia="zh-CN"/>
        </w:rPr>
        <w:t>20000</w:t>
      </w:r>
      <w:r>
        <w:rPr>
          <w:rFonts w:hint="eastAsia" w:ascii="宋体" w:hAnsi="宋体"/>
          <w:b/>
          <w:color w:val="auto"/>
          <w:sz w:val="24"/>
          <w:highlight w:val="yellow"/>
          <w:u w:val="none"/>
          <w:lang w:eastAsia="zh-CN"/>
        </w:rPr>
        <w:t>元</w:t>
      </w:r>
      <w:r>
        <w:rPr>
          <w:rFonts w:hint="eastAsia" w:ascii="宋体" w:hAnsi="宋体"/>
          <w:b/>
          <w:color w:val="auto"/>
          <w:sz w:val="24"/>
          <w:highlight w:val="yellow"/>
        </w:rPr>
        <w:t>整</w:t>
      </w:r>
      <w:r>
        <w:rPr>
          <w:rFonts w:hint="eastAsia" w:ascii="宋体" w:hAnsi="宋体" w:eastAsia="宋体" w:cs="Times New Roman"/>
          <w:b/>
          <w:color w:val="auto"/>
          <w:sz w:val="24"/>
          <w:highlight w:val="yellow"/>
        </w:rPr>
        <w:t>，投标保证金必须为</w:t>
      </w:r>
      <w:r>
        <w:rPr>
          <w:rFonts w:hint="eastAsia" w:ascii="宋体" w:hAnsi="宋体" w:eastAsia="宋体" w:cs="Times New Roman"/>
          <w:b/>
          <w:color w:val="auto"/>
          <w:sz w:val="24"/>
          <w:highlight w:val="yellow"/>
          <w:lang w:val="en-US" w:eastAsia="zh-CN"/>
        </w:rPr>
        <w:t>现金</w:t>
      </w:r>
      <w:r>
        <w:rPr>
          <w:rFonts w:hint="eastAsia" w:ascii="宋体" w:hAnsi="宋体" w:eastAsia="宋体" w:cs="Times New Roman"/>
          <w:b/>
          <w:color w:val="auto"/>
          <w:sz w:val="24"/>
          <w:highlight w:val="yellow"/>
        </w:rPr>
        <w:t>（其它方式作为无效投标处理）</w:t>
      </w:r>
      <w:r>
        <w:rPr>
          <w:rFonts w:hint="eastAsia" w:ascii="宋体" w:hAnsi="宋体" w:eastAsia="宋体" w:cs="Times New Roman"/>
          <w:b/>
          <w:color w:val="auto"/>
          <w:sz w:val="24"/>
          <w:highlight w:val="yellow"/>
          <w:lang w:val="en-US" w:eastAsia="zh-CN"/>
        </w:rPr>
        <w:t>随身携带</w:t>
      </w:r>
      <w:r>
        <w:rPr>
          <w:rFonts w:hint="eastAsia" w:ascii="宋体" w:hAnsi="宋体"/>
          <w:b/>
          <w:color w:val="auto"/>
          <w:sz w:val="24"/>
          <w:highlight w:val="yellow"/>
        </w:rPr>
        <w:t>。</w:t>
      </w:r>
    </w:p>
    <w:p>
      <w:pPr>
        <w:spacing w:line="360" w:lineRule="auto"/>
        <w:ind w:firstLine="468" w:firstLineChars="200"/>
        <w:rPr>
          <w:rFonts w:hint="eastAsia" w:ascii="宋体" w:hAnsi="宋体"/>
          <w:b/>
          <w:color w:val="auto"/>
          <w:sz w:val="24"/>
        </w:rPr>
      </w:pPr>
      <w:r>
        <w:rPr>
          <w:rFonts w:hint="eastAsia" w:ascii="宋体" w:hAnsi="宋体"/>
          <w:b/>
          <w:color w:val="auto"/>
          <w:sz w:val="24"/>
        </w:rPr>
        <w:t>13.2投标人被认定为资格审查不通过或者无效标的以及未中标的单位保证金在开标结束后退还。</w:t>
      </w:r>
    </w:p>
    <w:p>
      <w:pPr>
        <w:widowControl/>
        <w:spacing w:line="360" w:lineRule="auto"/>
        <w:ind w:firstLine="468" w:firstLineChars="200"/>
        <w:jc w:val="left"/>
        <w:rPr>
          <w:rFonts w:hint="eastAsia" w:ascii="宋体" w:hAnsi="宋体"/>
          <w:b/>
          <w:bCs/>
          <w:sz w:val="24"/>
        </w:rPr>
      </w:pPr>
      <w:r>
        <w:rPr>
          <w:rFonts w:hint="eastAsia" w:ascii="宋体" w:hAnsi="宋体"/>
          <w:b/>
          <w:bCs/>
          <w:sz w:val="24"/>
        </w:rPr>
        <w:t>13.3履约保证金为中标价的</w:t>
      </w:r>
      <w:r>
        <w:rPr>
          <w:rFonts w:hint="eastAsia" w:ascii="宋体" w:hAnsi="宋体"/>
          <w:b/>
          <w:bCs/>
          <w:sz w:val="24"/>
          <w:lang w:val="en-US" w:eastAsia="zh-CN"/>
        </w:rPr>
        <w:t>5</w:t>
      </w:r>
      <w:r>
        <w:rPr>
          <w:rFonts w:hint="eastAsia" w:ascii="宋体" w:hAnsi="宋体"/>
          <w:b/>
          <w:bCs/>
          <w:sz w:val="24"/>
        </w:rPr>
        <w:t>%，形式：</w:t>
      </w:r>
      <w:r>
        <w:rPr>
          <w:rFonts w:hint="eastAsia" w:ascii="宋体" w:hAnsi="宋体"/>
          <w:b/>
          <w:bCs/>
          <w:sz w:val="24"/>
          <w:lang w:val="en-GB"/>
        </w:rPr>
        <w:t>银行转账，投标人在收到中标通知书后，须在</w:t>
      </w:r>
      <w:r>
        <w:rPr>
          <w:rFonts w:hint="eastAsia" w:ascii="宋体" w:hAnsi="宋体"/>
          <w:b/>
          <w:bCs/>
          <w:sz w:val="24"/>
          <w:lang w:val="en-US" w:eastAsia="zh-CN"/>
        </w:rPr>
        <w:t>3</w:t>
      </w:r>
      <w:r>
        <w:rPr>
          <w:rFonts w:hint="eastAsia" w:ascii="宋体" w:hAnsi="宋体"/>
          <w:b/>
          <w:bCs/>
          <w:sz w:val="24"/>
          <w:lang w:val="en-GB"/>
        </w:rPr>
        <w:t>日内向招标人提交履约保证金</w:t>
      </w:r>
      <w:r>
        <w:rPr>
          <w:rFonts w:hint="eastAsia" w:ascii="宋体" w:hAnsi="宋体"/>
          <w:b/>
          <w:bCs/>
          <w:sz w:val="24"/>
        </w:rPr>
        <w:t>，待竣工验收合格后无息退还。</w:t>
      </w:r>
    </w:p>
    <w:p>
      <w:pPr>
        <w:widowControl/>
        <w:spacing w:line="360" w:lineRule="auto"/>
        <w:ind w:firstLine="468"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投标文件中有虚假材料；</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投标人在投标有效期内撤回其投标文件；</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中标人未能在招标文件规定的期限内提交履约保证金；</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中标人无正当理由拒绝签订合同；</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若经查实</w:t>
      </w:r>
      <w:r>
        <w:rPr>
          <w:rFonts w:hint="eastAsia" w:ascii="宋体" w:hAnsi="宋体"/>
          <w:sz w:val="24"/>
          <w:lang w:eastAsia="zh-CN"/>
        </w:rPr>
        <w:t>，</w:t>
      </w:r>
      <w:r>
        <w:rPr>
          <w:rFonts w:hint="eastAsia" w:ascii="宋体" w:hAnsi="宋体"/>
          <w:sz w:val="24"/>
        </w:rPr>
        <w:t>中标人在招投标过程中有串标、围标行为。</w:t>
      </w:r>
    </w:p>
    <w:p>
      <w:pPr>
        <w:widowControl/>
        <w:spacing w:line="360" w:lineRule="auto"/>
        <w:ind w:firstLine="468"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68" w:firstLineChars="200"/>
        <w:rPr>
          <w:rFonts w:hint="eastAsia" w:ascii="宋体" w:hAnsi="宋体"/>
          <w:sz w:val="24"/>
        </w:rPr>
      </w:pPr>
      <w:r>
        <w:rPr>
          <w:rFonts w:hint="eastAsia" w:ascii="宋体" w:hAnsi="宋体"/>
          <w:sz w:val="24"/>
        </w:rPr>
        <w:t>14.踏勘现场</w:t>
      </w:r>
    </w:p>
    <w:p>
      <w:pPr>
        <w:spacing w:line="360" w:lineRule="auto"/>
        <w:ind w:firstLine="468"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68"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68"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68"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四</w:t>
      </w:r>
      <w:r>
        <w:rPr>
          <w:rFonts w:hint="eastAsia" w:ascii="宋体" w:hAnsi="宋体"/>
          <w:color w:val="000000"/>
          <w:sz w:val="30"/>
          <w:lang w:eastAsia="zh-CN"/>
        </w:rPr>
        <w:t>）</w:t>
      </w:r>
      <w:r>
        <w:rPr>
          <w:rFonts w:hint="eastAsia" w:ascii="宋体" w:hAnsi="宋体"/>
          <w:color w:val="000000"/>
          <w:sz w:val="30"/>
        </w:rPr>
        <w:t xml:space="preserve"> 投标报价</w:t>
      </w:r>
    </w:p>
    <w:p>
      <w:pPr>
        <w:spacing w:line="360" w:lineRule="auto"/>
        <w:ind w:firstLine="468"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如遇到工程量清单特征描述与施工图不符的，在答疑时间内以书面形式向招标人提出。投标报价应包括招标文件所确定的招标范围内相应设计图纸及相关资料的全部内容，以及为完成上述内容所必须的附属工程、临时工程、材料、劳务及所需的全部费用。</w:t>
      </w:r>
      <w:r>
        <w:rPr>
          <w:rFonts w:hint="eastAsia"/>
          <w:sz w:val="24"/>
        </w:rPr>
        <w:t>包含但不限于材料费、人工费、机械费、管理费、利润、安全文明施工费、便道、排水费、措施费（含其他措施费）、因施工损毁道路、房屋等的修复费、规费、税金以及所有安全费用及扬尘、噪音扰民纠纷问题等全部费用在内。</w:t>
      </w:r>
    </w:p>
    <w:p>
      <w:pPr>
        <w:tabs>
          <w:tab w:val="left" w:pos="8100"/>
        </w:tabs>
        <w:spacing w:line="360" w:lineRule="auto"/>
        <w:rPr>
          <w:rFonts w:hint="eastAsia" w:ascii="宋体" w:hAnsi="宋体"/>
          <w:sz w:val="24"/>
        </w:rPr>
      </w:pPr>
      <w:r>
        <w:rPr>
          <w:rFonts w:hint="eastAsia" w:ascii="宋体" w:hAnsi="宋体"/>
          <w:sz w:val="24"/>
        </w:rPr>
        <w:t xml:space="preserve">    16.投标报价方式</w:t>
      </w:r>
    </w:p>
    <w:p>
      <w:pPr>
        <w:spacing w:line="360" w:lineRule="auto"/>
        <w:ind w:firstLine="482"/>
        <w:rPr>
          <w:rFonts w:hint="eastAsia"/>
          <w:sz w:val="24"/>
        </w:rPr>
      </w:pPr>
      <w:r>
        <w:rPr>
          <w:rFonts w:hint="eastAsia" w:ascii="宋体" w:hAnsi="宋体"/>
          <w:sz w:val="24"/>
        </w:rPr>
        <w:t>本工程项目采用</w:t>
      </w:r>
      <w:r>
        <w:rPr>
          <w:rFonts w:hint="eastAsia" w:ascii="宋体" w:hAnsi="宋体"/>
          <w:b/>
          <w:bCs/>
          <w:sz w:val="24"/>
          <w:u w:val="single"/>
        </w:rPr>
        <w:t>固定单价</w:t>
      </w:r>
      <w:r>
        <w:rPr>
          <w:rFonts w:hint="eastAsia" w:ascii="宋体" w:hAnsi="宋体"/>
          <w:sz w:val="24"/>
        </w:rPr>
        <w:t>报价方式</w:t>
      </w:r>
      <w:r>
        <w:rPr>
          <w:rFonts w:hint="eastAsia" w:ascii="宋体" w:hAnsi="宋体"/>
          <w:b/>
          <w:sz w:val="24"/>
        </w:rPr>
        <w:t>。</w:t>
      </w:r>
      <w:r>
        <w:rPr>
          <w:rFonts w:hint="eastAsia"/>
          <w:sz w:val="24"/>
        </w:rPr>
        <w:t>竣工结算的工程量按发承包双方在合同中约定应予计量且实际完成的工程量确定，完成发包人要求的合同以外的零星工作或发生非承包人责任事件的工程量按现场签证确定。投标人报价时应充分考虑施工期间人工工资及各类建材的市场风险</w:t>
      </w:r>
      <w:r>
        <w:rPr>
          <w:rFonts w:hint="eastAsia"/>
          <w:sz w:val="24"/>
          <w:highlight w:val="yellow"/>
        </w:rPr>
        <w:t>（除国家政策性风险因素允许调整外）</w:t>
      </w:r>
      <w:r>
        <w:rPr>
          <w:rFonts w:hint="eastAsia"/>
          <w:sz w:val="24"/>
        </w:rPr>
        <w:t>，结算时一律不作调整。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sz w:val="24"/>
          <w:lang w:val="en-US" w:eastAsia="zh-CN"/>
        </w:rPr>
        <w:t>.</w:t>
      </w:r>
      <w:r>
        <w:rPr>
          <w:rFonts w:hint="eastAsia" w:ascii="宋体" w:hAnsi="宋体"/>
          <w:color w:val="000000"/>
          <w:sz w:val="24"/>
        </w:rPr>
        <w:t>投标</w:t>
      </w:r>
      <w:r>
        <w:rPr>
          <w:rFonts w:hint="eastAsia" w:ascii="宋体" w:hAnsi="宋体"/>
          <w:sz w:val="24"/>
        </w:rPr>
        <w:t>报价的计价方法</w:t>
      </w:r>
    </w:p>
    <w:p>
      <w:pPr>
        <w:spacing w:line="360" w:lineRule="auto"/>
        <w:ind w:firstLine="468" w:firstLineChars="200"/>
        <w:rPr>
          <w:sz w:val="24"/>
        </w:rPr>
      </w:pPr>
      <w:r>
        <w:rPr>
          <w:sz w:val="24"/>
        </w:rPr>
        <w:t>按照国家统一的工程量清单计价规范，配套使用江苏省建筑与装饰、安装、市政工程计价</w:t>
      </w:r>
      <w:r>
        <w:rPr>
          <w:rFonts w:hint="eastAsia"/>
          <w:sz w:val="24"/>
        </w:rPr>
        <w:t>定额</w:t>
      </w:r>
      <w:r>
        <w:rPr>
          <w:rFonts w:hint="eastAsia"/>
          <w:sz w:val="24"/>
          <w:lang w:eastAsia="zh-CN"/>
        </w:rPr>
        <w:t>（</w:t>
      </w:r>
      <w:r>
        <w:rPr>
          <w:sz w:val="24"/>
        </w:rPr>
        <w:t>以下简称江苏省计价</w:t>
      </w:r>
      <w:r>
        <w:rPr>
          <w:rFonts w:hint="eastAsia"/>
          <w:sz w:val="24"/>
        </w:rPr>
        <w:t>定额</w:t>
      </w:r>
      <w:r>
        <w:rPr>
          <w:rFonts w:hint="eastAsia"/>
          <w:sz w:val="24"/>
          <w:lang w:eastAsia="zh-CN"/>
        </w:rPr>
        <w:t>）</w:t>
      </w:r>
      <w:r>
        <w:rPr>
          <w:sz w:val="24"/>
        </w:rPr>
        <w:t>、费用计算规则和项目指引，由招标人</w:t>
      </w:r>
      <w:r>
        <w:rPr>
          <w:rFonts w:hint="eastAsia"/>
          <w:sz w:val="24"/>
          <w:lang w:eastAsia="zh-CN"/>
        </w:rPr>
        <w:t>（</w:t>
      </w:r>
      <w:r>
        <w:rPr>
          <w:sz w:val="24"/>
        </w:rPr>
        <w:t>发包人</w:t>
      </w:r>
      <w:r>
        <w:rPr>
          <w:rFonts w:hint="eastAsia"/>
          <w:sz w:val="24"/>
          <w:lang w:eastAsia="zh-CN"/>
        </w:rPr>
        <w:t>）</w:t>
      </w:r>
      <w:r>
        <w:rPr>
          <w:sz w:val="24"/>
        </w:rPr>
        <w:t>提供工程量数量，投标人</w:t>
      </w:r>
      <w:r>
        <w:rPr>
          <w:rFonts w:hint="eastAsia"/>
          <w:sz w:val="24"/>
          <w:lang w:eastAsia="zh-CN"/>
        </w:rPr>
        <w:t>（</w:t>
      </w:r>
      <w:r>
        <w:rPr>
          <w:sz w:val="24"/>
        </w:rPr>
        <w:t>承包人</w:t>
      </w:r>
      <w:r>
        <w:rPr>
          <w:rFonts w:hint="eastAsia"/>
          <w:sz w:val="24"/>
          <w:lang w:eastAsia="zh-CN"/>
        </w:rPr>
        <w:t>）</w:t>
      </w:r>
      <w:r>
        <w:rPr>
          <w:sz w:val="24"/>
        </w:rPr>
        <w:t>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18.2标底及招标控制价编制依据</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图纸、建设单位要求、现场情况；</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（3）增值税按苏建函价（2019）178号文件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（4）安全文明施工费按海住建发[2020] 95号文件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（5）人工工资调整按苏建函价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62号文件；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（6）标底材料单价参照《海门建设工程造价信息》2022年第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期，《南通市建设工程造价信息》2022年第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期指导价及市场询价。</w:t>
      </w:r>
    </w:p>
    <w:p>
      <w:pPr>
        <w:spacing w:line="360" w:lineRule="auto"/>
        <w:ind w:firstLine="482"/>
        <w:rPr>
          <w:rFonts w:hint="eastAsia" w:ascii="宋体" w:hAnsi="宋体"/>
          <w:sz w:val="24"/>
        </w:rPr>
      </w:pPr>
      <w:r>
        <w:rPr>
          <w:rFonts w:hint="eastAsia" w:ascii="宋体" w:hAnsi="宋体"/>
          <w:sz w:val="24"/>
        </w:rPr>
        <w:t>18.3公布招标控制价时间（与招标文件同时发布）</w:t>
      </w:r>
    </w:p>
    <w:p>
      <w:pPr>
        <w:spacing w:line="360" w:lineRule="auto"/>
        <w:ind w:firstLine="482"/>
        <w:rPr>
          <w:rFonts w:hint="eastAsia" w:ascii="宋体" w:hAnsi="宋体"/>
          <w:b/>
          <w:bCs/>
          <w:color w:val="FF0000"/>
          <w:sz w:val="24"/>
          <w:highlight w:val="yellow"/>
        </w:rPr>
      </w:pPr>
      <w:r>
        <w:rPr>
          <w:rFonts w:hint="eastAsia" w:ascii="宋体" w:hAnsi="宋体"/>
          <w:b/>
          <w:bCs/>
          <w:color w:val="FF0000"/>
          <w:sz w:val="24"/>
          <w:highlight w:val="yellow"/>
        </w:rPr>
        <w:t>本工程招标控制价为人民币大写：</w:t>
      </w:r>
      <w:r>
        <w:rPr>
          <w:rFonts w:hint="eastAsia" w:ascii="宋体" w:hAnsi="宋体"/>
          <w:b/>
          <w:bCs/>
          <w:color w:val="FF0000"/>
          <w:sz w:val="24"/>
          <w:highlight w:val="yellow"/>
          <w:lang w:val="en-US" w:eastAsia="zh-CN"/>
        </w:rPr>
        <w:t>壹佰零伍万伍仟柒佰贰拾陆元捌角壹分</w:t>
      </w:r>
      <w:r>
        <w:rPr>
          <w:rFonts w:hint="eastAsia" w:ascii="宋体" w:hAnsi="宋体"/>
          <w:b/>
          <w:bCs/>
          <w:color w:val="FF0000"/>
          <w:sz w:val="24"/>
          <w:highlight w:val="yellow"/>
        </w:rPr>
        <w:t>；小写：￥</w:t>
      </w:r>
      <w:r>
        <w:rPr>
          <w:rFonts w:hint="eastAsia" w:ascii="宋体" w:hAnsi="宋体"/>
          <w:b/>
          <w:bCs/>
          <w:color w:val="FF0000"/>
          <w:sz w:val="24"/>
          <w:highlight w:val="yellow"/>
          <w:lang w:val="en-US" w:eastAsia="zh-CN"/>
        </w:rPr>
        <w:t>1055726.81</w:t>
      </w:r>
      <w:r>
        <w:rPr>
          <w:rFonts w:hint="eastAsia" w:ascii="宋体" w:hAnsi="宋体"/>
          <w:b/>
          <w:bCs/>
          <w:color w:val="FF0000"/>
          <w:sz w:val="24"/>
          <w:highlight w:val="yellow"/>
        </w:rPr>
        <w:t>元。</w:t>
      </w:r>
    </w:p>
    <w:p>
      <w:pPr>
        <w:spacing w:line="360" w:lineRule="auto"/>
        <w:ind w:firstLine="482"/>
        <w:rPr>
          <w:rFonts w:hint="eastAsia" w:ascii="宋体" w:hAnsi="宋体"/>
          <w:sz w:val="24"/>
        </w:rPr>
      </w:pPr>
      <w:r>
        <w:rPr>
          <w:rFonts w:hint="eastAsia" w:ascii="宋体" w:hAnsi="宋体"/>
          <w:sz w:val="24"/>
        </w:rPr>
        <w:t>18.4招标控制价异议处理</w:t>
      </w:r>
    </w:p>
    <w:p>
      <w:pPr>
        <w:spacing w:line="360" w:lineRule="auto"/>
        <w:ind w:firstLine="482"/>
        <w:rPr>
          <w:rFonts w:hint="eastAsia"/>
        </w:rPr>
      </w:pPr>
      <w:r>
        <w:rPr>
          <w:rFonts w:hint="eastAsia" w:ascii="宋体" w:hAnsi="宋体" w:eastAsia="宋体" w:cs="Times New Roman"/>
          <w:sz w:val="24"/>
        </w:rPr>
        <w:t>投标人对招标人公布的招标控制价有异议的，应于投标截止时间5日前以书面形式（加盖单位公章）向招标人提出，经招标人复核确有错误的，招标人调整招标控制价于投标截止时间</w:t>
      </w:r>
      <w:r>
        <w:rPr>
          <w:rFonts w:hint="eastAsia" w:ascii="宋体" w:hAnsi="宋体" w:eastAsia="宋体" w:cs="Times New Roman"/>
          <w:sz w:val="24"/>
          <w:lang w:val="en-US" w:eastAsia="zh-CN"/>
        </w:rPr>
        <w:t>2</w:t>
      </w:r>
      <w:r>
        <w:rPr>
          <w:rFonts w:hint="eastAsia" w:ascii="宋体" w:hAnsi="宋体" w:eastAsia="宋体" w:cs="Times New Roman"/>
          <w:sz w:val="24"/>
        </w:rPr>
        <w:t>日前发放给所有获取招标文件的投标人。</w:t>
      </w:r>
    </w:p>
    <w:p>
      <w:pPr>
        <w:spacing w:line="360" w:lineRule="auto"/>
        <w:ind w:firstLine="482"/>
        <w:rPr>
          <w:rFonts w:hint="eastAsia" w:ascii="宋体" w:hAnsi="宋体"/>
          <w:sz w:val="24"/>
        </w:rPr>
      </w:pPr>
      <w:r>
        <w:rPr>
          <w:rFonts w:hint="eastAsia" w:ascii="宋体" w:hAnsi="宋体"/>
          <w:sz w:val="24"/>
        </w:rPr>
        <w:t>19.投标报价编制要求</w:t>
      </w:r>
    </w:p>
    <w:p>
      <w:pPr>
        <w:spacing w:line="360" w:lineRule="auto"/>
        <w:ind w:firstLine="482"/>
        <w:rPr>
          <w:rFonts w:hint="eastAsia" w:ascii="宋体" w:hAnsi="宋体"/>
          <w:sz w:val="24"/>
        </w:rPr>
      </w:pPr>
      <w:r>
        <w:rPr>
          <w:rFonts w:hint="eastAsia" w:ascii="宋体" w:hAnsi="宋体"/>
          <w:sz w:val="24"/>
        </w:rPr>
        <w:t>19.1采用工程量清单计价方式，投标人不得采用总价让利或以总价百分比让利等办法进行投标报价。</w:t>
      </w:r>
    </w:p>
    <w:p>
      <w:pPr>
        <w:spacing w:line="360" w:lineRule="auto"/>
        <w:ind w:firstLine="482"/>
        <w:rPr>
          <w:rFonts w:hint="eastAsia" w:ascii="宋体" w:hAnsi="宋体"/>
          <w:sz w:val="24"/>
        </w:rPr>
      </w:pPr>
      <w:r>
        <w:rPr>
          <w:rFonts w:hint="eastAsia" w:ascii="宋体" w:hAnsi="宋体" w:eastAsia="宋体" w:cs="Times New Roman"/>
          <w:sz w:val="24"/>
        </w:rPr>
        <w:t>19.2</w:t>
      </w:r>
      <w:r>
        <w:rPr>
          <w:sz w:val="24"/>
        </w:rPr>
        <w:t>投标人可根据本工程具体情况、市场行情及本企业定额进行报价，无本企业定额可参照《建筑工程工程量清单计价规范》GB50500-2013及配套的工程量计算规范，执行《江苏省建设工程工程量清单计价项目指引》、《江苏省建筑与装饰工程计价定额</w:t>
      </w:r>
      <w:r>
        <w:rPr>
          <w:rFonts w:hint="eastAsia"/>
          <w:sz w:val="24"/>
          <w:lang w:eastAsia="zh-CN"/>
        </w:rPr>
        <w:t>（</w:t>
      </w:r>
      <w:r>
        <w:rPr>
          <w:sz w:val="24"/>
        </w:rPr>
        <w:t>2014年</w:t>
      </w:r>
      <w:r>
        <w:rPr>
          <w:rFonts w:hint="eastAsia"/>
          <w:sz w:val="24"/>
          <w:lang w:eastAsia="zh-CN"/>
        </w:rPr>
        <w:t>）</w:t>
      </w:r>
      <w:r>
        <w:rPr>
          <w:sz w:val="24"/>
        </w:rPr>
        <w:t>》、《江苏省安装工程计价定额</w:t>
      </w:r>
      <w:r>
        <w:rPr>
          <w:rFonts w:hint="eastAsia"/>
          <w:sz w:val="24"/>
          <w:lang w:eastAsia="zh-CN"/>
        </w:rPr>
        <w:t>（</w:t>
      </w:r>
      <w:r>
        <w:rPr>
          <w:sz w:val="24"/>
        </w:rPr>
        <w:t>2014年</w:t>
      </w:r>
      <w:r>
        <w:rPr>
          <w:rFonts w:hint="eastAsia"/>
          <w:sz w:val="24"/>
          <w:lang w:eastAsia="zh-CN"/>
        </w:rPr>
        <w:t>）</w:t>
      </w:r>
      <w:r>
        <w:rPr>
          <w:sz w:val="24"/>
        </w:rPr>
        <w:t>》以及相应的补充规定</w:t>
      </w:r>
      <w:r>
        <w:rPr>
          <w:rFonts w:hint="eastAsia"/>
          <w:sz w:val="24"/>
          <w:lang w:eastAsia="zh-CN"/>
        </w:rPr>
        <w:t>、</w:t>
      </w:r>
      <w:r>
        <w:rPr>
          <w:sz w:val="24"/>
        </w:rPr>
        <w:t>南通市现行的有关文件规定</w:t>
      </w:r>
      <w:r>
        <w:rPr>
          <w:rFonts w:hint="eastAsia"/>
          <w:sz w:val="24"/>
          <w:lang w:eastAsia="zh-CN"/>
        </w:rPr>
        <w:t>、</w:t>
      </w:r>
      <w:r>
        <w:rPr>
          <w:rFonts w:ascii="宋体" w:hAnsi="宋体"/>
          <w:sz w:val="24"/>
        </w:rPr>
        <w:t>其他有关计价</w:t>
      </w:r>
      <w:r>
        <w:rPr>
          <w:rFonts w:hint="eastAsia" w:ascii="宋体" w:hAnsi="宋体"/>
          <w:sz w:val="24"/>
          <w:lang w:val="en-US" w:eastAsia="zh-CN"/>
        </w:rPr>
        <w:t>的相关</w:t>
      </w:r>
      <w:r>
        <w:rPr>
          <w:rFonts w:ascii="宋体" w:hAnsi="宋体"/>
          <w:sz w:val="24"/>
        </w:rPr>
        <w:t>规定。</w:t>
      </w:r>
    </w:p>
    <w:p>
      <w:pPr>
        <w:spacing w:line="360" w:lineRule="auto"/>
        <w:ind w:firstLine="482"/>
        <w:rPr>
          <w:rFonts w:hint="eastAsia" w:ascii="宋体" w:hAnsi="宋体"/>
          <w:sz w:val="24"/>
        </w:rPr>
      </w:pPr>
      <w:r>
        <w:rPr>
          <w:rFonts w:hint="eastAsia" w:ascii="宋体" w:hAnsi="宋体"/>
          <w:sz w:val="24"/>
        </w:rPr>
        <w:t>19.3本工程不可竞争费用项目及其费率详见清单。</w:t>
      </w:r>
    </w:p>
    <w:p>
      <w:pPr>
        <w:spacing w:line="360" w:lineRule="auto"/>
        <w:ind w:firstLine="482"/>
        <w:rPr>
          <w:rFonts w:hint="eastAsia" w:ascii="宋体" w:hAnsi="宋体"/>
          <w:sz w:val="24"/>
        </w:rPr>
      </w:pPr>
      <w:r>
        <w:rPr>
          <w:rFonts w:hint="eastAsia" w:ascii="宋体" w:hAnsi="宋体"/>
          <w:sz w:val="24"/>
        </w:rPr>
        <w:t>19.4下列项目由中标人负责，其费用由各投标人自行考虑，并作为措施项目费列入投标报价，工程结算时不作调整：</w:t>
      </w:r>
    </w:p>
    <w:p>
      <w:pPr>
        <w:spacing w:line="360" w:lineRule="auto"/>
        <w:ind w:firstLine="482"/>
        <w:rPr>
          <w:rFonts w:hint="eastAsia" w:ascii="宋体" w:hAnsi="宋体"/>
          <w:sz w:val="24"/>
        </w:rPr>
      </w:pPr>
      <w:r>
        <w:rPr>
          <w:rFonts w:hint="eastAsia" w:ascii="宋体" w:hAnsi="宋体"/>
          <w:sz w:val="24"/>
        </w:rPr>
        <w:t>（1）施工所需水、电费用及临时水电接入、设施配套及设备费用，包括正式通电通水后、移交前的用电、用水费用由投标人承担，相关费用列入报价。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仓库、办公室及为招标人临时搭建的办公用房及各专业临时办公用房等临时设施费用由投标单位承担，相关费用列入报价。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本工程所有材料、设备的场地租用费用及二次搬运费用；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施工临时（包括建筑用地以外的）用地、道路、便道、绿化修建费用及拆除、恢复原样费用；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本工程施工过程中降水、排水等费用；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eastAsia="zh-CN"/>
        </w:rPr>
        <w:t>）</w:t>
      </w:r>
      <w:r>
        <w:rPr>
          <w:rFonts w:hint="eastAsia" w:ascii="宋体" w:hAnsi="宋体"/>
          <w:sz w:val="24"/>
        </w:rPr>
        <w:t>各类大型机械退场、组拆费用及闲置费用；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现场所有垃圾清运费及环境保护费用；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8</w:t>
      </w:r>
      <w:r>
        <w:rPr>
          <w:rFonts w:hint="eastAsia" w:ascii="宋体" w:hAnsi="宋体"/>
          <w:sz w:val="24"/>
          <w:lang w:eastAsia="zh-CN"/>
        </w:rPr>
        <w:t>）</w:t>
      </w:r>
      <w:r>
        <w:rPr>
          <w:rFonts w:hint="eastAsia" w:ascii="宋体" w:hAnsi="宋体"/>
          <w:sz w:val="24"/>
        </w:rPr>
        <w:t>现场的安全防护费用；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9</w:t>
      </w:r>
      <w:r>
        <w:rPr>
          <w:rFonts w:hint="eastAsia" w:ascii="宋体" w:hAnsi="宋体"/>
          <w:sz w:val="24"/>
          <w:lang w:eastAsia="zh-CN"/>
        </w:rPr>
        <w:t>）</w:t>
      </w:r>
      <w:r>
        <w:rPr>
          <w:rFonts w:hint="eastAsia" w:ascii="宋体" w:hAnsi="宋体"/>
          <w:sz w:val="24"/>
        </w:rPr>
        <w:t>进出现场车辆的自动冲洗设施、设备及有关费用；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10</w:t>
      </w:r>
      <w:r>
        <w:rPr>
          <w:rFonts w:hint="eastAsia" w:ascii="宋体" w:hAnsi="宋体"/>
          <w:sz w:val="24"/>
          <w:lang w:eastAsia="zh-CN"/>
        </w:rPr>
        <w:t>）</w:t>
      </w:r>
      <w:r>
        <w:rPr>
          <w:rFonts w:hint="eastAsia" w:ascii="宋体" w:hAnsi="宋体"/>
          <w:sz w:val="24"/>
        </w:rPr>
        <w:t>施工成品保护及不改造的部分成品保护费用；</w:t>
      </w:r>
    </w:p>
    <w:p>
      <w:pPr>
        <w:spacing w:line="360" w:lineRule="auto"/>
        <w:ind w:firstLine="482"/>
        <w:rPr>
          <w:rFonts w:hint="eastAsia" w:ascii="宋体" w:hAnsi="宋体"/>
          <w:sz w:val="24"/>
        </w:rPr>
      </w:pPr>
      <w:r>
        <w:rPr>
          <w:rFonts w:hint="eastAsia" w:ascii="宋体" w:hAnsi="宋体"/>
          <w:sz w:val="24"/>
        </w:rPr>
        <w:t>（11）施工过程中与居民住户的协调沟通等费用；</w:t>
      </w:r>
    </w:p>
    <w:p>
      <w:pPr>
        <w:spacing w:line="360" w:lineRule="auto"/>
        <w:ind w:firstLine="482"/>
        <w:rPr>
          <w:rFonts w:hint="eastAsia" w:ascii="宋体" w:hAnsi="宋体"/>
          <w:sz w:val="24"/>
        </w:rPr>
      </w:pPr>
      <w:r>
        <w:rPr>
          <w:rFonts w:hint="eastAsia" w:ascii="宋体" w:hAnsi="宋体"/>
          <w:sz w:val="24"/>
        </w:rPr>
        <w:t>（12）中标单位必须保护现有房屋、道路、结构物、周边绿化等成品，如有损坏，应按照不低于原设计标准恢复的费用；</w:t>
      </w:r>
    </w:p>
    <w:p>
      <w:pPr>
        <w:spacing w:line="360" w:lineRule="auto"/>
        <w:ind w:firstLine="482"/>
        <w:rPr>
          <w:rFonts w:hint="eastAsia" w:ascii="宋体" w:hAnsi="宋体"/>
          <w:sz w:val="24"/>
        </w:rPr>
      </w:pPr>
      <w:r>
        <w:rPr>
          <w:rFonts w:hint="eastAsia" w:ascii="宋体" w:hAnsi="宋体"/>
          <w:sz w:val="24"/>
        </w:rPr>
        <w:t>（13）本工程垂直运输及安装脚手架的费用；</w:t>
      </w:r>
    </w:p>
    <w:p>
      <w:pPr>
        <w:spacing w:line="360" w:lineRule="auto"/>
        <w:ind w:firstLine="482"/>
        <w:rPr>
          <w:rFonts w:hint="eastAsia" w:ascii="宋体" w:hAnsi="宋体"/>
          <w:sz w:val="24"/>
        </w:rPr>
      </w:pPr>
      <w:r>
        <w:rPr>
          <w:rFonts w:hint="eastAsia" w:ascii="宋体" w:hAnsi="宋体"/>
          <w:sz w:val="24"/>
        </w:rPr>
        <w:t>（14）由于新型冠状肺炎疫情的影响，因卫生防疫要求采取的措施、物资等一切费用；</w:t>
      </w:r>
    </w:p>
    <w:p>
      <w:pPr>
        <w:spacing w:line="360" w:lineRule="auto"/>
        <w:ind w:firstLine="482"/>
        <w:rPr>
          <w:rFonts w:hint="eastAsia" w:ascii="宋体" w:hAnsi="宋体"/>
          <w:sz w:val="24"/>
        </w:rPr>
      </w:pPr>
      <w:r>
        <w:rPr>
          <w:rFonts w:hint="eastAsia" w:ascii="宋体" w:hAnsi="宋体"/>
          <w:sz w:val="24"/>
        </w:rPr>
        <w:t>（15）施工范围内的车辆、人员的安全、便利出行所采取的措施费用；</w:t>
      </w:r>
    </w:p>
    <w:p>
      <w:pPr>
        <w:spacing w:line="360" w:lineRule="auto"/>
        <w:ind w:firstLine="482"/>
        <w:rPr>
          <w:rFonts w:hint="eastAsia" w:ascii="宋体" w:hAnsi="宋体"/>
          <w:sz w:val="24"/>
        </w:rPr>
      </w:pPr>
      <w:r>
        <w:rPr>
          <w:rFonts w:hint="eastAsia" w:ascii="宋体" w:hAnsi="宋体"/>
          <w:sz w:val="24"/>
        </w:rPr>
        <w:t>（16）临时</w:t>
      </w:r>
      <w:r>
        <w:rPr>
          <w:rFonts w:hint="eastAsia" w:ascii="宋体" w:hAnsi="宋体"/>
          <w:sz w:val="24"/>
          <w:lang w:eastAsia="zh-CN"/>
        </w:rPr>
        <w:t>彩浆封层工程</w:t>
      </w:r>
      <w:r>
        <w:rPr>
          <w:rFonts w:hint="eastAsia" w:ascii="宋体" w:hAnsi="宋体"/>
          <w:sz w:val="24"/>
        </w:rPr>
        <w:t>费（包括满足海门区文明办的各项要求）；</w:t>
      </w:r>
    </w:p>
    <w:p>
      <w:pPr>
        <w:spacing w:line="360" w:lineRule="auto"/>
        <w:ind w:firstLine="482"/>
        <w:rPr>
          <w:rFonts w:ascii="宋体" w:hAnsi="宋体"/>
          <w:sz w:val="24"/>
        </w:rPr>
      </w:pPr>
      <w:r>
        <w:rPr>
          <w:rFonts w:hint="eastAsia" w:ascii="宋体" w:hAnsi="宋体"/>
          <w:sz w:val="24"/>
        </w:rPr>
        <w:t>（17）其他专业的配合管理费；</w:t>
      </w:r>
    </w:p>
    <w:p>
      <w:pPr>
        <w:spacing w:line="360" w:lineRule="auto"/>
        <w:ind w:firstLine="482"/>
        <w:rPr>
          <w:rFonts w:hint="eastAsia" w:ascii="宋体" w:hAnsi="宋体"/>
          <w:sz w:val="24"/>
        </w:rPr>
      </w:pPr>
      <w:r>
        <w:rPr>
          <w:rFonts w:hint="eastAsia" w:ascii="宋体" w:hAnsi="宋体"/>
          <w:sz w:val="24"/>
        </w:rPr>
        <w:t>（18）施工期间和竣工移交时的保洁工作及费用；</w:t>
      </w:r>
    </w:p>
    <w:p>
      <w:pPr>
        <w:spacing w:line="360" w:lineRule="auto"/>
        <w:ind w:firstLine="482"/>
        <w:rPr>
          <w:rFonts w:hint="eastAsia" w:ascii="宋体" w:hAnsi="宋体"/>
          <w:sz w:val="24"/>
        </w:rPr>
      </w:pPr>
      <w:r>
        <w:rPr>
          <w:rFonts w:hint="eastAsia" w:ascii="宋体" w:hAnsi="宋体"/>
          <w:sz w:val="24"/>
        </w:rPr>
        <w:t>19.5本工程所用的材料（除甲供材外）均由中标人负责采购，由中标人和材料供应商签订供货合同，并承担全部责任。采购的材料品牌、品名、型号、规格、材质等必须经招标人及监理认可。材料必须到质检部门送检，合格后方可使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6</w:t>
      </w:r>
      <w:r>
        <w:rPr>
          <w:rFonts w:hint="eastAsia" w:ascii="宋体" w:hAnsi="宋体"/>
          <w:sz w:val="24"/>
        </w:rPr>
        <w:t>投标人应自行踏勘现场，充分了解现场任何影响承包价之情况，根据现场情况考虑相应的施工方案，并将相关费用考虑在报价中，任何忽视、猜测、或误解工地情况而导致的成本增加或工期延长等申请一律不予认可。</w:t>
      </w:r>
    </w:p>
    <w:p>
      <w:pPr>
        <w:spacing w:line="360" w:lineRule="auto"/>
        <w:ind w:firstLine="482"/>
        <w:rPr>
          <w:rFonts w:ascii="宋体" w:hAnsi="宋体"/>
          <w:sz w:val="24"/>
        </w:rPr>
      </w:pPr>
      <w:r>
        <w:rPr>
          <w:rFonts w:hint="eastAsia" w:ascii="宋体" w:hAnsi="宋体"/>
          <w:sz w:val="24"/>
        </w:rPr>
        <w:t>19.</w:t>
      </w:r>
      <w:r>
        <w:rPr>
          <w:rFonts w:hint="eastAsia" w:ascii="宋体" w:hAnsi="宋体"/>
          <w:sz w:val="24"/>
          <w:lang w:val="en-US" w:eastAsia="zh-CN"/>
        </w:rPr>
        <w:t>7</w:t>
      </w:r>
      <w:r>
        <w:rPr>
          <w:rFonts w:hint="eastAsia" w:ascii="宋体" w:hAnsi="宋体"/>
          <w:sz w:val="24"/>
        </w:rPr>
        <w:t>本工程量清单应与施工图、招标文件、技术要求、技术规范等文件结合起来阅读，除设计变更外，招标人在工程量清单中未列明或项目清单特征描述不全，但投标人为满足招标人和设计图纸的要求而必须完成的工作，投标人应计入工程量清单相应子目中，工程结算时招标人不为此类项目另外支付费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8</w:t>
      </w:r>
      <w:r>
        <w:rPr>
          <w:rFonts w:hint="eastAsia" w:ascii="宋体" w:hAnsi="宋体"/>
          <w:sz w:val="24"/>
        </w:rPr>
        <w:t>投标人应该意识到，本招标工程施工过程中必须服从业主（含监理）管理。因此，作为一个有经验的投标人，应充分估计这种正常的管理、配合、协调工作对本工程施工的一定影响，在本次报价中考虑相关费用，排定合理的施工工期，在以后工程实施过程中不得以该因素影响等作为工期延误和增加赶工费用的理由。</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五</w:t>
      </w:r>
      <w:r>
        <w:rPr>
          <w:rFonts w:hint="eastAsia" w:ascii="宋体" w:hAnsi="宋体"/>
          <w:color w:val="000000"/>
          <w:sz w:val="30"/>
          <w:lang w:eastAsia="zh-CN"/>
        </w:rPr>
        <w:t>）</w:t>
      </w:r>
      <w:r>
        <w:rPr>
          <w:rFonts w:hint="eastAsia" w:ascii="宋体" w:hAnsi="宋体"/>
          <w:color w:val="000000"/>
          <w:sz w:val="30"/>
        </w:rPr>
        <w:t xml:space="preserve"> 投标文件的密封和递交</w:t>
      </w:r>
    </w:p>
    <w:p>
      <w:pPr>
        <w:spacing w:line="360" w:lineRule="auto"/>
        <w:ind w:firstLine="468"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45" w:firstLineChars="190"/>
        <w:rPr>
          <w:rFonts w:hint="eastAsia" w:ascii="宋体" w:hAnsi="宋体"/>
          <w:b/>
          <w:sz w:val="24"/>
        </w:rPr>
      </w:pPr>
      <w:r>
        <w:rPr>
          <w:rFonts w:hint="eastAsia" w:ascii="宋体" w:hAnsi="宋体"/>
          <w:b/>
          <w:sz w:val="24"/>
        </w:rPr>
        <w:t>20.2投标人的投标文件分：</w:t>
      </w:r>
      <w:r>
        <w:rPr>
          <w:rFonts w:hint="eastAsia" w:ascii="宋体" w:hAnsi="宋体"/>
          <w:b/>
          <w:sz w:val="24"/>
          <w:lang w:val="en-US" w:eastAsia="zh-CN"/>
        </w:rPr>
        <w:t>A、</w:t>
      </w:r>
      <w:r>
        <w:rPr>
          <w:rFonts w:hint="eastAsia" w:ascii="宋体" w:hAnsi="宋体"/>
          <w:b/>
          <w:sz w:val="24"/>
        </w:rPr>
        <w:t>商务标（8.1）；B、资格审查文件（8.2）；</w:t>
      </w:r>
    </w:p>
    <w:p>
      <w:pPr>
        <w:spacing w:after="50" w:line="360" w:lineRule="auto"/>
        <w:ind w:firstLine="445"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45"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45"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43"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w:t>
      </w:r>
      <w:r>
        <w:rPr>
          <w:rFonts w:hint="eastAsia" w:hAnsi="宋体" w:cs="宋体"/>
          <w:b/>
          <w:color w:val="FF0000"/>
          <w:sz w:val="24"/>
          <w:szCs w:val="32"/>
          <w:highlight w:val="yellow"/>
        </w:rPr>
        <w:t>（一份随身携带、其余放在商务标中）</w:t>
      </w:r>
      <w:r>
        <w:rPr>
          <w:rFonts w:hint="eastAsia" w:ascii="宋体" w:hAnsi="宋体"/>
          <w:b/>
          <w:color w:val="FF0000"/>
          <w:sz w:val="24"/>
        </w:rPr>
        <w:t>、投标保证金</w:t>
      </w:r>
      <w:r>
        <w:rPr>
          <w:rFonts w:hint="eastAsia" w:ascii="宋体" w:hAnsi="宋体"/>
          <w:b/>
          <w:color w:val="FF0000"/>
          <w:sz w:val="24"/>
          <w:lang w:eastAsia="zh-CN"/>
        </w:rPr>
        <w:t>（</w:t>
      </w:r>
      <w:r>
        <w:rPr>
          <w:rFonts w:hint="eastAsia" w:ascii="宋体" w:hAnsi="宋体"/>
          <w:b/>
          <w:color w:val="FF0000"/>
          <w:sz w:val="24"/>
          <w:lang w:val="en-US" w:eastAsia="zh-CN"/>
        </w:rPr>
        <w:t>现金</w:t>
      </w:r>
      <w:r>
        <w:rPr>
          <w:rFonts w:hint="eastAsia" w:ascii="宋体" w:hAnsi="宋体"/>
          <w:b/>
          <w:color w:val="FF0000"/>
          <w:sz w:val="24"/>
          <w:lang w:eastAsia="zh-CN"/>
        </w:rPr>
        <w:t>）</w:t>
      </w:r>
      <w:r>
        <w:rPr>
          <w:rFonts w:hint="eastAsia" w:ascii="宋体" w:hAnsi="宋体"/>
          <w:b/>
          <w:color w:val="FF0000"/>
          <w:sz w:val="24"/>
        </w:rPr>
        <w:t>同时到场，否则其投标文件将被拒绝。</w:t>
      </w:r>
    </w:p>
    <w:p>
      <w:pPr>
        <w:spacing w:line="360" w:lineRule="auto"/>
        <w:ind w:firstLine="468"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68"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68" w:firstLineChars="200"/>
        <w:rPr>
          <w:rFonts w:hint="eastAsia" w:ascii="宋体" w:hAnsi="宋体"/>
          <w:sz w:val="24"/>
        </w:rPr>
      </w:pPr>
      <w:r>
        <w:rPr>
          <w:rFonts w:hint="eastAsia" w:ascii="宋体" w:hAnsi="宋体"/>
          <w:sz w:val="24"/>
        </w:rPr>
        <w:t>21.投标截止时间</w:t>
      </w:r>
    </w:p>
    <w:p>
      <w:pPr>
        <w:spacing w:line="360" w:lineRule="auto"/>
        <w:ind w:firstLine="468"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68" w:firstLineChars="200"/>
        <w:rPr>
          <w:rFonts w:hint="eastAsia" w:ascii="宋体" w:hAnsi="宋体"/>
          <w:sz w:val="24"/>
        </w:rPr>
      </w:pPr>
      <w:r>
        <w:rPr>
          <w:rFonts w:hint="eastAsia" w:ascii="宋体" w:hAnsi="宋体"/>
          <w:sz w:val="24"/>
        </w:rPr>
        <w:t>22.投标文件的修改与撤回</w:t>
      </w:r>
    </w:p>
    <w:p>
      <w:pPr>
        <w:spacing w:line="360" w:lineRule="auto"/>
        <w:ind w:firstLine="468"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w:t>
      </w:r>
      <w:r>
        <w:rPr>
          <w:rFonts w:hint="eastAsia" w:ascii="宋体" w:hAnsi="宋体"/>
          <w:sz w:val="24"/>
          <w:lang w:eastAsia="zh-CN"/>
        </w:rPr>
        <w:t>（</w:t>
      </w:r>
      <w:r>
        <w:rPr>
          <w:rFonts w:hint="eastAsia" w:ascii="宋体" w:hAnsi="宋体"/>
          <w:sz w:val="24"/>
        </w:rPr>
        <w:t>在包封上标明“修改”或“撤回”字样，并注明修改或撤回的时间</w:t>
      </w:r>
      <w:r>
        <w:rPr>
          <w:rFonts w:hint="eastAsia" w:ascii="宋体" w:hAnsi="宋体"/>
          <w:sz w:val="24"/>
          <w:lang w:eastAsia="zh-CN"/>
        </w:rPr>
        <w:t>）</w:t>
      </w:r>
      <w:r>
        <w:rPr>
          <w:rFonts w:hint="eastAsia" w:ascii="宋体" w:hAnsi="宋体"/>
          <w:sz w:val="24"/>
        </w:rPr>
        <w:t>和递交。投标截止时间之后，投标人不得修改或撤回投标文件。</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六</w:t>
      </w:r>
      <w:r>
        <w:rPr>
          <w:rFonts w:hint="eastAsia" w:ascii="宋体" w:hAnsi="宋体"/>
          <w:color w:val="000000"/>
          <w:sz w:val="30"/>
          <w:lang w:eastAsia="zh-CN"/>
        </w:rPr>
        <w:t>）</w:t>
      </w:r>
      <w:r>
        <w:rPr>
          <w:rFonts w:hint="eastAsia" w:ascii="宋体" w:hAnsi="宋体"/>
          <w:color w:val="000000"/>
          <w:sz w:val="30"/>
        </w:rPr>
        <w:t xml:space="preserve"> 开标、评标和定标</w:t>
      </w:r>
    </w:p>
    <w:p>
      <w:pPr>
        <w:adjustRightInd w:val="0"/>
        <w:spacing w:after="156" w:afterLines="50" w:line="460" w:lineRule="exact"/>
        <w:jc w:val="center"/>
        <w:rPr>
          <w:rFonts w:ascii="宋体" w:hAnsi="宋体"/>
          <w:sz w:val="24"/>
        </w:rPr>
      </w:pPr>
      <w:r>
        <w:rPr>
          <w:rFonts w:hint="eastAsia" w:ascii="宋体" w:hAnsi="宋体"/>
          <w:sz w:val="24"/>
        </w:rPr>
        <w:t xml:space="preserve">    23.本工程评标、定标办法采用</w:t>
      </w:r>
      <w:r>
        <w:rPr>
          <w:rFonts w:hint="eastAsia" w:ascii="宋体" w:hAnsi="宋体" w:cs="Times New Roman"/>
          <w:b/>
          <w:color w:val="FF0000"/>
          <w:sz w:val="24"/>
          <w:u w:val="single"/>
          <w:lang w:val="en-US" w:eastAsia="zh-CN"/>
        </w:rPr>
        <w:t>价格单因素</w:t>
      </w:r>
      <w:r>
        <w:rPr>
          <w:rFonts w:hint="eastAsia" w:ascii="宋体" w:hAnsi="宋体" w:eastAsia="宋体" w:cs="Times New Roman"/>
          <w:b/>
          <w:color w:val="FF0000"/>
          <w:sz w:val="24"/>
          <w:u w:val="single"/>
        </w:rPr>
        <w:t>法。</w:t>
      </w:r>
      <w:r>
        <w:rPr>
          <w:rFonts w:hint="eastAsia" w:ascii="宋体" w:hAnsi="宋体"/>
          <w:sz w:val="24"/>
        </w:rPr>
        <w:t>评标方法的具体做法详见第二章。</w:t>
      </w:r>
    </w:p>
    <w:p>
      <w:pPr>
        <w:snapToGrid w:val="0"/>
        <w:spacing w:line="360" w:lineRule="auto"/>
        <w:ind w:firstLine="468"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68" w:firstLineChars="200"/>
        <w:jc w:val="left"/>
        <w:rPr>
          <w:rFonts w:hint="eastAsia" w:ascii="宋体" w:hAnsi="宋体"/>
          <w:sz w:val="24"/>
        </w:rPr>
      </w:pPr>
      <w:r>
        <w:rPr>
          <w:rFonts w:hint="eastAsia" w:ascii="宋体" w:hAnsi="宋体"/>
          <w:sz w:val="24"/>
        </w:rPr>
        <w:t xml:space="preserve"> 25</w:t>
      </w:r>
      <w:r>
        <w:rPr>
          <w:rFonts w:hint="eastAsia" w:ascii="宋体" w:hAnsi="宋体"/>
          <w:sz w:val="24"/>
          <w:lang w:val="en-US" w:eastAsia="zh-CN"/>
        </w:rPr>
        <w:t>.</w:t>
      </w:r>
      <w:r>
        <w:rPr>
          <w:rFonts w:hint="eastAsia" w:ascii="宋体" w:hAnsi="宋体"/>
          <w:sz w:val="24"/>
        </w:rPr>
        <w:t>评标委员会</w:t>
      </w:r>
    </w:p>
    <w:p>
      <w:pPr>
        <w:widowControl/>
        <w:spacing w:line="360" w:lineRule="auto"/>
        <w:ind w:firstLine="452"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68"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68"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68"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28" w:firstLineChars="200"/>
        <w:jc w:val="left"/>
        <w:rPr>
          <w:rFonts w:hint="eastAsia" w:ascii="宋体" w:hAnsi="宋体"/>
          <w:b/>
          <w:spacing w:val="-10"/>
          <w:sz w:val="24"/>
        </w:rPr>
      </w:pPr>
      <w:r>
        <w:rPr>
          <w:rFonts w:hint="eastAsia" w:ascii="宋体" w:hAnsi="宋体"/>
          <w:b/>
          <w:spacing w:val="-10"/>
          <w:sz w:val="24"/>
        </w:rPr>
        <w:t>27.6</w:t>
      </w:r>
      <w:r>
        <w:rPr>
          <w:rFonts w:hint="eastAsia" w:ascii="宋体" w:hAnsi="宋体"/>
          <w:b/>
          <w:sz w:val="24"/>
        </w:rPr>
        <w:t>除在投标截止时间前经招标人书面同意外，项目负责人与资格审查时不一致的</w:t>
      </w:r>
      <w:r>
        <w:rPr>
          <w:rFonts w:hint="eastAsia" w:ascii="宋体" w:hAnsi="宋体"/>
          <w:b/>
          <w:spacing w:val="-10"/>
          <w:sz w:val="24"/>
        </w:rPr>
        <w:t>；</w:t>
      </w:r>
    </w:p>
    <w:p>
      <w:pPr>
        <w:widowControl/>
        <w:spacing w:line="360" w:lineRule="auto"/>
        <w:ind w:firstLine="459" w:firstLineChars="196"/>
        <w:jc w:val="left"/>
        <w:rPr>
          <w:rFonts w:hint="eastAsia" w:ascii="宋体" w:hAnsi="宋体"/>
          <w:b/>
          <w:sz w:val="24"/>
        </w:rPr>
      </w:pPr>
      <w:r>
        <w:rPr>
          <w:rFonts w:hint="eastAsia" w:ascii="宋体" w:hAnsi="宋体"/>
          <w:b/>
          <w:sz w:val="24"/>
        </w:rPr>
        <w:t>27.7组成联合体投标未提供联合体各方共同投标协议的；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27.8在同一招标项目中，联合体成员以自己名义单独投标或参加其他联合体投标的；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27.9联合体成员与资格审查确定的结果不一致的；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27.10</w:t>
      </w:r>
      <w:r>
        <w:rPr>
          <w:rFonts w:hint="eastAsia" w:ascii="宋体" w:hAnsi="宋体"/>
          <w:b/>
          <w:color w:val="FF0000"/>
          <w:sz w:val="24"/>
        </w:rPr>
        <w:t>投标报价低于成本或者高于招标文件设定的招标控制价的；</w:t>
      </w:r>
    </w:p>
    <w:p>
      <w:pPr>
        <w:widowControl/>
        <w:spacing w:line="360" w:lineRule="auto"/>
        <w:ind w:firstLine="468" w:firstLineChars="200"/>
        <w:jc w:val="left"/>
        <w:rPr>
          <w:rFonts w:hint="eastAsia" w:ascii="宋体" w:hAnsi="宋体"/>
          <w:b/>
          <w:sz w:val="24"/>
        </w:rPr>
      </w:pPr>
      <w:r>
        <w:rPr>
          <w:rFonts w:hint="eastAsia" w:ascii="宋体" w:hAnsi="宋体"/>
          <w:b/>
          <w:sz w:val="24"/>
        </w:rPr>
        <w:t>27.11同一投标人提交两个及以上不同的投标文件或者投标报价，但招标文件要求提交备选投标的除外；</w:t>
      </w:r>
    </w:p>
    <w:p>
      <w:pPr>
        <w:widowControl/>
        <w:spacing w:line="360" w:lineRule="auto"/>
        <w:ind w:firstLine="468" w:firstLineChars="200"/>
        <w:jc w:val="left"/>
        <w:rPr>
          <w:rFonts w:hint="eastAsia" w:ascii="宋体" w:hAnsi="宋体"/>
          <w:b/>
          <w:sz w:val="24"/>
        </w:rPr>
      </w:pPr>
      <w:r>
        <w:rPr>
          <w:rFonts w:hint="eastAsia" w:ascii="宋体" w:hAnsi="宋体"/>
          <w:b/>
          <w:sz w:val="24"/>
        </w:rPr>
        <w:t>27.12与招标文件规定的暂估价、暂列金额及甲供材料价格不一致的；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27.13与招标文件明确列出的不可竞争费用项目或费率或计算基础不一致的；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27.14与招标文件提供的工程量清单中的编制说明、项目编码、项目名称、项目特征、计量单位、工程量不一致的；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27.15未按招标文件要求提供投标保证金的；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27.16投标文件载明的招标项目完成期限超过招标文件规定的期限的； </w:t>
      </w:r>
    </w:p>
    <w:p>
      <w:pPr>
        <w:widowControl/>
        <w:spacing w:line="360" w:lineRule="auto"/>
        <w:ind w:firstLine="468" w:firstLineChars="200"/>
        <w:jc w:val="left"/>
        <w:rPr>
          <w:rFonts w:hint="eastAsia" w:ascii="宋体" w:hAnsi="宋体" w:eastAsia="宋体"/>
          <w:b/>
          <w:sz w:val="24"/>
          <w:lang w:eastAsia="zh-CN"/>
        </w:rPr>
      </w:pPr>
      <w:r>
        <w:rPr>
          <w:rFonts w:hint="eastAsia" w:ascii="宋体" w:hAnsi="宋体"/>
          <w:b/>
          <w:sz w:val="24"/>
        </w:rPr>
        <w:t>27.17明显不符合技术规范、技术标准的要求的；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27.18投标文件载明的货物包装方式、检验标准和方法等不符合招标文件的要求的；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27.19投标文件提出了不能满足招标文件要求或招标人不能接受的工程验收、计量、价款结算和支付办法的；</w:t>
      </w:r>
    </w:p>
    <w:p>
      <w:pPr>
        <w:widowControl/>
        <w:spacing w:line="360" w:lineRule="auto"/>
        <w:ind w:firstLine="468" w:firstLineChars="200"/>
        <w:jc w:val="left"/>
        <w:rPr>
          <w:rFonts w:hint="eastAsia" w:ascii="宋体" w:hAnsi="宋体"/>
          <w:b/>
          <w:sz w:val="24"/>
        </w:rPr>
      </w:pPr>
      <w:r>
        <w:rPr>
          <w:rFonts w:hint="eastAsia" w:ascii="宋体" w:hAnsi="宋体"/>
          <w:b/>
          <w:sz w:val="24"/>
        </w:rPr>
        <w:t>27.20未按招标文件要求提供</w:t>
      </w:r>
      <w:r>
        <w:rPr>
          <w:rFonts w:hint="eastAsia" w:ascii="宋体" w:hAnsi="宋体"/>
          <w:b/>
          <w:color w:val="FF0000"/>
          <w:sz w:val="24"/>
        </w:rPr>
        <w:t>书面投标文件或</w:t>
      </w:r>
      <w:r>
        <w:rPr>
          <w:rFonts w:hint="eastAsia" w:ascii="宋体" w:hAnsi="宋体"/>
          <w:b/>
          <w:sz w:val="24"/>
        </w:rPr>
        <w:t>电子投标文件，或者投标文件未能解密且按照招标文件明确的投标文件解密失败的补救方案补救不成功的；</w:t>
      </w:r>
    </w:p>
    <w:p>
      <w:pPr>
        <w:widowControl/>
        <w:spacing w:line="360" w:lineRule="auto"/>
        <w:ind w:firstLine="468" w:firstLineChars="200"/>
        <w:jc w:val="left"/>
        <w:rPr>
          <w:rFonts w:hint="eastAsia" w:ascii="宋体" w:hAnsi="宋体"/>
          <w:b/>
          <w:sz w:val="24"/>
        </w:rPr>
      </w:pPr>
      <w:r>
        <w:rPr>
          <w:rFonts w:hint="eastAsia" w:ascii="宋体" w:hAnsi="宋体"/>
          <w:b/>
          <w:sz w:val="24"/>
        </w:rPr>
        <w:t>27.21不同投标人的投标文件以及投标文件制作过程出现了评标委员会认为不应该雷同的情况的；</w:t>
      </w:r>
    </w:p>
    <w:p>
      <w:pPr>
        <w:widowControl/>
        <w:spacing w:line="360" w:lineRule="auto"/>
        <w:ind w:firstLine="468" w:firstLineChars="200"/>
        <w:jc w:val="left"/>
        <w:rPr>
          <w:rFonts w:hint="eastAsia" w:ascii="宋体" w:hAnsi="宋体"/>
          <w:b/>
          <w:sz w:val="24"/>
        </w:rPr>
      </w:pPr>
      <w:r>
        <w:rPr>
          <w:rFonts w:hint="eastAsia" w:ascii="宋体" w:hAnsi="宋体"/>
          <w:b/>
          <w:sz w:val="24"/>
        </w:rPr>
        <w:t>27.22以他人的名义投标、串通投标、以行贿手段谋取中标或者以其他弄虚作假方式投标的；</w:t>
      </w:r>
    </w:p>
    <w:p>
      <w:pPr>
        <w:widowControl/>
        <w:spacing w:line="360" w:lineRule="auto"/>
        <w:ind w:firstLine="468" w:firstLineChars="200"/>
        <w:jc w:val="left"/>
        <w:rPr>
          <w:rFonts w:hint="eastAsia" w:ascii="宋体" w:hAnsi="宋体"/>
          <w:b/>
          <w:sz w:val="24"/>
        </w:rPr>
      </w:pPr>
      <w:r>
        <w:rPr>
          <w:rFonts w:hint="eastAsia" w:ascii="宋体" w:hAnsi="宋体"/>
          <w:b/>
          <w:sz w:val="24"/>
        </w:rPr>
        <w:t>27.23不符合招标文件有关暗标的要求；</w:t>
      </w:r>
    </w:p>
    <w:p>
      <w:pPr>
        <w:widowControl/>
        <w:spacing w:line="360" w:lineRule="auto"/>
        <w:ind w:firstLine="468" w:firstLineChars="200"/>
        <w:jc w:val="left"/>
        <w:rPr>
          <w:rFonts w:hint="eastAsia" w:ascii="宋体" w:hAnsi="宋体"/>
          <w:b/>
          <w:sz w:val="24"/>
        </w:rPr>
      </w:pPr>
      <w:r>
        <w:rPr>
          <w:rFonts w:hint="eastAsia" w:ascii="宋体" w:hAnsi="宋体"/>
          <w:b/>
          <w:sz w:val="24"/>
        </w:rPr>
        <w:t>27.24</w:t>
      </w:r>
      <w:r>
        <w:rPr>
          <w:rFonts w:hint="eastAsia" w:ascii="宋体" w:hAnsi="宋体"/>
          <w:b/>
          <w:color w:val="FF0000"/>
          <w:sz w:val="24"/>
        </w:rPr>
        <w:t>授权委托书有修改的；</w:t>
      </w:r>
    </w:p>
    <w:p>
      <w:pPr>
        <w:widowControl/>
        <w:spacing w:line="360" w:lineRule="auto"/>
        <w:ind w:firstLine="468"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68" w:firstLineChars="200"/>
        <w:jc w:val="left"/>
        <w:rPr>
          <w:rFonts w:hint="eastAsia" w:ascii="宋体" w:hAnsi="宋体"/>
          <w:sz w:val="24"/>
        </w:rPr>
      </w:pPr>
      <w:r>
        <w:rPr>
          <w:rFonts w:hint="eastAsia" w:ascii="宋体" w:hAnsi="宋体"/>
          <w:sz w:val="24"/>
        </w:rPr>
        <w:t>29.投标文件的澄清</w:t>
      </w:r>
    </w:p>
    <w:p>
      <w:pPr>
        <w:spacing w:line="360" w:lineRule="auto"/>
        <w:ind w:firstLine="468"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52"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68"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w:t>
      </w:r>
      <w:r>
        <w:rPr>
          <w:rFonts w:hint="eastAsia" w:ascii="宋体" w:hAnsi="宋体"/>
          <w:sz w:val="24"/>
          <w:lang w:eastAsia="zh-CN"/>
        </w:rPr>
        <w:t>（</w:t>
      </w:r>
      <w:r>
        <w:rPr>
          <w:rFonts w:hint="eastAsia" w:ascii="宋体" w:hAnsi="宋体"/>
          <w:sz w:val="24"/>
        </w:rPr>
        <w:t>一</w:t>
      </w:r>
      <w:r>
        <w:rPr>
          <w:rFonts w:hint="eastAsia" w:ascii="宋体" w:hAnsi="宋体"/>
          <w:sz w:val="24"/>
          <w:lang w:eastAsia="zh-CN"/>
        </w:rPr>
        <w:t>）</w:t>
      </w:r>
      <w:r>
        <w:rPr>
          <w:rFonts w:hint="eastAsia" w:ascii="宋体" w:hAnsi="宋体"/>
          <w:sz w:val="24"/>
        </w:rPr>
        <w:t>投标文件中的大写金额与小写金额不一致，以大写金额为准；</w:t>
      </w:r>
      <w:r>
        <w:rPr>
          <w:rFonts w:hint="eastAsia" w:ascii="宋体" w:hAnsi="宋体"/>
          <w:sz w:val="24"/>
          <w:lang w:eastAsia="zh-CN"/>
        </w:rPr>
        <w:t>（</w:t>
      </w:r>
      <w:r>
        <w:rPr>
          <w:rFonts w:hint="eastAsia" w:ascii="宋体" w:hAnsi="宋体"/>
          <w:sz w:val="24"/>
        </w:rPr>
        <w:t>二</w:t>
      </w:r>
      <w:r>
        <w:rPr>
          <w:rFonts w:hint="eastAsia" w:ascii="宋体" w:hAnsi="宋体"/>
          <w:sz w:val="24"/>
          <w:lang w:eastAsia="zh-CN"/>
        </w:rPr>
        <w:t>）</w:t>
      </w:r>
      <w:r>
        <w:rPr>
          <w:rFonts w:hint="eastAsia" w:ascii="宋体" w:hAnsi="宋体"/>
          <w:sz w:val="24"/>
        </w:rPr>
        <w:t>总价金额与单价不一致的，以单价金额为准，但单价金额小数点有明显错误的除外；</w:t>
      </w:r>
      <w:r>
        <w:rPr>
          <w:rFonts w:hint="eastAsia" w:ascii="宋体" w:hAnsi="宋体"/>
          <w:sz w:val="24"/>
          <w:lang w:eastAsia="zh-CN"/>
        </w:rPr>
        <w:t>（</w:t>
      </w:r>
      <w:r>
        <w:rPr>
          <w:rFonts w:hint="eastAsia" w:ascii="宋体" w:hAnsi="宋体"/>
          <w:sz w:val="24"/>
        </w:rPr>
        <w:t>三</w:t>
      </w:r>
      <w:r>
        <w:rPr>
          <w:rFonts w:hint="eastAsia" w:ascii="宋体" w:hAnsi="宋体"/>
          <w:sz w:val="24"/>
          <w:lang w:eastAsia="zh-CN"/>
        </w:rPr>
        <w:t>）</w:t>
      </w:r>
      <w:r>
        <w:rPr>
          <w:rFonts w:hint="eastAsia" w:ascii="宋体" w:hAnsi="宋体"/>
          <w:sz w:val="24"/>
        </w:rPr>
        <w:t>对不同文字文本投标文件的解释发生异议的，以中文文本为准。</w:t>
      </w:r>
    </w:p>
    <w:p>
      <w:pPr>
        <w:spacing w:line="360" w:lineRule="auto"/>
        <w:ind w:firstLine="468"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68"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68"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w:t>
      </w:r>
      <w:r>
        <w:rPr>
          <w:rFonts w:hint="eastAsia" w:ascii="宋体" w:hAnsi="宋体"/>
          <w:color w:val="FF0000"/>
          <w:sz w:val="24"/>
          <w:lang w:eastAsia="zh-CN"/>
        </w:rPr>
        <w:t>：</w:t>
      </w:r>
      <w:r>
        <w:rPr>
          <w:rFonts w:hint="eastAsia" w:ascii="宋体" w:hAnsi="宋体"/>
          <w:color w:val="FF0000"/>
          <w:sz w:val="24"/>
        </w:rPr>
        <w:t>//cfjt.haimen.gov.cn/ ），公示时间为3日。</w:t>
      </w:r>
    </w:p>
    <w:p>
      <w:pPr>
        <w:pStyle w:val="5"/>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5"/>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34.合同签订</w:t>
      </w:r>
    </w:p>
    <w:p>
      <w:pPr>
        <w:widowControl/>
        <w:spacing w:line="360" w:lineRule="auto"/>
        <w:ind w:firstLine="468"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34.1中标后，中标人应已按本须知前附表规定的金额向招标人提交履约保证金，中标人不提供履约保证金的，招标人取消其中标资格，其投标保证金不予退还。</w:t>
      </w:r>
    </w:p>
    <w:p>
      <w:pPr>
        <w:widowControl/>
        <w:spacing w:line="360" w:lineRule="auto"/>
        <w:ind w:firstLine="468"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68"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widowControl/>
        <w:spacing w:line="360" w:lineRule="auto"/>
        <w:ind w:firstLine="468" w:firstLineChars="200"/>
        <w:jc w:val="left"/>
        <w:rPr>
          <w:rFonts w:hint="eastAsia" w:ascii="宋体" w:hAnsi="宋体"/>
          <w:color w:val="000000"/>
          <w:sz w:val="36"/>
          <w:szCs w:val="32"/>
        </w:rPr>
      </w:pPr>
      <w:r>
        <w:rPr>
          <w:rFonts w:hint="eastAsia" w:ascii="宋体" w:hAnsi="宋体"/>
          <w:sz w:val="24"/>
        </w:rPr>
        <w:t>34.5中标人在中标后或施工期间不得随意变更中标项目负责人。如果出现特殊情况，确需更换的，应当经招标人同意。</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68"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51"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68"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68"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36"/>
          <w:szCs w:val="36"/>
          <w:shd w:val="clear" w:color="auto" w:fill="FFFFFF"/>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bookmarkStart w:id="15" w:name="_Toc27237_WPSOffice_Level1"/>
      <w:bookmarkStart w:id="16" w:name="_Toc6247_WPSOffice_Level1"/>
      <w:bookmarkStart w:id="17" w:name="_Toc801_WPSOffice_Level1"/>
      <w:bookmarkStart w:id="18" w:name="_Toc8044_WPSOffice_Level1"/>
      <w:bookmarkStart w:id="19" w:name="_Toc8375_WPSOffice_Level1"/>
    </w:p>
    <w:p>
      <w:pPr>
        <w:spacing w:line="440" w:lineRule="exact"/>
        <w:jc w:val="cente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pStyle w:val="5"/>
        <w:ind w:left="0" w:leftChars="0" w:firstLine="0" w:firstLineChars="0"/>
        <w:rPr>
          <w:rFonts w:hint="eastAsia"/>
        </w:rPr>
      </w:pPr>
      <w:bookmarkStart w:id="210" w:name="_GoBack"/>
      <w:bookmarkEnd w:id="210"/>
    </w:p>
    <w:bookmarkEnd w:id="15"/>
    <w:bookmarkEnd w:id="16"/>
    <w:bookmarkEnd w:id="17"/>
    <w:bookmarkEnd w:id="18"/>
    <w:bookmarkEnd w:id="19"/>
    <w:p>
      <w:pPr>
        <w:pStyle w:val="3"/>
        <w:spacing w:before="120" w:after="120" w:line="440" w:lineRule="exact"/>
        <w:jc w:val="center"/>
        <w:rPr>
          <w:rFonts w:hint="eastAsia" w:ascii="宋体" w:hAnsi="宋体"/>
          <w:sz w:val="36"/>
        </w:rPr>
      </w:pPr>
      <w:r>
        <w:rPr>
          <w:rFonts w:hint="eastAsia" w:ascii="宋体" w:hAnsi="宋体"/>
        </w:rPr>
        <w:t>第二章 评标办法</w:t>
      </w: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价格单因素</w:t>
      </w:r>
    </w:p>
    <w:p>
      <w:pPr>
        <w:pStyle w:val="5"/>
        <w:rPr>
          <w:rFonts w:hint="eastAsia" w:ascii="宋体" w:hAnsi="宋体" w:eastAsia="宋体" w:cs="宋体"/>
          <w:sz w:val="24"/>
          <w:szCs w:val="24"/>
        </w:rPr>
      </w:pPr>
      <w:r>
        <w:rPr>
          <w:rFonts w:hint="eastAsia" w:ascii="宋体" w:hAnsi="宋体" w:eastAsia="宋体" w:cs="宋体"/>
          <w:sz w:val="24"/>
          <w:szCs w:val="24"/>
        </w:rPr>
        <w:t>评标程序：若本项目投标单位数量大于或等于30家时，则随机抽取投标单位20家进行资格条件评审——商务标开标及评标——确定中标候选人。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（1）对资格审查文件进行评审，只有通过资格审查的投标单位方可参加商务标的开标、评标。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（2）结合工程实际情况，各投标人必须满足招标文件中的工期和质量等要求后方可参加商务标的评标。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（3）评分采用百分制，得分采用四舍五入法保留两位小数，以得分最高者为第一中标候选人，得分相同时，则投标报价低的投标人为排序第一的中标候选人；如投标报价也相同时，则现场抽签确定中标人。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15.2 投标报价（100分）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（1）确定有效报价：投标报价低于招标控制价为有效报价，但投标价格低于成本的除外。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（2）确定评标基准价：以有效投标文件的投标报价算术平均值为 A（当有效投标文件的投标报价不满7家时，A为所有有效投标报价的算术平均值；当有效投标文件的投标报价为7家或7家以上时，A为有效投标报价中去掉一个最高价和一个最低价的算术平均值；当有效投标文件的投标报价为14家或14家以上时，A为所有有效投标报价中去掉二个最高价和二个最低价的算术平均值；当有效投标文件的投标报价为21家或21家以上时，A为所有有效投标报价中去掉三个最高价和三个最低价的算术平均值；以此类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则：评标基准价=A×K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K的取值范围为96%、97%、98%；K值在开标前由招标人随机抽取确定。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（3）商务标开启后，投标人或其他利益关系人可以对投标人的投标资格条件提出异议，但评标基准价的确定不受该异议的影响。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评标委员会在评标报告上签字后，上述的评标基准价不因招投标当事人质疑、投诉、复议以及其它任何情形而改变，但评标过程中的计算错误可作调整；有效投标文件是指未被评标委员会判定为无效标的投标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8"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15.3 计算投标报价得分：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（1）投标人的有效投标报价与评标基准价相等的得100分；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（2）各投标人的有效投标报价与评标基准价相比较，每上浮1%扣0.9分，每下浮1%扣0.6分，不足1%的采用插入法，得分保留小数点后两位。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评委完成评标后，应向招标人推荐有排序的1-3名合格的中标候选人，经评委评审得分最高的投标人为第一中标候选人，如最高得分出现相同时，则投标报价低的投标人为排序第一的中标候选人；如投标报价也相同时，由抽签确定第一中标候选人。确定第二、第三中标候选人的方法同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（4）中标候选人公示期间，第一中标候选人因异议、投诉被取消中标资格的或放弃中标资格的，招标人将重新组织该标段招标。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本办法未尽事宜，由评标委员会依据相关法规研究确定。</w:t>
      </w:r>
    </w:p>
    <w:p>
      <w:pPr>
        <w:rPr>
          <w:rFonts w:hint="eastAsia"/>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rPr>
          <w:rFonts w:hint="eastAsia"/>
          <w:b/>
          <w:bCs w:val="0"/>
          <w:spacing w:val="60"/>
          <w:sz w:val="36"/>
        </w:rPr>
      </w:pPr>
    </w:p>
    <w:p>
      <w:pPr>
        <w:pStyle w:val="5"/>
        <w:ind w:left="0" w:leftChars="0" w:firstLine="0" w:firstLineChars="0"/>
        <w:rPr>
          <w:rFonts w:hint="eastAsia"/>
          <w:b/>
          <w:bCs w:val="0"/>
          <w:spacing w:val="60"/>
          <w:sz w:val="36"/>
        </w:rPr>
      </w:pPr>
    </w:p>
    <w:p>
      <w:pPr>
        <w:widowControl/>
        <w:spacing w:line="360" w:lineRule="auto"/>
        <w:jc w:val="center"/>
        <w:rPr>
          <w:rFonts w:hint="eastAsia" w:hAnsi="宋体" w:cs="宋体"/>
          <w:sz w:val="28"/>
          <w:szCs w:val="28"/>
        </w:rPr>
      </w:pPr>
      <w:bookmarkStart w:id="20" w:name="_Toc999_WPSOffice_Level1"/>
      <w:bookmarkStart w:id="21" w:name="_Toc4221_WPSOffice_Level1"/>
      <w:bookmarkStart w:id="22" w:name="_Toc27865_WPSOffice_Level1"/>
      <w:bookmarkStart w:id="23" w:name="_Toc31352_WPSOffice_Level1"/>
      <w:bookmarkStart w:id="24" w:name="_Toc23204_WPSOffice_Level1"/>
      <w:r>
        <w:rPr>
          <w:rFonts w:hint="eastAsia" w:hAnsi="宋体" w:cs="宋体"/>
          <w:b/>
          <w:bCs/>
          <w:kern w:val="44"/>
          <w:sz w:val="36"/>
          <w:szCs w:val="44"/>
        </w:rPr>
        <w:t xml:space="preserve">第三章  </w:t>
      </w:r>
      <w:r>
        <w:rPr>
          <w:rFonts w:hint="eastAsia" w:hAnsi="宋体" w:cs="宋体"/>
          <w:b/>
          <w:bCs/>
          <w:sz w:val="32"/>
          <w:szCs w:val="32"/>
        </w:rPr>
        <w:t>专业分包合同</w:t>
      </w:r>
    </w:p>
    <w:p>
      <w:pPr>
        <w:widowControl/>
        <w:spacing w:line="360" w:lineRule="auto"/>
        <w:ind w:firstLine="408" w:firstLineChars="200"/>
        <w:jc w:val="left"/>
        <w:rPr>
          <w:rFonts w:hint="default" w:ascii="Times New Roman" w:hAnsi="Times New Roman" w:eastAsia="宋体" w:cs="Times New Roman"/>
          <w:b/>
          <w:szCs w:val="24"/>
          <w:u w:val="single"/>
        </w:rPr>
      </w:pPr>
      <w:r>
        <w:rPr>
          <w:rFonts w:hint="default" w:ascii="Times New Roman" w:hAnsi="Times New Roman" w:eastAsia="宋体" w:cs="Times New Roman"/>
          <w:b/>
          <w:szCs w:val="24"/>
        </w:rPr>
        <w:t>甲方（发包人）：</w:t>
      </w:r>
      <w:r>
        <w:rPr>
          <w:rFonts w:hint="default" w:ascii="Times New Roman" w:hAnsi="Times New Roman" w:eastAsia="宋体" w:cs="Times New Roman"/>
          <w:b/>
          <w:szCs w:val="24"/>
          <w:u w:val="single"/>
        </w:rPr>
        <w:t xml:space="preserve">       </w:t>
      </w:r>
      <w:r>
        <w:rPr>
          <w:rFonts w:hint="default" w:ascii="Times New Roman" w:hAnsi="Times New Roman" w:eastAsia="宋体" w:cs="Times New Roman"/>
          <w:b/>
          <w:szCs w:val="24"/>
          <w:u w:val="single"/>
          <w:lang w:val="en-US" w:eastAsia="zh-CN"/>
        </w:rPr>
        <w:t xml:space="preserve">           </w:t>
      </w:r>
      <w:r>
        <w:rPr>
          <w:rFonts w:hint="default" w:ascii="Times New Roman" w:hAnsi="Times New Roman" w:eastAsia="宋体" w:cs="Times New Roman"/>
          <w:b/>
          <w:szCs w:val="24"/>
          <w:u w:val="single"/>
        </w:rPr>
        <w:t xml:space="preserve">     </w:t>
      </w:r>
    </w:p>
    <w:p>
      <w:pPr>
        <w:widowControl/>
        <w:spacing w:line="360" w:lineRule="auto"/>
        <w:ind w:firstLine="408" w:firstLineChars="200"/>
        <w:jc w:val="left"/>
        <w:rPr>
          <w:rFonts w:hint="default" w:ascii="Times New Roman" w:hAnsi="Times New Roman" w:eastAsia="宋体" w:cs="Times New Roman"/>
          <w:b/>
          <w:szCs w:val="24"/>
          <w:u w:val="single"/>
        </w:rPr>
      </w:pPr>
      <w:r>
        <w:rPr>
          <w:rFonts w:hint="default" w:ascii="Times New Roman" w:hAnsi="Times New Roman" w:eastAsia="宋体" w:cs="Times New Roman"/>
          <w:b/>
          <w:szCs w:val="24"/>
        </w:rPr>
        <w:t>乙方（承包人）：</w:t>
      </w:r>
      <w:r>
        <w:rPr>
          <w:rFonts w:hint="default" w:ascii="Times New Roman" w:hAnsi="Times New Roman" w:eastAsia="宋体" w:cs="Times New Roman"/>
          <w:b/>
          <w:szCs w:val="24"/>
          <w:u w:val="single"/>
        </w:rPr>
        <w:t xml:space="preserve">     </w:t>
      </w:r>
      <w:r>
        <w:rPr>
          <w:rFonts w:hint="default" w:ascii="Times New Roman" w:hAnsi="Times New Roman" w:eastAsia="宋体" w:cs="Times New Roman"/>
          <w:b/>
          <w:szCs w:val="24"/>
          <w:u w:val="single"/>
          <w:lang w:val="en-US" w:eastAsia="zh-CN"/>
        </w:rPr>
        <w:t xml:space="preserve">           </w:t>
      </w:r>
      <w:r>
        <w:rPr>
          <w:rFonts w:hint="default" w:ascii="Times New Roman" w:hAnsi="Times New Roman" w:eastAsia="宋体" w:cs="Times New Roman"/>
          <w:b/>
          <w:szCs w:val="24"/>
          <w:u w:val="single"/>
        </w:rPr>
        <w:t xml:space="preserve">       </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依照《中华人民共和国民法典》、《中华人民共和国建筑法》、招投标文件及其它相关法律、行政法规，遵循平等、自愿、公平和诚实信用的原则，承包人和分包人双方就分包工程施工事项经协商达成一致，订立本合同。</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1、工程概况</w:t>
      </w:r>
    </w:p>
    <w:p>
      <w:pPr>
        <w:spacing w:line="360" w:lineRule="auto"/>
        <w:ind w:firstLine="408" w:firstLineChars="200"/>
        <w:rPr>
          <w:rFonts w:hint="default" w:ascii="Times New Roman" w:hAnsi="Times New Roman" w:eastAsia="宋体" w:cs="Times New Roman"/>
          <w:kern w:val="2"/>
          <w:szCs w:val="24"/>
          <w:u w:val="single"/>
          <w:lang w:val="en-US" w:eastAsia="zh-CN"/>
        </w:rPr>
      </w:pPr>
      <w:r>
        <w:rPr>
          <w:rFonts w:hint="default" w:ascii="Times New Roman" w:hAnsi="Times New Roman" w:eastAsia="宋体" w:cs="Times New Roman"/>
          <w:szCs w:val="24"/>
        </w:rPr>
        <w:t>1.1工程名称：</w:t>
      </w:r>
      <w:r>
        <w:rPr>
          <w:rFonts w:hint="default" w:ascii="Times New Roman" w:hAnsi="Times New Roman" w:eastAsia="宋体" w:cs="Times New Roman"/>
          <w:kern w:val="2"/>
          <w:szCs w:val="24"/>
          <w:u w:val="single"/>
          <w:lang w:val="en-US" w:eastAsia="zh-CN"/>
        </w:rPr>
        <w:t xml:space="preserve">  海门市青龙港生态绿地项目江堤道路彩浆封层工程</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1.2工程地点：</w:t>
      </w:r>
      <w:r>
        <w:rPr>
          <w:rFonts w:hint="default" w:ascii="Times New Roman" w:hAnsi="Times New Roman" w:eastAsia="宋体" w:cs="Times New Roman"/>
          <w:kern w:val="2"/>
          <w:szCs w:val="24"/>
          <w:u w:val="single"/>
        </w:rPr>
        <w:t>南通市海门区</w:t>
      </w:r>
      <w:r>
        <w:rPr>
          <w:rFonts w:hint="default" w:ascii="Times New Roman" w:hAnsi="Times New Roman" w:eastAsia="宋体" w:cs="Times New Roman"/>
          <w:kern w:val="2"/>
          <w:szCs w:val="24"/>
          <w:u w:val="single"/>
          <w:lang w:val="en-US" w:eastAsia="zh-CN"/>
        </w:rPr>
        <w:t>青龙港</w:t>
      </w:r>
      <w:r>
        <w:rPr>
          <w:rFonts w:hint="default" w:ascii="Times New Roman" w:hAnsi="Times New Roman" w:eastAsia="宋体" w:cs="Times New Roman"/>
          <w:szCs w:val="24"/>
        </w:rPr>
        <w:t>。</w:t>
      </w:r>
    </w:p>
    <w:p>
      <w:pPr>
        <w:spacing w:line="360" w:lineRule="auto"/>
        <w:ind w:firstLine="408" w:firstLineChars="200"/>
        <w:rPr>
          <w:rFonts w:hint="default" w:ascii="Times New Roman" w:hAnsi="Times New Roman" w:eastAsia="宋体" w:cs="Times New Roman"/>
          <w:bCs/>
          <w:color w:val="000000"/>
          <w:kern w:val="2"/>
          <w:szCs w:val="24"/>
          <w:u w:val="single"/>
        </w:rPr>
      </w:pPr>
      <w:r>
        <w:rPr>
          <w:rFonts w:hint="default" w:ascii="Times New Roman" w:hAnsi="Times New Roman" w:eastAsia="宋体" w:cs="Times New Roman"/>
          <w:szCs w:val="24"/>
        </w:rPr>
        <w:t>1.3承包范围：</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bCs/>
          <w:color w:val="000000"/>
          <w:kern w:val="2"/>
          <w:szCs w:val="24"/>
          <w:u w:val="single"/>
          <w:lang w:val="en-US" w:eastAsia="zh-CN"/>
        </w:rPr>
        <w:t xml:space="preserve"> </w:t>
      </w:r>
      <w:r>
        <w:rPr>
          <w:rFonts w:hint="default" w:ascii="Times New Roman" w:hAnsi="Times New Roman" w:eastAsia="宋体" w:cs="Times New Roman"/>
          <w:bCs/>
          <w:color w:val="000000"/>
          <w:kern w:val="2"/>
          <w:szCs w:val="24"/>
          <w:u w:val="single"/>
        </w:rPr>
        <w:t>海门青龙港生态绿地项目</w:t>
      </w:r>
      <w:r>
        <w:rPr>
          <w:rFonts w:hint="default" w:ascii="Times New Roman" w:hAnsi="Times New Roman" w:eastAsia="宋体" w:cs="Times New Roman"/>
          <w:bCs/>
          <w:color w:val="000000"/>
          <w:kern w:val="2"/>
          <w:szCs w:val="24"/>
          <w:u w:val="single"/>
          <w:lang w:val="en-US" w:eastAsia="zh-CN"/>
        </w:rPr>
        <w:t>江堤道路彩浆封层，</w:t>
      </w:r>
      <w:r>
        <w:rPr>
          <w:rFonts w:hint="default" w:ascii="Times New Roman" w:hAnsi="Times New Roman" w:eastAsia="宋体" w:cs="Times New Roman"/>
          <w:bCs/>
          <w:color w:val="000000"/>
          <w:kern w:val="2"/>
          <w:szCs w:val="24"/>
          <w:u w:val="single"/>
        </w:rPr>
        <w:t>厚度为1.5mm，工程量为7260</w:t>
      </w:r>
      <w:r>
        <w:rPr>
          <w:rFonts w:hint="default" w:ascii="Times New Roman" w:hAnsi="Times New Roman" w:eastAsia="宋体" w:cs="Times New Roman"/>
          <w:bCs/>
          <w:color w:val="000000"/>
          <w:kern w:val="2"/>
          <w:szCs w:val="24"/>
          <w:u w:val="single"/>
          <w:lang w:val="en-US" w:eastAsia="zh-CN"/>
        </w:rPr>
        <w:t>㎡，</w:t>
      </w:r>
      <w:r>
        <w:rPr>
          <w:rFonts w:hint="default" w:ascii="Times New Roman" w:hAnsi="Times New Roman" w:eastAsia="宋体" w:cs="Times New Roman"/>
          <w:bCs/>
          <w:color w:val="000000"/>
          <w:kern w:val="2"/>
          <w:szCs w:val="24"/>
          <w:u w:val="single"/>
        </w:rPr>
        <w:t>具体内容和工作界面详见清单及施工图。</w:t>
      </w:r>
    </w:p>
    <w:p>
      <w:pPr>
        <w:spacing w:line="360" w:lineRule="auto"/>
        <w:ind w:firstLine="408" w:firstLineChars="200"/>
        <w:rPr>
          <w:rFonts w:hint="default" w:ascii="Times New Roman" w:hAnsi="Times New Roman" w:eastAsia="宋体" w:cs="Times New Roman"/>
        </w:rPr>
      </w:pPr>
      <w:r>
        <w:rPr>
          <w:rFonts w:hint="default" w:ascii="Times New Roman" w:hAnsi="Times New Roman" w:eastAsia="宋体" w:cs="Times New Roman"/>
          <w:szCs w:val="24"/>
        </w:rPr>
        <w:t>1.4承包方式：包工包料（除建设方、发包方提供的材料外）。</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2、合同价款</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2.1工程合同价款暂定：（大写）人民币</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，（小写）人民币</w:t>
      </w:r>
      <w:r>
        <w:rPr>
          <w:rFonts w:hint="default" w:ascii="Times New Roman" w:hAnsi="Times New Roman" w:eastAsia="宋体" w:cs="Times New Roman"/>
          <w:kern w:val="2"/>
          <w:szCs w:val="24"/>
          <w:u w:val="single"/>
        </w:rPr>
        <w:t xml:space="preserve">   元</w:t>
      </w:r>
      <w:r>
        <w:rPr>
          <w:rFonts w:hint="default" w:ascii="Times New Roman" w:hAnsi="Times New Roman" w:eastAsia="宋体" w:cs="Times New Roman"/>
          <w:kern w:val="2"/>
          <w:szCs w:val="24"/>
        </w:rPr>
        <w:t xml:space="preserve">。其中不含税金额（大写）：  </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 xml:space="preserve">  小写￥：</w:t>
      </w:r>
      <w:r>
        <w:rPr>
          <w:rFonts w:hint="default" w:ascii="Times New Roman" w:hAnsi="Times New Roman" w:eastAsia="宋体" w:cs="Times New Roman"/>
          <w:kern w:val="2"/>
          <w:szCs w:val="24"/>
          <w:u w:val="single"/>
        </w:rPr>
        <w:t xml:space="preserve">    元</w:t>
      </w:r>
      <w:r>
        <w:rPr>
          <w:rFonts w:hint="default" w:ascii="Times New Roman" w:hAnsi="Times New Roman" w:eastAsia="宋体" w:cs="Times New Roman"/>
          <w:kern w:val="2"/>
          <w:szCs w:val="24"/>
        </w:rPr>
        <w:t>，增值税金额（大写）：</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 xml:space="preserve"> 小写￥：</w:t>
      </w:r>
      <w:r>
        <w:rPr>
          <w:rFonts w:hint="default" w:ascii="Times New Roman" w:hAnsi="Times New Roman" w:eastAsia="宋体" w:cs="Times New Roman"/>
          <w:kern w:val="2"/>
          <w:szCs w:val="24"/>
          <w:u w:val="single"/>
        </w:rPr>
        <w:t xml:space="preserve">   元</w:t>
      </w:r>
      <w:r>
        <w:rPr>
          <w:rFonts w:hint="default" w:ascii="Times New Roman" w:hAnsi="Times New Roman" w:eastAsia="宋体" w:cs="Times New Roman"/>
          <w:kern w:val="2"/>
          <w:szCs w:val="24"/>
        </w:rPr>
        <w:t>（税率9%）。本合同总价为含税价格，承包人应向发包人足额提供符合法律规定的增值税专用发票。若相关政府部门调整增值税税率的，则前述不含税价款不变，增值税税额及含税总价按照调整后的增值税税率相应调整。</w:t>
      </w:r>
    </w:p>
    <w:p>
      <w:pPr>
        <w:spacing w:line="360" w:lineRule="auto"/>
        <w:ind w:firstLine="408" w:firstLineChars="200"/>
        <w:rPr>
          <w:rFonts w:hint="default" w:ascii="Times New Roman" w:hAnsi="Times New Roman" w:eastAsia="宋体" w:cs="Times New Roman"/>
          <w:b/>
          <w:color w:val="000000"/>
          <w:kern w:val="2"/>
          <w:szCs w:val="24"/>
        </w:rPr>
      </w:pPr>
      <w:r>
        <w:rPr>
          <w:rFonts w:hint="default" w:ascii="Times New Roman" w:hAnsi="Times New Roman" w:eastAsia="宋体" w:cs="Times New Roman"/>
          <w:b/>
          <w:color w:val="000000"/>
          <w:kern w:val="2"/>
          <w:szCs w:val="24"/>
        </w:rPr>
        <w:t>2.2以下工作内容已经包含合同价款中，不再另行支付。</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default" w:ascii="Times New Roman" w:hAnsi="Times New Roman" w:eastAsia="宋体" w:cs="Times New Roman"/>
          <w:b/>
          <w:color w:val="000000"/>
          <w:kern w:val="2"/>
          <w:szCs w:val="24"/>
        </w:rPr>
      </w:pPr>
      <w:r>
        <w:rPr>
          <w:rFonts w:hint="default" w:ascii="Times New Roman" w:hAnsi="Times New Roman" w:eastAsia="宋体" w:cs="Times New Roman"/>
          <w:b/>
          <w:color w:val="000000"/>
          <w:kern w:val="2"/>
          <w:szCs w:val="24"/>
        </w:rPr>
        <w:t>2.2.1合同价款涵盖内容为：（1）涉及所有工程平面的面积、体积、长度等材料计量单位的，乙方必须使用全站仪、水准仪等正规、精确的仪器并结合施工图测量放样，不使用上述仪器放样的工程施工甲方不予认可。（2）施工内容包括定位放线</w:t>
      </w:r>
      <w:r>
        <w:rPr>
          <w:rFonts w:hint="default" w:ascii="Times New Roman" w:hAnsi="Times New Roman" w:eastAsia="宋体" w:cs="Times New Roman"/>
          <w:b/>
          <w:color w:val="000000"/>
          <w:kern w:val="2"/>
          <w:szCs w:val="24"/>
          <w:lang w:eastAsia="zh-CN"/>
        </w:rPr>
        <w:t>、</w:t>
      </w:r>
      <w:r>
        <w:rPr>
          <w:rFonts w:hint="default" w:ascii="Times New Roman" w:hAnsi="Times New Roman" w:eastAsia="宋体" w:cs="Times New Roman"/>
          <w:b/>
          <w:color w:val="000000"/>
          <w:kern w:val="2"/>
          <w:szCs w:val="24"/>
        </w:rPr>
        <w:t>素地清理</w:t>
      </w:r>
      <w:r>
        <w:rPr>
          <w:rFonts w:hint="default" w:ascii="Times New Roman" w:hAnsi="Times New Roman" w:eastAsia="宋体" w:cs="Times New Roman"/>
          <w:b/>
          <w:color w:val="000000"/>
          <w:kern w:val="2"/>
          <w:szCs w:val="24"/>
          <w:lang w:eastAsia="zh-CN"/>
        </w:rPr>
        <w:t>、底涂施工、基础层施工、防滑层施工、罩面层施工、养护</w:t>
      </w:r>
      <w:r>
        <w:rPr>
          <w:rFonts w:hint="default" w:ascii="Times New Roman" w:hAnsi="Times New Roman" w:eastAsia="宋体" w:cs="Times New Roman"/>
          <w:b/>
          <w:color w:val="000000"/>
          <w:kern w:val="2"/>
          <w:szCs w:val="24"/>
        </w:rPr>
        <w:t>等甲方工程总承包合同内包含的一切</w:t>
      </w:r>
      <w:r>
        <w:rPr>
          <w:rFonts w:hint="default" w:ascii="Times New Roman" w:hAnsi="Times New Roman" w:eastAsia="宋体" w:cs="Times New Roman"/>
          <w:b/>
          <w:color w:val="000000"/>
          <w:kern w:val="2"/>
          <w:szCs w:val="24"/>
          <w:lang w:val="en-US" w:eastAsia="zh-CN"/>
        </w:rPr>
        <w:t>彩浆封层施工</w:t>
      </w:r>
      <w:r>
        <w:rPr>
          <w:rFonts w:hint="default" w:ascii="Times New Roman" w:hAnsi="Times New Roman" w:eastAsia="宋体" w:cs="Times New Roman"/>
          <w:b/>
          <w:color w:val="000000"/>
          <w:kern w:val="2"/>
          <w:szCs w:val="24"/>
        </w:rPr>
        <w:t>内容。（3）施工现场范围内防扬尘措施，放假期间的现场看护，乙方人员的各种劳动保护用品及安全防护用品，工程现场及生活区的配套设施使用、宿舍及床铺、办公室、仓库、水电费、垃圾清运费、电梯脚手架塔吊等的使用、保险费等，以及为配合甲方现场管理要求增加的临时用工（非计日工）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2.2.2合同价包含编制专业分包施工所需一切资料（包括但不限于危大工程论证方案、施工组织设计、施工方案、各类报批文件、安全资料，报验资料，过程验收资料，竣工资料、送审资料等，并满足相关单位的要求）、围挡、交通导行、各类防护、成品保护及保洁、二次搬运、专家论证费及各类报批手续等一切费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2.3由于乙方施工产生的各类损坏（包含但不限于周边建筑物、各类管线、构筑物等）而产生的一切费用及由此产生的相关影响均由乙方负责。</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2.4乙方承担的合同价款风险范围包括：人工、材料、机械费用的市场价格变化及政策性调价；法律法规、政策及标准、规范的变化等。视为承包人已预见合同所述的风险并将风险费用足额计入合同价款中，在结算时一律不予计算上述风险费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2.5出现以下情形，合同价款进行调整：工程主要特点或主要施工方法发生重大变化导致成本增加的，乙方完成施工后进行变更需要返工的，由乙方在7天内提出书面申请（逾期视为放弃权利），甲方进行审核确认；工程主要特点或主要施工方法发生重大变化导致成本减少的，由甲方在7天内提出书面通知，双方协商确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2.6乙方施工过程中，如现场情况与施工图不符，乙方应及时向甲方反映情况，如乙方未及时向甲方反映就擅自施工，造成的一切后果由乙方承担。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2.7乙方施工完毕后上报验收资料并通知甲方竣工验收，甲方现场查看无异议后准备竣工验收，甲方将上报建设方竣工验收。待竣工验收完毕后开始计算</w:t>
      </w:r>
      <w:r>
        <w:rPr>
          <w:rFonts w:hint="eastAsia" w:ascii="Times New Roman" w:hAnsi="Times New Roman" w:eastAsia="宋体" w:cs="Times New Roman"/>
          <w:b/>
          <w:color w:val="000000"/>
          <w:kern w:val="2"/>
          <w:sz w:val="21"/>
          <w:szCs w:val="24"/>
          <w:lang w:val="en-US" w:eastAsia="zh-CN" w:bidi="ar-SA"/>
        </w:rPr>
        <w:t>缺陷责任期</w:t>
      </w:r>
      <w:r>
        <w:rPr>
          <w:rFonts w:hint="default" w:ascii="Times New Roman" w:hAnsi="Times New Roman" w:eastAsia="宋体" w:cs="Times New Roman"/>
          <w:b/>
          <w:color w:val="000000"/>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2.8乙方应熟知甲方总承包计价规范。乙方施工所涉及的便道甲方不给予取费及补偿。</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2.9后期其他专业施工单位进行修复、运输等事项需跨入乙方施工区域，乙方负责与其他专业施工单位进行沟通、协商，甲方不给予补偿。乙方不能以影响质量等为由，拒不配合。出现这类情况导致的审计核减金额直接由乙方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2.10甲方负责召开交底会，后期产生的除设计以外的各类问题均由乙方自行协调，费用均由乙方负责。</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2.11渣土及垃圾外运必须办理许可证，运输车辆须为海门城管大队备案车辆。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2.12扬尘监控必须对接至城发集团扬尘监控系统，具体要求以监控系统平台为准，相关费用由乙方承担。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2.13临建搭设标准(包括但不限于办公室、会议室等)按照甲方及工程所在地安全文明要求执行。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2.14实名制通道、现场临时设施、场地容貌布置等须满足工程所在地安全文明要求。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8" w:firstLineChars="200"/>
        <w:jc w:val="both"/>
        <w:textAlignment w:val="auto"/>
        <w:rPr>
          <w:rFonts w:hint="default" w:ascii="Times New Roman" w:hAnsi="Times New Roman" w:eastAsia="宋体" w:cs="Times New Roman"/>
          <w:b/>
          <w:color w:val="000000"/>
          <w:kern w:val="2"/>
          <w:sz w:val="21"/>
          <w:szCs w:val="24"/>
          <w:lang w:val="en-US" w:eastAsia="zh-CN" w:bidi="ar-SA"/>
        </w:rPr>
      </w:pPr>
      <w:r>
        <w:rPr>
          <w:rFonts w:hint="default" w:ascii="Times New Roman" w:hAnsi="Times New Roman" w:eastAsia="宋体" w:cs="Times New Roman"/>
          <w:b/>
          <w:color w:val="000000"/>
          <w:kern w:val="2"/>
          <w:sz w:val="21"/>
          <w:szCs w:val="24"/>
          <w:lang w:val="en-US" w:eastAsia="zh-CN" w:bidi="ar-SA"/>
        </w:rPr>
        <w:t>2.15乙方负责对接乙方施工范围内一切可能产生协调问题的单位及个人（包括但不限于工程所在地质监站、安监站、检测单位、城管单位、乡政府相关部门等），并承担所有相关费用。</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szCs w:val="24"/>
        </w:rPr>
        <w:t>2.16甲</w:t>
      </w:r>
      <w:r>
        <w:rPr>
          <w:rFonts w:hint="default" w:ascii="Times New Roman" w:hAnsi="Times New Roman" w:eastAsia="宋体" w:cs="Times New Roman"/>
          <w:kern w:val="2"/>
          <w:szCs w:val="24"/>
        </w:rPr>
        <w:t>方指令要求乙方为配合其他工作所发生的零星用工数量按实计算，计日工单价以结算审计为准。</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2.17现场签证及价格必须由甲方代表签字并经甲方经营部审核后为结算依据，签证工程量计量及计价应在施工过程中完成，如当月不结算即视为自行放弃，甲方将不予确认。</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2.18施工用水电：乙方自备三级配电箱，接至甲方指定的二级配电箱；施工用水接至甲方指定的水源点；生活用水用电由甲方提供。以上费用待工程结束后按时计量结算，并在分包工程费用中扣除。</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2.</w:t>
      </w:r>
      <w:r>
        <w:rPr>
          <w:rFonts w:hint="eastAsia" w:ascii="Times New Roman" w:hAnsi="Times New Roman" w:eastAsia="宋体" w:cs="Times New Roman"/>
          <w:kern w:val="2"/>
          <w:szCs w:val="24"/>
          <w:lang w:val="en-US" w:eastAsia="zh-CN"/>
        </w:rPr>
        <w:t>19</w:t>
      </w:r>
      <w:r>
        <w:rPr>
          <w:rFonts w:hint="default" w:ascii="Times New Roman" w:hAnsi="Times New Roman" w:eastAsia="宋体" w:cs="Times New Roman"/>
          <w:kern w:val="2"/>
          <w:szCs w:val="24"/>
        </w:rPr>
        <w:t>分包人申报的竣工结算经审计，核减率大于5%时（含5%），对分包人一次性处以20000元罚款，且</w:t>
      </w:r>
      <w:r>
        <w:rPr>
          <w:rFonts w:hint="default" w:ascii="Times New Roman" w:hAnsi="Times New Roman" w:eastAsia="宋体" w:cs="Times New Roman"/>
          <w:kern w:val="2"/>
          <w:szCs w:val="24"/>
          <w:lang w:val="en-US" w:eastAsia="zh-CN"/>
        </w:rPr>
        <w:t>所有与</w:t>
      </w:r>
      <w:r>
        <w:rPr>
          <w:rFonts w:hint="default" w:ascii="Times New Roman" w:hAnsi="Times New Roman" w:eastAsia="宋体" w:cs="Times New Roman"/>
          <w:kern w:val="2"/>
          <w:szCs w:val="24"/>
        </w:rPr>
        <w:t>审计</w:t>
      </w:r>
      <w:r>
        <w:rPr>
          <w:rFonts w:hint="default" w:ascii="Times New Roman" w:hAnsi="Times New Roman" w:eastAsia="宋体" w:cs="Times New Roman"/>
          <w:kern w:val="2"/>
          <w:szCs w:val="24"/>
          <w:lang w:val="en-US" w:eastAsia="zh-CN"/>
        </w:rPr>
        <w:t>有关</w:t>
      </w:r>
      <w:r>
        <w:rPr>
          <w:rFonts w:hint="default" w:ascii="Times New Roman" w:hAnsi="Times New Roman" w:eastAsia="宋体" w:cs="Times New Roman"/>
          <w:kern w:val="2"/>
          <w:szCs w:val="24"/>
        </w:rPr>
        <w:t>费用</w:t>
      </w:r>
      <w:r>
        <w:rPr>
          <w:rFonts w:hint="default" w:ascii="Times New Roman" w:hAnsi="Times New Roman" w:eastAsia="宋体" w:cs="Times New Roman"/>
          <w:kern w:val="2"/>
          <w:szCs w:val="24"/>
          <w:lang w:val="en-US" w:eastAsia="zh-CN"/>
        </w:rPr>
        <w:t>均</w:t>
      </w:r>
      <w:r>
        <w:rPr>
          <w:rFonts w:hint="default" w:ascii="Times New Roman" w:hAnsi="Times New Roman" w:eastAsia="宋体" w:cs="Times New Roman"/>
          <w:kern w:val="2"/>
          <w:szCs w:val="24"/>
        </w:rPr>
        <w:t>按照</w:t>
      </w:r>
      <w:r>
        <w:rPr>
          <w:rFonts w:hint="eastAsia" w:ascii="Times New Roman" w:hAnsi="Times New Roman" w:eastAsia="宋体" w:cs="Times New Roman"/>
          <w:kern w:val="2"/>
          <w:szCs w:val="24"/>
          <w:lang w:val="en-US" w:eastAsia="zh-CN"/>
        </w:rPr>
        <w:t>彩浆封层</w:t>
      </w:r>
      <w:r>
        <w:rPr>
          <w:rFonts w:hint="default" w:ascii="Times New Roman" w:hAnsi="Times New Roman" w:eastAsia="宋体" w:cs="Times New Roman"/>
          <w:kern w:val="2"/>
          <w:szCs w:val="24"/>
        </w:rPr>
        <w:t>工程所占比例由分包人承担。</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3、合同工期</w:t>
      </w:r>
    </w:p>
    <w:p>
      <w:pPr>
        <w:widowControl/>
        <w:spacing w:line="360" w:lineRule="auto"/>
        <w:ind w:left="-6" w:leftChars="-3" w:firstLine="408" w:firstLineChars="200"/>
        <w:jc w:val="left"/>
        <w:rPr>
          <w:rFonts w:hint="default" w:ascii="Times New Roman" w:hAnsi="Times New Roman" w:eastAsia="宋体" w:cs="Times New Roman"/>
          <w:kern w:val="2"/>
          <w:szCs w:val="24"/>
          <w:lang w:val="en-US" w:eastAsia="zh-CN"/>
        </w:rPr>
      </w:pPr>
      <w:r>
        <w:rPr>
          <w:rFonts w:hint="default" w:ascii="Times New Roman" w:hAnsi="Times New Roman" w:eastAsia="宋体" w:cs="Times New Roman"/>
          <w:kern w:val="2"/>
          <w:szCs w:val="24"/>
        </w:rPr>
        <w:t>3.1开工日期</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u w:val="single"/>
          <w:lang w:val="en-US" w:eastAsia="zh-CN"/>
        </w:rPr>
        <w:t xml:space="preserve">    </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年</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月</w:t>
      </w:r>
      <w:r>
        <w:rPr>
          <w:rFonts w:hint="default" w:ascii="Times New Roman" w:hAnsi="Times New Roman" w:eastAsia="宋体" w:cs="Times New Roman"/>
          <w:kern w:val="2"/>
          <w:szCs w:val="24"/>
          <w:u w:val="single"/>
        </w:rPr>
        <w:t xml:space="preserve">   </w:t>
      </w:r>
      <w:r>
        <w:rPr>
          <w:rFonts w:hint="default" w:ascii="Times New Roman" w:hAnsi="Times New Roman" w:eastAsia="宋体" w:cs="Times New Roman"/>
          <w:kern w:val="2"/>
          <w:szCs w:val="24"/>
        </w:rPr>
        <w:t>日，总计日历天</w:t>
      </w:r>
      <w:r>
        <w:rPr>
          <w:rFonts w:hint="default" w:ascii="Times New Roman" w:hAnsi="Times New Roman" w:eastAsia="宋体" w:cs="Times New Roman"/>
          <w:kern w:val="2"/>
          <w:szCs w:val="24"/>
          <w:u w:val="single"/>
          <w:lang w:val="en-US" w:eastAsia="zh-CN"/>
        </w:rPr>
        <w:t xml:space="preserve">      </w:t>
      </w:r>
      <w:r>
        <w:rPr>
          <w:rFonts w:hint="default" w:ascii="Times New Roman" w:hAnsi="Times New Roman" w:eastAsia="宋体" w:cs="Times New Roman"/>
          <w:kern w:val="2"/>
          <w:szCs w:val="24"/>
          <w:lang w:val="en-US" w:eastAsia="zh-CN"/>
        </w:rPr>
        <w:t>天。（如该工期与建设单位要求不一致，以建设单位要求为准）</w:t>
      </w:r>
    </w:p>
    <w:p>
      <w:pPr>
        <w:widowControl/>
        <w:spacing w:line="360" w:lineRule="auto"/>
        <w:ind w:left="-6" w:leftChars="-3" w:firstLine="408" w:firstLineChars="20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开工日期以总监理工程师签发的开工令为准，竣工日期以竣工验收报告签署的最后日期为准。</w:t>
      </w:r>
    </w:p>
    <w:p>
      <w:pPr>
        <w:widowControl/>
        <w:spacing w:line="360" w:lineRule="auto"/>
        <w:ind w:firstLine="408" w:firstLineChars="20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3.2其他阶段性工作完成时间：</w:t>
      </w:r>
      <w:r>
        <w:rPr>
          <w:rFonts w:hint="default" w:ascii="Times New Roman" w:hAnsi="Times New Roman" w:eastAsia="宋体" w:cs="Times New Roman"/>
          <w:kern w:val="2"/>
          <w:szCs w:val="24"/>
          <w:u w:val="single"/>
        </w:rPr>
        <w:t>执行甲方下达的工期进度计划</w:t>
      </w:r>
      <w:r>
        <w:rPr>
          <w:rFonts w:hint="default" w:ascii="Times New Roman" w:hAnsi="Times New Roman" w:eastAsia="宋体" w:cs="Times New Roman"/>
          <w:kern w:val="2"/>
          <w:szCs w:val="24"/>
        </w:rPr>
        <w:t>。</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4、质量标准</w:t>
      </w:r>
    </w:p>
    <w:p>
      <w:pPr>
        <w:widowControl/>
        <w:spacing w:line="360" w:lineRule="auto"/>
        <w:ind w:left="-6" w:leftChars="-3" w:firstLine="408" w:firstLineChars="200"/>
        <w:jc w:val="left"/>
        <w:rPr>
          <w:rFonts w:hint="default" w:ascii="Times New Roman" w:hAnsi="Times New Roman" w:eastAsia="宋体" w:cs="Times New Roman"/>
          <w:kern w:val="2"/>
          <w:szCs w:val="24"/>
        </w:rPr>
      </w:pPr>
      <w:r>
        <w:rPr>
          <w:rFonts w:hint="default" w:ascii="Times New Roman" w:hAnsi="Times New Roman" w:eastAsia="宋体" w:cs="Times New Roman"/>
          <w:szCs w:val="24"/>
        </w:rPr>
        <w:t>工程质量标准为：</w:t>
      </w:r>
      <w:r>
        <w:rPr>
          <w:rFonts w:hint="default" w:ascii="Times New Roman" w:hAnsi="Times New Roman" w:eastAsia="宋体" w:cs="Times New Roman"/>
          <w:kern w:val="2"/>
          <w:szCs w:val="24"/>
        </w:rPr>
        <w:t>合格。</w:t>
      </w:r>
    </w:p>
    <w:p>
      <w:pPr>
        <w:widowControl/>
        <w:spacing w:line="360" w:lineRule="auto"/>
        <w:ind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5、指令及决定</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5.1就分包工程范围内的工作，甲方随时可以向乙方发出指令和决定，乙方应执行。</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5.2就分包工程范围内的工作，乙方应执行经甲方确认和转发的建设单位或监理单位发出的所有指令和决定。</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6、甲方驻工地代表</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6.1甲方驻工地代表姓名：</w:t>
      </w:r>
      <w:r>
        <w:rPr>
          <w:rFonts w:hint="default" w:ascii="Times New Roman" w:hAnsi="Times New Roman" w:eastAsia="宋体" w:cs="Times New Roman"/>
          <w:szCs w:val="24"/>
          <w:u w:val="single"/>
        </w:rPr>
        <w:t xml:space="preserve">     </w:t>
      </w:r>
      <w:r>
        <w:rPr>
          <w:rFonts w:hint="default" w:ascii="Times New Roman" w:hAnsi="Times New Roman" w:eastAsia="宋体" w:cs="Times New Roman"/>
          <w:szCs w:val="24"/>
        </w:rPr>
        <w:t>。</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6.2甲方驻工地代表的职权：按合同约定向乙方发出指令，履行专业分包合同约定的职权和义务。</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6.3甲方代表可授权具体的管理人员行使自己的部分权利，并在认为有必要时可撤回授权，授权和撤回均应提前通知乙方。</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6.4甲方如需更换驻工地代表，应提前通知乙方，后任继续行使前任的职权，履行前任的义务。</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7、乙方驻工地代表</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7.1乙方驻工地代表姓名：</w:t>
      </w:r>
      <w:r>
        <w:rPr>
          <w:rFonts w:hint="default" w:ascii="Times New Roman" w:hAnsi="Times New Roman" w:eastAsia="宋体" w:cs="Times New Roman"/>
          <w:szCs w:val="24"/>
          <w:u w:val="single"/>
        </w:rPr>
        <w:t xml:space="preserve">      </w:t>
      </w:r>
      <w:r>
        <w:rPr>
          <w:rFonts w:hint="default" w:ascii="Times New Roman" w:hAnsi="Times New Roman" w:eastAsia="宋体" w:cs="Times New Roman"/>
          <w:szCs w:val="24"/>
        </w:rPr>
        <w:t>。</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7.2乙方驻工地代表的职权：按合同约定和甲方批准的施工组织设计、施工作业计划、工期控制计划、质量标准和甲方指令要求施工，遵守甲方、建设单位和监理单位的各项规章制度，履行专业分包合同中规定的其他所有职责和义务。</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7.3乙方未经甲方同意，不得擅自更换驻工地代表。乙方如有违反，将被视为违约，并承担违约责任。</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7.4如乙方驻工地代表违反专业分包合同规定的各项职责和义务，或甲方认为乙方驻工地代表不称职，甲方有权要求乙方更换驻工地代表。乙方应予执行。</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8、甲方工作</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8.1提供现场必要的施工条件。</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8.2提供图纸资料并进行技术交底，编制施工组织设计、设计方案及总工期控制计划，审查并批准乙方编制的专业分包工程施工进度计划和施工作业计划，</w:t>
      </w:r>
      <w:r>
        <w:rPr>
          <w:rFonts w:hint="default" w:ascii="Times New Roman" w:hAnsi="Times New Roman" w:eastAsia="宋体" w:cs="Times New Roman"/>
          <w:kern w:val="2"/>
          <w:szCs w:val="24"/>
        </w:rPr>
        <w:t>办理工程拨款。</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8.3指导、监督和检查乙方的工程技术、质量、工期、安全生产和文明施工等管理工作，及时解决和纠正施工中出现的各种问题。</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8.4协调乙方与建设单位、监理单位及其他分包单位的关系。</w:t>
      </w:r>
    </w:p>
    <w:p>
      <w:pPr>
        <w:spacing w:line="360" w:lineRule="auto"/>
        <w:ind w:firstLine="408" w:firstLineChars="200"/>
        <w:rPr>
          <w:rFonts w:hint="default" w:ascii="Times New Roman" w:hAnsi="Times New Roman" w:eastAsia="宋体" w:cs="Times New Roman"/>
          <w:kern w:val="2"/>
          <w:szCs w:val="24"/>
        </w:rPr>
      </w:pPr>
      <w:r>
        <w:rPr>
          <w:rFonts w:hint="default" w:ascii="Times New Roman" w:hAnsi="Times New Roman" w:eastAsia="宋体" w:cs="Times New Roman"/>
          <w:szCs w:val="24"/>
        </w:rPr>
        <w:t>8.5</w:t>
      </w:r>
      <w:r>
        <w:rPr>
          <w:rFonts w:hint="default" w:ascii="Times New Roman" w:hAnsi="Times New Roman" w:eastAsia="宋体" w:cs="Times New Roman"/>
          <w:kern w:val="2"/>
          <w:szCs w:val="24"/>
        </w:rPr>
        <w:t xml:space="preserve">临时板房由甲方提供，在使用过程中，由乙方自行进行维修、管理，费用自理。 </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9、乙方工作</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9.1按照甲方通知的时间准时进场，严格按照施工图纸、施工验收规范、质量检验标准和施工安全操作规程进行施工，服从甲方、建设单位和监理单位的管理、监督与检查，对专业分包工程的施工技术、工程质量、工期进度、安全生产和文明施工全面负责，确保各项指标的实现。</w:t>
      </w:r>
    </w:p>
    <w:p>
      <w:pPr>
        <w:widowControl/>
        <w:spacing w:line="360" w:lineRule="auto"/>
        <w:ind w:left="-2" w:leftChars="-1"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9.2严格按照环境保护标准施工，遵守建设单位和甲方关于现场文明施工和环境保护的各项规章制度和管理规定。作业面做到工完场清，保持现场清洁整齐，材料使用及码放符合施工现场规定。凡属专业分包工程施工管理责任范围内发生的罚款，均由乙方承担。</w:t>
      </w:r>
    </w:p>
    <w:p>
      <w:pPr>
        <w:keepNext w:val="0"/>
        <w:keepLines w:val="0"/>
        <w:pageBreakBefore w:val="0"/>
        <w:widowControl/>
        <w:kinsoku/>
        <w:wordWrap/>
        <w:overflowPunct/>
        <w:topLinePunct w:val="0"/>
        <w:autoSpaceDE/>
        <w:autoSpaceDN/>
        <w:bidi w:val="0"/>
        <w:adjustRightInd/>
        <w:snapToGrid/>
        <w:spacing w:line="360" w:lineRule="auto"/>
        <w:ind w:left="0" w:leftChars="0" w:firstLine="408" w:firstLineChars="200"/>
        <w:jc w:val="lef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9.3确保现场安全检查符合有关规定，并采取严格的安全防护措施，杜绝各类事故发生，承担由于自身安全措施不力造成的事故责任和因此发生的一切费用。</w:t>
      </w:r>
    </w:p>
    <w:p>
      <w:pPr>
        <w:keepNext w:val="0"/>
        <w:keepLines w:val="0"/>
        <w:pageBreakBefore w:val="0"/>
        <w:widowControl/>
        <w:kinsoku/>
        <w:wordWrap/>
        <w:overflowPunct/>
        <w:topLinePunct w:val="0"/>
        <w:autoSpaceDE/>
        <w:autoSpaceDN/>
        <w:bidi w:val="0"/>
        <w:adjustRightInd/>
        <w:snapToGrid/>
        <w:spacing w:line="360" w:lineRule="auto"/>
        <w:ind w:left="0" w:leftChars="0" w:firstLine="408" w:firstLineChars="200"/>
        <w:jc w:val="lef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9.4乙方在</w:t>
      </w:r>
      <w:r>
        <w:rPr>
          <w:rFonts w:hint="default" w:ascii="Times New Roman" w:hAnsi="Times New Roman" w:eastAsia="宋体" w:cs="Times New Roman"/>
          <w:szCs w:val="24"/>
          <w:lang w:val="en-US" w:eastAsia="zh-CN"/>
        </w:rPr>
        <w:t>中标后</w:t>
      </w:r>
      <w:r>
        <w:rPr>
          <w:rFonts w:hint="eastAsia" w:ascii="Times New Roman" w:hAnsi="Times New Roman" w:eastAsia="宋体" w:cs="Times New Roman"/>
          <w:szCs w:val="24"/>
          <w:lang w:val="en-US" w:eastAsia="zh-CN"/>
        </w:rPr>
        <w:t>2</w:t>
      </w:r>
      <w:r>
        <w:rPr>
          <w:rFonts w:hint="default" w:ascii="Times New Roman" w:hAnsi="Times New Roman" w:eastAsia="宋体" w:cs="Times New Roman"/>
          <w:szCs w:val="24"/>
        </w:rPr>
        <w:t>天内完成</w:t>
      </w:r>
      <w:r>
        <w:rPr>
          <w:rFonts w:hint="eastAsia" w:ascii="Times New Roman" w:hAnsi="Times New Roman" w:eastAsia="宋体" w:cs="Times New Roman"/>
          <w:szCs w:val="24"/>
          <w:lang w:val="en-US" w:eastAsia="zh-CN"/>
        </w:rPr>
        <w:t>彩浆封层</w:t>
      </w:r>
      <w:r>
        <w:rPr>
          <w:rFonts w:hint="default" w:ascii="Times New Roman" w:hAnsi="Times New Roman" w:eastAsia="宋体" w:cs="Times New Roman"/>
          <w:szCs w:val="24"/>
        </w:rPr>
        <w:t>工程的施工组织设计。</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10、分包队伍管理</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10.1 乙方须根据项目实际需要配备项目负责人、施工员、安全员、质检员、材料员、资料员、材料送检员等。乙方现场人员必须人证合一，接受甲方考勤管理。</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10.2 乙方投标的项目负责人直接接受甲方每日到场考核早、晚，无任何向甲方请假事由的旷工直接按每天800元从履约保证金中扣除，每月仅限2次请假，多一次按每天2000元从履约保证金中扣除。由于乙方项目负责人各类原因导致（除伤病）的乙方更换项目负责人，甲方将扣除乙方20000元的履约保证金，更换后的项目负责人需具备有效的</w:t>
      </w:r>
      <w:r>
        <w:rPr>
          <w:rFonts w:hint="eastAsia" w:ascii="Times New Roman" w:hAnsi="Times New Roman" w:eastAsia="宋体" w:cs="Times New Roman"/>
          <w:kern w:val="2"/>
          <w:szCs w:val="24"/>
          <w:lang w:val="en-US" w:eastAsia="zh-CN"/>
        </w:rPr>
        <w:t>公路工程或市政公共工程</w:t>
      </w:r>
      <w:r>
        <w:rPr>
          <w:rFonts w:hint="default" w:ascii="Times New Roman" w:hAnsi="Times New Roman" w:eastAsia="宋体" w:cs="Times New Roman"/>
          <w:kern w:val="2"/>
          <w:szCs w:val="24"/>
        </w:rPr>
        <w:t>二级</w:t>
      </w:r>
      <w:r>
        <w:rPr>
          <w:rFonts w:hint="eastAsia" w:ascii="Times New Roman" w:hAnsi="Times New Roman" w:eastAsia="宋体" w:cs="Times New Roman"/>
          <w:kern w:val="2"/>
          <w:szCs w:val="24"/>
          <w:lang w:val="en-US" w:eastAsia="zh-CN"/>
        </w:rPr>
        <w:t>及以上</w:t>
      </w:r>
      <w:r>
        <w:rPr>
          <w:rFonts w:hint="default" w:ascii="Times New Roman" w:hAnsi="Times New Roman" w:eastAsia="宋体" w:cs="Times New Roman"/>
          <w:kern w:val="2"/>
          <w:szCs w:val="24"/>
        </w:rPr>
        <w:t>建造师证书及安全生产考核证书（B证），提供证书、社保（三个月以上）。</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10.3 乙方安排进驻现场的所有人员，年龄不得低于18周岁，不得超过60周岁；乙方应审查确认每名员工的身体状况均能适应工地环境及其工作性质。</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10.4 乙方应按法律法规及政策要求，对其所有人员包括管理人员及作业人员进行实名制管理。乙方进场前，应将其所有现场人员登记造册(须写明姓名、性别、年龄、籍贯、工种、级别、联系电话、工作证号码及身份证号码)，连同现场人员上岗证、特殊工种上岗证复印件（建筑电工、架子工、电焊工、起吊等特种作业人员上岗证必须为建设行政主管部门颁发的《建筑施工特种作业人员操作资格证件》），整理成册并加盖其公章，在三日内报甲方备案。在施工过程中，乙方如增加或减少现场人员，必须及时更新现场人员花名册，并在三日内将进出场人员名单及新进场人员的上岗证复印件整理成册并加盖其公章，报甲方备案。乙方应保证提供的人员证件的真实性、有效性。</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10.5 乙方应按国家及当地有关部门的规定，为自有施工人员办理好相关手续并承担相应费用，并为自有人员缴纳工伤保险费、投保意外伤害险，保险费用已含在合同价款中。</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10.6 乙方应对作业工人进行安全生产、食品卫生及预防煤气中毒等方面的教育，保证进入现场人员经安全教育培训合格，自觉遵守甲方现场管理规定，服从甲方有关人员的指导、教育、监督和检查，并及时向甲方提供有关资料。</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10.7 在甲方按合同给付乙方工程款的情况下，乙方如支付工资不及时，出现工人闹事，每次扣罚分包工程结算价款的5%，累计发生两次，甲方有权解除合同，已完工程量按50%进行结算。</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10.8 如乙方人员因劳动（劳务）纠纷向有关政府部门投诉、信访，乙方在3个工作日内不能平息；或乙方人员实施堵门闹事等行为影响甲方正常经营生产秩序或社会声誉；甲方有权每次扣罚乙方1万元—5万元，并有权决定是否代为支付乙方拖欠的薪酬，并按代付金额的1.5倍从乙方分包款中扣除。甲方代付金额将按乙方索薪人员提供的单据确定，甲方仅需对该单据的真实合法性进行初步审查；除非乙方及时提出足够充分的反驳证据，否则对甲方代付的金额乙方必须认可。如政府部门因此而对甲方实施处罚，乙方应承担甲方的全部损失。</w:t>
      </w:r>
    </w:p>
    <w:p>
      <w:pPr>
        <w:widowControl/>
        <w:spacing w:line="360" w:lineRule="auto"/>
        <w:ind w:left="-2" w:leftChars="-1" w:firstLine="510" w:firstLineChars="250"/>
        <w:jc w:val="left"/>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10.9 如乙方人员不服从甲方的管理，或不配合甲方的工作，或其行为很可能造成安全、质量、文明施工等方面的不良影响，情节严重或发生多次的，甲方有权要求乙方更换人员，乙方必须在3天内无条件换人，并应保证工作的正常进行。</w:t>
      </w:r>
    </w:p>
    <w:p>
      <w:pPr>
        <w:widowControl/>
        <w:spacing w:line="360" w:lineRule="auto"/>
        <w:ind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11、设备和材料</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11.1乙方应按照相关操作规程合理使用甲方提供的设备，并负责该部分设备的日常养护、维护，保证设备处于良好的状态。如因乙方使用不当造成设备损坏，乙方负责维修，并赔偿甲方损失。</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11.2甲方提供的材料数量由甲方和乙方根据专业分包工程施工图纸核定。甲方根据乙方编制并经甲方批准的材料需用计划和进场计划安排材料进场。</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11.3由乙方提供的材料、设备，乙方必须向甲方提供材料、设备的产品合格证明、有关试验资料并经甲方验证合格后方可进场使用。</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11.4建设单位规定需要批价的材料，乙方需申报市场实际采购价，由甲方确认无误了报建设单位审批，计取的采保费按总包合同条款执行。</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11.5</w:t>
      </w:r>
      <w:r>
        <w:rPr>
          <w:rFonts w:hint="default" w:ascii="Times New Roman" w:hAnsi="Times New Roman" w:eastAsia="宋体" w:cs="Times New Roman"/>
          <w:kern w:val="2"/>
          <w:szCs w:val="24"/>
        </w:rPr>
        <w:t>建设单位供应的材料应计取保管费：乙方履行对该项材料的收货、验收、资料保管等职能，结算时计取的保管费按总包合同条款执行。</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12、安全施工、伤亡及其他安全事故处理</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12.1乙方应当自备安全帽、安全带、手套等劳动保护用品，搭拆分包工程施工过程中所需的有关安全防护设施，相关费用已包含在合同价款内。因乙方自备的劳动保护、安全防护设施及用品的质量问题或使用不当所造成的安全事故，由乙方承担全部责任。</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12.2乙方必须贯彻、执行国家有关安全生产的法律法规、规章制度，严格遵守安全操作规程和安全标准，遵循建设单位及甲方的现场安全管理制度，服从甲方的管理和指挥（违章指挥除外）。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更换、修理要求。乙方必须按规定搭设、维护其分包范围内的安全设施，并不得破坏甲方或其他工程参建方搭设的安全设施。</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12.3 施工中如违反上述规定而发生伤亡事故，或在作业时间及工作场所以外发生的非因工伤害，其损失由乙方负全责。甲方对乙方实施的管理行为，并不能减轻乙方应承担的安全责任。如因乙方未尽到安全注意义务，而导致安全事故的发生，乙方仍应承担全部责任。</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12.4 乙方必须为其现场所有人员购买人身意外伤害保险（此部分费用已含在合同价款中）。如甲方为现场危险作业人员统一购买的团体意外伤害保险涵盖乙方人员，在乙方人员现场伤亡时，甲方可为其申报保险赔偿；如甲方在该事件中负有赔偿义务，则该保险金将从甲方应承担的赔偿款中抵扣。</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12.5 本工程不允许发生伤亡事故，但如实际发生，双方应采取紧急措施防止事态扩大并全力组织抢救伤者，保护事故现场。按照有关规定，甲、乙双方分清责任，由事故责任方承担相应的责任。</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12.6 如因乙方责任在施工过程中发生安全责任事故，乙方怠于处理并承担责任，导致甲方生产经营工作受到影响，甲方有权停止支付工程款；甲方认为必要时，可代为向受害方进行赔付或向政府缴纳罚款，而无需征得乙方同意，代付费用从乙方工程款中扣除。</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12.7 因乙方责任发生安全事故致人重伤、死亡的，或发生轻伤安全事故次数累计3次以上（含3次）的，或发生火灾事故，或存在重大安全隐患经甲方提出后未能采取有效措施解决的，或存在一般性安全隐患经甲方提出后未能采取有效措施解决的次数累计3次以上（含3次）的，甲方有权停止付款直至乙方整改至甲方满意为止，甲方亦有权解除合同，已完工程量按50%进行结算。</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13、工程质量管理</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 必须符合现行有效的国家、行业标准、规范及设计要求，符合乙方向甲方承诺的或对外公开宣传的企业技术质量标准，如上述标准之间存在不一致，以要求更严格者为准。完工后，甲乙双方会同监理工程师，按照《建筑工程施工质量验收统一标准》及机电安装相关验收规范、标准进行验收，质量“合格”。</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13.2 甲方总承包的整体工程质量目标为“国家施工质量验收规范合格标准”，乙方分包的工程质量应当与此相匹配。甲方为达到该质量目标，对乙方提出的质量要求或具体细节做法，即便高于本合同第7.1条款所约定的标准，乙方也应当接受，且合同价格并不因此而调整（双方在确定合同价格时已充分考虑到这一因素）；但甲方要求明显超出实际需要或者超出国内同行业可预见程度的除外。</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13.3 整体工程质量按施工验收规范验收不合格的，合同价款全部不予支付；部分分项工程不合格的，该不合格分项工程的价款不予支付。工程质量按施工验收规范验收合格，但达不到合同约定的质量目标和标准的，结算时对不符合要求的分项工程的分包价款扣减 10%。</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13.4 甲方根据合同约定的质量目标进行目标分解，确定各分项工程（或者更进一步细分）的具体质量标准和施工要求，乙方必须无条件接受。</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13.5 乙方应完善其岗位设置及人员配备，建立并实施有效的质量管理制度，策划、制定并严格实施质量保证计划和措施，并将相关资料报甲方备案，如果甲方认为其管理状况需进一步改善，乙方应按甲方要求进行完善。</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13.6 隐蔽工程完成后，乙方必须自检合格并向甲方申请检验，未经甲方签字认可，乙方不得自行隐蔽，否则甲方可要求乙方拆除或开孔，重新检验，且不论检验是否合格，有关拆除、重新覆盖的费用全部由乙方承担，工期不予顺延。</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13.7 乙方应随时接受甲方、监理工程师的质量检查检验，并提供便利条件。工程质量达不到约定标准的部分，乙方应按甲方要求拆除和重新施工，直到符合约定标准，乙方承担拆除和重新施工的费用，工期不予顺延。</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13.8 乙方工程质量出现重大问题的，或者相同或类似的一般性质量问题出现3次以上（含3次）且经甲方提出后未能采取有效措施解决的，或者如果乙方的施工情况延续下去很可能出现重大质量问题但乙方在甲方提出后仍未采取有效措施进行整改修正的，甲方有权解除合同，已完工程量按50%进行结算。</w:t>
      </w:r>
    </w:p>
    <w:p>
      <w:pPr>
        <w:widowControl/>
        <w:spacing w:line="360" w:lineRule="auto"/>
        <w:ind w:firstLine="408" w:firstLineChars="200"/>
        <w:jc w:val="left"/>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rPr>
        <w:t>13.9 由乙方支付的检测费</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本专业分包工程所有材料的检测费用。（以监理单位要求为准）</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13.10 工程中材料质量必须符合工程要求，不得擅自改变，所有材料必须经过甲乙双方及监理验收合格后方可施工，乙方需对总包提供设备无条件从源头验货及跟踪验货，确保材料质量。总包提供设备数量乙方按实际签收后，出现丢失损坏由乙方自行负责。</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13.11 施工过程中，乙方必须服从甲方的监督检查和质量管理，如因质量问题造成返工，其费用由乙方全部负责。</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13.12 乙方在施工中要精心组织，确保安全，如有事故发生，后果自负；</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13.13 乙方要确保施工现场清洁，及时清理废弃物。</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13.14 受海门数字化城市管理信息系统通报或“12345”政务平台投诉，属于乙方原因的，必须及时整改，未及时整改到位，按合同价0.1%计取违约金，造成重复要求整改的，每次处前次处罚金额的双倍罚款。</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14、工程进度及工期延误、风险控制</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14.1 乙方应服从甲方管理，对于甲方根据合同约定的总工期目标及各主要阶段性节点工期目标进行分解后下达的工期计划，乙方必须无条件接受。</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乙方必须按甲方的进度计划配备各项资源，提供具备相应技术能力的务工人员，在各个施工阶段乙方作业人员人数满足施工进度需求 。</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14.2 对于以下原因造成完工日期推迟的，经甲方授权人员确认，工期相应顺延：</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（1）因不可抗力或非乙方责任造成的爆炸、火灾等意外事件。</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（2）乙方以书面形式提出申请，但仍未能从甲方获得施工必须的指示、工程材料、图纸、施工条件等，致使施工不能正常进行。</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乙方应在上述情况发生后2日内，向甲方项目经理提交顺延工期的书面报告及相应的证据资料，甲方应于7日内完成审核并作出书面答复。乙方逾期未提出书面报告的，视为其放弃此项权利。</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14.3 乙方未按进度计划工期(依照第8.2条款确认工期顺延的，以顺延后的工期为准)完成本合同范围内的工程，按照甲方工程总承包合同中相应的延期条款进行处罚，并承担由于工期拖延给甲方及任何受牵连方造成的一切损失。</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14.4 按照甲方下达的工期计划，乙方进度明显延误，并且不能按照甲方要求采取赶工措施（赶工费用由乙方自行承担）并在2周内取得明显进展的，甲方有权解除合同，并由乙方赔偿一切损失（包括甲方损失及任何受牵连方的损失），已完工程量按50%进行结算。</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14.5 乙方必须根据施工图向甲方书面提出各类专业的施工顺序。</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14.6 乙方在施工、</w:t>
      </w:r>
      <w:r>
        <w:rPr>
          <w:rFonts w:hint="eastAsia" w:ascii="Times New Roman" w:hAnsi="Times New Roman" w:eastAsia="宋体" w:cs="Times New Roman"/>
          <w:szCs w:val="24"/>
          <w:lang w:eastAsia="zh-CN"/>
        </w:rPr>
        <w:t>缺陷责任期</w:t>
      </w:r>
      <w:r>
        <w:rPr>
          <w:rFonts w:hint="default" w:ascii="Times New Roman" w:hAnsi="Times New Roman" w:eastAsia="宋体" w:cs="Times New Roman"/>
          <w:szCs w:val="24"/>
        </w:rPr>
        <w:t>内材料的进出场所有问题自行协调。</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14.7乙方不能按专业分包合同约定的竣工日期或甲方同意顺延的工期竣工的，应承担违约责任。每延期竣工一天，乙方向甲方交纳拖期违约金，每天的拖期违约金按乙方工程造价的 1%计算。</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15、文明施工</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15.1 乙方的施工行为、施工过程及现场建设应当与甲方总承包相匹配。甲方为达到该目标，对乙方提出的文明施工要求及现场建设的具体细节做法，乙方必须无条件接受，且合同价格并不因此而调整（双方在确定合同价格时已充分考虑到这一因素）；但甲方要求明显超出实际需要或者超出国内同行业可预见程度的除外。</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15.2 甲方应向乙方提供符合标准的施工条件，甲方现场提供</w:t>
      </w:r>
      <w:r>
        <w:rPr>
          <w:rFonts w:hint="default" w:ascii="Times New Roman" w:hAnsi="Times New Roman" w:eastAsia="宋体" w:cs="Times New Roman"/>
          <w:szCs w:val="24"/>
          <w:u w:val="single"/>
        </w:rPr>
        <w:t xml:space="preserve">   /  </w:t>
      </w:r>
      <w:r>
        <w:rPr>
          <w:rFonts w:hint="default" w:ascii="Times New Roman" w:hAnsi="Times New Roman" w:eastAsia="宋体" w:cs="Times New Roman"/>
          <w:szCs w:val="24"/>
        </w:rPr>
        <w:t>间住宿用房。如现场住房不能满足乙方实际需求，由乙方自行解决（其费用自理），其他生活用具由乙方自理。乙方应保持现场住房干净整洁并符合消防安全要求。</w:t>
      </w:r>
    </w:p>
    <w:p>
      <w:pPr>
        <w:widowControl/>
        <w:spacing w:line="360" w:lineRule="auto"/>
        <w:ind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15.3 无论甲方是否就文明施工及现场管理向乙方作出明确而全面的安排，乙方均必须确保其行为及其管理的生产设施、生活设施符合安全标准、工程所在地安全文明要求及消防安全管理要求，并做到工完场清。</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16、支付</w:t>
      </w:r>
    </w:p>
    <w:p>
      <w:pPr>
        <w:widowControl/>
        <w:spacing w:line="360" w:lineRule="auto"/>
        <w:ind w:left="-6" w:leftChars="-3" w:firstLine="306" w:firstLineChars="150"/>
        <w:jc w:val="left"/>
        <w:rPr>
          <w:rFonts w:hint="default" w:ascii="Times New Roman" w:hAnsi="Times New Roman" w:eastAsia="宋体" w:cs="Times New Roman"/>
          <w:lang w:val="en-US" w:eastAsia="zh-CN"/>
        </w:rPr>
      </w:pPr>
      <w:r>
        <w:rPr>
          <w:rFonts w:hint="default" w:ascii="Times New Roman" w:hAnsi="Times New Roman" w:eastAsia="宋体" w:cs="Times New Roman"/>
          <w:szCs w:val="24"/>
        </w:rPr>
        <w:t>16.1工程完工后支付合同价的50%，验收合格后付至合同价的70%，审计完成后支付至审定价的97%，</w:t>
      </w:r>
      <w:r>
        <w:rPr>
          <w:rFonts w:hint="eastAsia" w:ascii="Times New Roman" w:hAnsi="Times New Roman" w:eastAsia="宋体" w:cs="Times New Roman"/>
          <w:szCs w:val="24"/>
          <w:lang w:eastAsia="zh-CN"/>
        </w:rPr>
        <w:t>缺陷责任期</w:t>
      </w:r>
      <w:r>
        <w:rPr>
          <w:rFonts w:hint="default" w:ascii="Times New Roman" w:hAnsi="Times New Roman" w:eastAsia="宋体" w:cs="Times New Roman"/>
          <w:szCs w:val="24"/>
        </w:rPr>
        <w:t>满后一次性付清（以上付款不计利息，</w:t>
      </w:r>
      <w:r>
        <w:rPr>
          <w:rFonts w:hint="default" w:ascii="Times New Roman" w:hAnsi="Times New Roman" w:eastAsia="宋体" w:cs="Times New Roman"/>
          <w:szCs w:val="24"/>
          <w:lang w:val="en-US" w:eastAsia="zh-CN"/>
        </w:rPr>
        <w:t>且包含农民工工资。</w:t>
      </w:r>
      <w:r>
        <w:rPr>
          <w:rFonts w:hint="default" w:ascii="Times New Roman" w:hAnsi="Times New Roman" w:eastAsia="宋体" w:cs="Times New Roman"/>
          <w:szCs w:val="24"/>
        </w:rPr>
        <w:t>付款时均须提供等额增值税专用发票，税率为9%）。</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16.</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rPr>
        <w:t>农民工保证金按中标价3%在中标后、签订合同前提交至招标人帐户，户名：南通市海门水务工程建设有限公司，开户行：中国工商银行海门城南支行；账号：1111527609100368867。农民工保证金在工程竣工验收合格后无息返还。</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16.</w:t>
      </w:r>
      <w:r>
        <w:rPr>
          <w:rFonts w:hint="default" w:ascii="Times New Roman" w:hAnsi="Times New Roman" w:eastAsia="宋体" w:cs="Times New Roman"/>
          <w:szCs w:val="24"/>
          <w:lang w:val="en-US" w:eastAsia="zh-CN"/>
        </w:rPr>
        <w:t>3</w:t>
      </w:r>
      <w:r>
        <w:rPr>
          <w:rFonts w:hint="default" w:ascii="Times New Roman" w:hAnsi="Times New Roman" w:eastAsia="宋体" w:cs="Times New Roman"/>
          <w:szCs w:val="24"/>
        </w:rPr>
        <w:t>甲方在支付合同款时，有权按照合同约定扣除各种扣款（包括赔偿款或罚款、违约金等）。乙方在申请支付进度款前，必须与甲方就当前各种扣款进行协商确认，并提交扣款确认单，否则甲方有权不予付款。甲方如未当期扣除按合同应当由乙方承担的各项扣款，仍有权在后期结算、付款时进行扣除，或者另行追偿。</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17、履约保证金</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17.1 乙方向甲方支付履约保证金</w:t>
      </w:r>
      <w:r>
        <w:rPr>
          <w:rFonts w:hint="default" w:ascii="Times New Roman" w:hAnsi="Times New Roman" w:eastAsia="宋体" w:cs="Times New Roman"/>
          <w:szCs w:val="24"/>
          <w:u w:val="single"/>
        </w:rPr>
        <w:t xml:space="preserve">   </w:t>
      </w:r>
      <w:r>
        <w:rPr>
          <w:rFonts w:hint="default" w:ascii="Times New Roman" w:hAnsi="Times New Roman" w:eastAsia="宋体" w:cs="Times New Roman"/>
          <w:szCs w:val="24"/>
        </w:rPr>
        <w:t>万元（现金转账），作为其全面履行合同的担保。如履约过程中，乙方有违约行为，甲方有权从履约保证金中扣除违约金、赔偿款或罚款等。乙方分包工程竣工并验收合格，提交完整的工程资料，作业人员全部退场后，甲方无息返还。</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17.2 履约保证金必须转账支付到甲方公司银行账户内，否则甲方不予认可。账号如下：</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公司名称：南通市海门水务工程建设有限公司</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银行账号：1111527609100368867</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开户行：中国工商银行海门城南支行</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18、工程资料</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乙方须配备专职资料员负责收集、整理、归档各类工程资料，配合甲方完成项目竣工验收工作，工程竣工验收完成后2周内乙方按照工程所在地档案馆的格式要求向甲方移交全套工程资料，逾期每天承担暂估合同价0.1%的违约金。</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19、质量保修</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乙方对其分包的分部分项工程承担保修责任，保修期自乙方工程完工并交付甲方之日起，至甲方向建设单位就该分部分项工程承担保修责任的保修期满之日止，且不低于《建设工程质量管理条例》规定的最低保修期。保修期内，甲方按结算总价的3％预留质量保修金。两年保修期满无质量问题的，退还预留的质量保修金。 </w:t>
      </w:r>
    </w:p>
    <w:p>
      <w:pPr>
        <w:widowControl/>
        <w:spacing w:line="360" w:lineRule="auto"/>
        <w:ind w:left="-2" w:leftChars="-1"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20、违约责任、解除合同</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20.1 乙方分包的工程项目，不得再行分包或转包，否则甲方有权解除合同，并由乙方承担违约责任。</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20.2 如乙方中途提出涨价或变更合同条款的其他不合理要求，并因此而停止或部分停止施工、或消极怠工的，乙方每天承担合同价0.1%的违约金；停工或部分停工、消极怠工时间超过5天，甲方有权解除合同，并由乙方承担违约责任。</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20.3 乙方未能按合同约定提供合法有效的增值税发票的，或提供的增值税专用发票未通过税务部门认证导致不能作为抵扣进项税额凭证的，乙方应当按照所涉发票额的30%向甲方承担违约金，且甲方有权拒绝支付后续款项；如因发票问题使得甲方蒙受其他损失（包括罚款、处理费用、经营受到影响等）的，乙方还应赔偿甲方的全部损失。如乙方提供假发票，或迟延提供发票达2次以上（含2次），或提供的发票不符合要求（包括增值税专用发票不能作为抵扣进项税额凭证）达2次以上（含2次），甲方有权解除合同。</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20.4 如因乙方违约，合同被解除的，乙方除了按合同相应条款约定承担违约金或实际损失外，还需按未完工程价款的150%另外赔偿甲方因另行发包将承担的各种损失和费用。</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20.5 不论合同因何原因被解除，乙方作业人员及其机械设备、设施料等全部物资应在合同解除后 5 天内撤出工地，逾期每天承担合同价0.1%的违约金。双方应在合同解除后7天内完成对已完工程量的核对，已完工程的质量验收，乙方领用材料、机具的退还、核算，应扣款项的确认，以及其他交接工作。如乙方不予配合，甲方有权在对工程现场拍照或邀请监理单位、建设单位等独立第三方见证后，即安排其他施工队伍进场施工；届时，甲方拍摄的照片或独立第三方的见证记录，将作为界定乙方已完工程量、未完工程量及已完工程质量的有效证据。乙方不得以任何方式干预或影响工程的继续施工，否则，每日承担合同价1%的违约金。合同解除后2个月内，乙方向甲方提交结算报告及完整的结算资料，甲方收到结算报告后2个月内完成审核或提出修改意见。结算价款确定后，甲方仍按原合同约定的时间及比例，支付工程进度款及剩余工程款。</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20.6工程竣工结算条件满足后，乙方在 20 日内提交结算报告及完整的结算资料，甲方进行审核，逾期按合同暂估价0.1%/天进行处罚。</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20.7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反对（高于150%除外）。如不合格的分部分项工程需要特别处理后方可继续施工的，如需检验检测、方案论证、拆除或部分拆除、修复或返修等，所有有关费用均由乙方承担。</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20.8乙方不服从甲方施工管理制度或指令（关于违章作业的指令除外）的，甲方有权对乙方进行罚款。该罚款应被理解为乙方应承担的惩罚性的违约金，造成甲方或第三方损失的，还应另行赔偿实际损失。有关罚款的适用情形及金额标准执行合同附件《现场管理罚款标准明细表》。</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20.9一方当事人按照合同约定应承担多项违约金、赔偿款的，合并计算。</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20.10乙方违约的，甲方可从当期应付款中直接扣除相应的违约金、赔偿款，或在结算中扣减相应价款，或者另行追偿。</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21、不可抗力</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因不可抗力因素（包括战争、疫情、动乱、空中飞行物体坠落、自然灾害、非双方责任造成的火灾、爆炸等）所造成的乙方财产损失和人身伤害，由乙方自行承担。</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22、争议解决</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本合同在履行过程中发生的争议，由双方当事人协商解决，协商不成的，可依法向</w:t>
      </w:r>
      <w:r>
        <w:rPr>
          <w:rFonts w:hint="default" w:ascii="Times New Roman" w:hAnsi="Times New Roman" w:eastAsia="宋体" w:cs="Times New Roman"/>
          <w:szCs w:val="24"/>
          <w:lang w:val="en-US" w:eastAsia="zh-CN"/>
        </w:rPr>
        <w:t>甲方</w:t>
      </w:r>
      <w:r>
        <w:rPr>
          <w:rFonts w:hint="default" w:ascii="Times New Roman" w:hAnsi="Times New Roman" w:eastAsia="宋体" w:cs="Times New Roman"/>
          <w:szCs w:val="24"/>
        </w:rPr>
        <w:t>所在地人民法院起诉解决。</w:t>
      </w:r>
    </w:p>
    <w:p>
      <w:pPr>
        <w:widowControl/>
        <w:spacing w:line="360" w:lineRule="auto"/>
        <w:ind w:left="-6" w:leftChars="-3" w:firstLine="816" w:firstLineChars="400"/>
        <w:jc w:val="left"/>
        <w:rPr>
          <w:rFonts w:hint="default" w:ascii="Times New Roman" w:hAnsi="Times New Roman" w:eastAsia="宋体" w:cs="Times New Roman"/>
          <w:b/>
          <w:szCs w:val="24"/>
        </w:rPr>
      </w:pPr>
      <w:r>
        <w:rPr>
          <w:rFonts w:hint="default" w:ascii="Times New Roman" w:hAnsi="Times New Roman" w:eastAsia="宋体" w:cs="Times New Roman"/>
          <w:b/>
          <w:szCs w:val="24"/>
        </w:rPr>
        <w:t>23、合同变更</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如需变更本合同条款，应签订书面协议加以明确，并由甲方加盖公司公章，方才有效。本合同中除填写空格部分外有手写修改之处，必须加盖甲方公章方才有效。本合同附件内容如与合同正文不一致，以合同正文为准。</w:t>
      </w:r>
    </w:p>
    <w:p>
      <w:pPr>
        <w:widowControl/>
        <w:spacing w:line="360" w:lineRule="auto"/>
        <w:ind w:left="-6" w:leftChars="-3"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24、合同的生效及份数</w:t>
      </w:r>
    </w:p>
    <w:p>
      <w:pPr>
        <w:widowControl/>
        <w:spacing w:line="360" w:lineRule="auto"/>
        <w:ind w:left="-6" w:leftChars="-3" w:firstLine="408" w:firstLineChars="200"/>
        <w:jc w:val="left"/>
        <w:rPr>
          <w:rFonts w:hint="default" w:ascii="Times New Roman" w:hAnsi="Times New Roman" w:eastAsia="宋体" w:cs="Times New Roman"/>
          <w:szCs w:val="24"/>
        </w:rPr>
      </w:pPr>
      <w:r>
        <w:rPr>
          <w:rFonts w:hint="default" w:ascii="Times New Roman" w:hAnsi="Times New Roman" w:eastAsia="宋体" w:cs="Times New Roman"/>
          <w:szCs w:val="24"/>
        </w:rPr>
        <w:t>本合同自双方签字盖章且乙方按约定支付履约保证金之日起生效，一式陆份，甲方执叁份，乙方执叁份，具有同等法律效力。</w:t>
      </w:r>
    </w:p>
    <w:p>
      <w:pPr>
        <w:widowControl/>
        <w:spacing w:line="360" w:lineRule="auto"/>
        <w:ind w:firstLine="408" w:firstLineChars="200"/>
        <w:jc w:val="left"/>
        <w:rPr>
          <w:rFonts w:hint="default" w:ascii="Times New Roman" w:hAnsi="Times New Roman" w:eastAsia="宋体" w:cs="Times New Roman"/>
          <w:b/>
          <w:szCs w:val="24"/>
        </w:rPr>
      </w:pPr>
      <w:r>
        <w:rPr>
          <w:rFonts w:hint="default" w:ascii="Times New Roman" w:hAnsi="Times New Roman" w:eastAsia="宋体" w:cs="Times New Roman"/>
          <w:b/>
          <w:szCs w:val="24"/>
        </w:rPr>
        <w:t>25、其他</w:t>
      </w:r>
    </w:p>
    <w:p>
      <w:pPr>
        <w:spacing w:line="360" w:lineRule="auto"/>
        <w:ind w:firstLine="510"/>
        <w:rPr>
          <w:rFonts w:hint="default" w:ascii="Times New Roman" w:hAnsi="Times New Roman" w:eastAsia="宋体" w:cs="Times New Roman"/>
          <w:kern w:val="2"/>
          <w:szCs w:val="24"/>
        </w:rPr>
      </w:pPr>
      <w:r>
        <w:rPr>
          <w:rFonts w:hint="default" w:ascii="Times New Roman" w:hAnsi="Times New Roman" w:eastAsia="宋体" w:cs="Times New Roman"/>
          <w:szCs w:val="24"/>
        </w:rPr>
        <w:t>25.1</w:t>
      </w:r>
      <w:r>
        <w:rPr>
          <w:rFonts w:hint="default" w:ascii="Times New Roman" w:hAnsi="Times New Roman" w:eastAsia="宋体" w:cs="Times New Roman"/>
          <w:kern w:val="2"/>
          <w:szCs w:val="24"/>
        </w:rPr>
        <w:t>本合同造价总额中已包含乙方所属工人的所有工资及社会保险费等一切用工费，如乙方因工人工资分配、材料供应商欠款等原因造成的一切纠纷或案件，由此引起的有关费用全部由乙方负责，并且甲方保留追溯按照实际损失进行赔偿的权利。</w:t>
      </w:r>
    </w:p>
    <w:p>
      <w:pPr>
        <w:spacing w:line="360" w:lineRule="auto"/>
        <w:ind w:firstLine="408" w:firstLineChars="200"/>
        <w:rPr>
          <w:rFonts w:hint="default" w:ascii="Times New Roman" w:hAnsi="Times New Roman" w:eastAsia="宋体" w:cs="Times New Roman"/>
          <w:b/>
          <w:sz w:val="21"/>
          <w:szCs w:val="21"/>
        </w:rPr>
      </w:pPr>
      <w:r>
        <w:rPr>
          <w:rFonts w:hint="default" w:ascii="Times New Roman" w:hAnsi="Times New Roman" w:eastAsia="宋体" w:cs="Times New Roman"/>
          <w:kern w:val="2"/>
          <w:szCs w:val="24"/>
        </w:rPr>
        <w:t>25.2乙方应为乙方人员交纳工伤保险，乙方每月提交实际操作人员名单至甲方，保险费用已包含在合同价款中。乙方人员发生重大安全事故及其它安全事故，双方应尽力抢救，同时保护好现场，由甲方按有关规定在事故发生24小时内书面上报至工程所在区劳动局及政府相关部门，以便有关部门进行勘察、鉴定；乙方人员发生工伤事故已办理工伤保险登记手续的人员由保险公司负责赔偿并承担费用，未办理工伤保险登记手续的人员发生工伤事故其发生费用全额由乙方承担；如因病、打架斗殴等非工伤事故发生的费用和善后处理由乙方或责任方承担和解决，发生工伤事故具体善后工作由乙方安排和处理，甲方不直接面对乙方职工或家属。</w:t>
      </w:r>
    </w:p>
    <w:tbl>
      <w:tblPr>
        <w:tblStyle w:val="12"/>
        <w:tblW w:w="0" w:type="auto"/>
        <w:jc w:val="center"/>
        <w:tblLayout w:type="fixed"/>
        <w:tblCellMar>
          <w:top w:w="0" w:type="dxa"/>
          <w:left w:w="108" w:type="dxa"/>
          <w:bottom w:w="0" w:type="dxa"/>
          <w:right w:w="108" w:type="dxa"/>
        </w:tblCellMar>
      </w:tblPr>
      <w:tblGrid>
        <w:gridCol w:w="1466"/>
        <w:gridCol w:w="2894"/>
        <w:gridCol w:w="1466"/>
        <w:gridCol w:w="3261"/>
      </w:tblGrid>
      <w:tr>
        <w:tblPrEx>
          <w:tblCellMar>
            <w:top w:w="0" w:type="dxa"/>
            <w:left w:w="108" w:type="dxa"/>
            <w:bottom w:w="0" w:type="dxa"/>
            <w:right w:w="108" w:type="dxa"/>
          </w:tblCellMar>
        </w:tblPrEx>
        <w:trPr>
          <w:trHeight w:val="333" w:hRule="atLeast"/>
          <w:jc w:val="center"/>
        </w:trPr>
        <w:tc>
          <w:tcPr>
            <w:tcW w:w="43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发包方</w:t>
            </w:r>
          </w:p>
        </w:tc>
        <w:tc>
          <w:tcPr>
            <w:tcW w:w="47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承包方</w:t>
            </w:r>
          </w:p>
        </w:tc>
      </w:tr>
      <w:tr>
        <w:tblPrEx>
          <w:tblCellMar>
            <w:top w:w="0" w:type="dxa"/>
            <w:left w:w="108" w:type="dxa"/>
            <w:bottom w:w="0" w:type="dxa"/>
            <w:right w:w="108" w:type="dxa"/>
          </w:tblCellMar>
        </w:tblPrEx>
        <w:trPr>
          <w:trHeight w:val="450"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单位名称：</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单位名称：</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56"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单位地址：</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单位地址：</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63"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法人代表：</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法人代表：</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69"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委托代表：</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委托代表：</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47"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    话：</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    话：</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53"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传    真：</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传    真：</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316"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开 户 行：</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开 户 行：</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49"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帐    号：</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帐    号：</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425"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税    号：</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税    号：</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r>
        <w:tblPrEx>
          <w:tblCellMar>
            <w:top w:w="0" w:type="dxa"/>
            <w:left w:w="108" w:type="dxa"/>
            <w:bottom w:w="0" w:type="dxa"/>
            <w:right w:w="108" w:type="dxa"/>
          </w:tblCellMar>
        </w:tblPrEx>
        <w:trPr>
          <w:trHeight w:val="567" w:hRule="atLeast"/>
          <w:jc w:val="center"/>
        </w:trPr>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日    期</w:t>
            </w:r>
            <w:r>
              <w:rPr>
                <w:rFonts w:hint="default" w:ascii="Times New Roman" w:hAnsi="Times New Roman" w:eastAsia="宋体" w:cs="Times New Roman"/>
                <w:kern w:val="2"/>
                <w:sz w:val="21"/>
                <w:szCs w:val="21"/>
                <w:lang w:eastAsia="zh-CN"/>
              </w:rPr>
              <w:t>：</w:t>
            </w:r>
          </w:p>
        </w:tc>
        <w:tc>
          <w:tcPr>
            <w:tcW w:w="28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c>
          <w:tcPr>
            <w:tcW w:w="14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日    期</w:t>
            </w:r>
            <w:r>
              <w:rPr>
                <w:rFonts w:hint="default" w:ascii="Times New Roman" w:hAnsi="Times New Roman" w:eastAsia="宋体" w:cs="Times New Roman"/>
                <w:kern w:val="2"/>
                <w:sz w:val="21"/>
                <w:szCs w:val="21"/>
                <w:lang w:eastAsia="zh-CN"/>
              </w:rPr>
              <w:t>：</w:t>
            </w:r>
          </w:p>
        </w:tc>
        <w:tc>
          <w:tcPr>
            <w:tcW w:w="32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1"/>
              </w:rPr>
            </w:pPr>
          </w:p>
        </w:tc>
      </w:tr>
    </w:tbl>
    <w:p>
      <w:pPr>
        <w:spacing w:line="360" w:lineRule="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签订地点：江苏海门</w:t>
      </w:r>
    </w:p>
    <w:p>
      <w:pPr>
        <w:spacing w:line="440" w:lineRule="exact"/>
        <w:ind w:firstLine="408" w:firstLineChars="200"/>
        <w:jc w:val="left"/>
        <w:rPr>
          <w:rFonts w:hint="default" w:ascii="Times New Roman" w:hAnsi="Times New Roman" w:eastAsia="宋体" w:cs="Times New Roman"/>
          <w:b/>
          <w:color w:val="000000"/>
          <w:szCs w:val="24"/>
        </w:rPr>
      </w:pPr>
      <w:r>
        <w:rPr>
          <w:rFonts w:hint="default" w:ascii="Times New Roman" w:hAnsi="Times New Roman" w:eastAsia="宋体" w:cs="Times New Roman"/>
          <w:b/>
          <w:color w:val="000000"/>
          <w:szCs w:val="24"/>
        </w:rPr>
        <w:t>附件</w:t>
      </w:r>
    </w:p>
    <w:p>
      <w:pPr>
        <w:spacing w:line="440" w:lineRule="exact"/>
        <w:ind w:firstLine="408" w:firstLineChars="200"/>
        <w:jc w:val="left"/>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附件1：工程质量保修书</w:t>
      </w:r>
      <w:r>
        <w:rPr>
          <w:rFonts w:hint="default" w:ascii="Times New Roman" w:hAnsi="Times New Roman" w:eastAsia="宋体" w:cs="Times New Roman"/>
          <w:color w:val="000000"/>
          <w:szCs w:val="24"/>
          <w:lang w:val="en-US" w:eastAsia="zh-CN"/>
        </w:rPr>
        <w:t xml:space="preserve">               附件</w:t>
      </w:r>
      <w:r>
        <w:rPr>
          <w:rFonts w:hint="default" w:ascii="Times New Roman" w:hAnsi="Times New Roman" w:eastAsia="宋体" w:cs="Times New Roman"/>
          <w:color w:val="000000"/>
          <w:szCs w:val="24"/>
        </w:rPr>
        <w:t>5：安全生产合同</w:t>
      </w:r>
    </w:p>
    <w:p>
      <w:pPr>
        <w:spacing w:line="440" w:lineRule="exact"/>
        <w:ind w:firstLine="408" w:firstLineChars="200"/>
        <w:jc w:val="left"/>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附件2：承包人主要施工管理人员表</w:t>
      </w:r>
      <w:r>
        <w:rPr>
          <w:rFonts w:hint="default" w:ascii="Times New Roman" w:hAnsi="Times New Roman" w:eastAsia="宋体" w:cs="Times New Roman"/>
          <w:color w:val="000000"/>
          <w:szCs w:val="24"/>
          <w:lang w:val="en-US" w:eastAsia="zh-CN"/>
        </w:rPr>
        <w:t xml:space="preserve">     附件</w:t>
      </w:r>
      <w:r>
        <w:rPr>
          <w:rFonts w:hint="default" w:ascii="Times New Roman" w:hAnsi="Times New Roman" w:eastAsia="宋体" w:cs="Times New Roman"/>
          <w:color w:val="000000"/>
          <w:szCs w:val="24"/>
        </w:rPr>
        <w:t>6：现场管理罚款标准明细表</w:t>
      </w:r>
    </w:p>
    <w:p>
      <w:pPr>
        <w:spacing w:line="440" w:lineRule="exact"/>
        <w:ind w:firstLine="408" w:firstLineChars="200"/>
        <w:jc w:val="left"/>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附件3：廉政合同</w:t>
      </w:r>
      <w:r>
        <w:rPr>
          <w:rFonts w:hint="default" w:ascii="Times New Roman" w:hAnsi="Times New Roman" w:eastAsia="宋体" w:cs="Times New Roman"/>
          <w:color w:val="000000"/>
          <w:szCs w:val="24"/>
          <w:lang w:val="en-US" w:eastAsia="zh-CN"/>
        </w:rPr>
        <w:t xml:space="preserve">                     附件</w:t>
      </w:r>
      <w:r>
        <w:rPr>
          <w:rFonts w:hint="default" w:ascii="Times New Roman" w:hAnsi="Times New Roman" w:eastAsia="宋体" w:cs="Times New Roman"/>
          <w:color w:val="000000"/>
          <w:szCs w:val="24"/>
        </w:rPr>
        <w:t>7：结算资料报送承诺书</w:t>
      </w:r>
    </w:p>
    <w:p>
      <w:pPr>
        <w:spacing w:line="440" w:lineRule="exact"/>
        <w:ind w:firstLine="408" w:firstLineChars="200"/>
        <w:jc w:val="left"/>
        <w:rPr>
          <w:rFonts w:hint="default" w:ascii="Times New Roman" w:hAnsi="Times New Roman" w:eastAsia="宋体" w:cs="Times New Roman"/>
          <w:color w:val="000000"/>
          <w:szCs w:val="24"/>
          <w:lang w:val="en-US" w:eastAsia="zh-CN"/>
        </w:rPr>
      </w:pPr>
      <w:r>
        <w:rPr>
          <w:rFonts w:hint="default" w:ascii="Times New Roman" w:hAnsi="Times New Roman" w:eastAsia="宋体" w:cs="Times New Roman"/>
          <w:color w:val="000000"/>
          <w:szCs w:val="24"/>
        </w:rPr>
        <w:t>附件4：廉政承诺书</w:t>
      </w:r>
      <w:r>
        <w:rPr>
          <w:rFonts w:hint="default" w:ascii="Times New Roman" w:hAnsi="Times New Roman" w:eastAsia="宋体" w:cs="Times New Roman"/>
          <w:color w:val="000000"/>
          <w:szCs w:val="24"/>
          <w:lang w:val="en-US" w:eastAsia="zh-CN"/>
        </w:rPr>
        <w:t xml:space="preserve">                   </w:t>
      </w:r>
    </w:p>
    <w:p>
      <w:pPr>
        <w:spacing w:line="440" w:lineRule="exact"/>
        <w:jc w:val="center"/>
        <w:rPr>
          <w:rFonts w:hint="default" w:ascii="Times New Roman" w:hAnsi="Times New Roman" w:eastAsia="宋体" w:cs="Times New Roman"/>
          <w:b/>
          <w:color w:val="000000"/>
          <w:sz w:val="36"/>
          <w:szCs w:val="36"/>
        </w:rPr>
      </w:pPr>
    </w:p>
    <w:p>
      <w:pPr>
        <w:pStyle w:val="2"/>
        <w:rPr>
          <w:rFonts w:hint="eastAsia" w:hAnsi="宋体" w:cs="宋体"/>
          <w:b/>
          <w:color w:val="000000"/>
          <w:sz w:val="36"/>
          <w:szCs w:val="36"/>
        </w:rPr>
      </w:pPr>
    </w:p>
    <w:p>
      <w:pPr>
        <w:rPr>
          <w:rFonts w:hint="eastAsia" w:hAnsi="宋体" w:cs="宋体"/>
          <w:b/>
          <w:color w:val="000000"/>
          <w:sz w:val="36"/>
          <w:szCs w:val="36"/>
        </w:rPr>
      </w:pPr>
    </w:p>
    <w:p>
      <w:pPr>
        <w:pStyle w:val="2"/>
        <w:rPr>
          <w:rFonts w:hint="eastAsia" w:hAnsi="宋体" w:cs="宋体"/>
          <w:b/>
          <w:color w:val="000000"/>
          <w:sz w:val="36"/>
          <w:szCs w:val="36"/>
        </w:rPr>
      </w:pPr>
    </w:p>
    <w:p>
      <w:pPr>
        <w:rPr>
          <w:rFonts w:hint="eastAsia" w:hAnsi="宋体" w:cs="宋体"/>
          <w:b/>
          <w:color w:val="000000"/>
          <w:sz w:val="36"/>
          <w:szCs w:val="36"/>
        </w:rPr>
      </w:pPr>
    </w:p>
    <w:p>
      <w:pPr>
        <w:pStyle w:val="2"/>
        <w:rPr>
          <w:rFonts w:hint="eastAsia"/>
        </w:rPr>
      </w:pPr>
    </w:p>
    <w:p>
      <w:pPr>
        <w:rPr>
          <w:rFonts w:hint="eastAsia"/>
        </w:rPr>
      </w:pPr>
    </w:p>
    <w:p>
      <w:pPr>
        <w:spacing w:line="440" w:lineRule="exact"/>
        <w:jc w:val="center"/>
        <w:rPr>
          <w:rFonts w:hint="eastAsia" w:hAnsi="宋体" w:cs="宋体"/>
          <w:b/>
          <w:color w:val="000000"/>
          <w:sz w:val="36"/>
          <w:szCs w:val="36"/>
        </w:rPr>
      </w:pPr>
    </w:p>
    <w:p>
      <w:pPr>
        <w:spacing w:line="440" w:lineRule="exact"/>
        <w:jc w:val="both"/>
        <w:rPr>
          <w:rFonts w:hint="eastAsia" w:hAnsi="宋体" w:cs="宋体"/>
          <w:b/>
          <w:color w:val="000000"/>
          <w:sz w:val="36"/>
          <w:szCs w:val="36"/>
        </w:rPr>
      </w:pPr>
    </w:p>
    <w:p>
      <w:pPr>
        <w:spacing w:line="440" w:lineRule="exact"/>
        <w:jc w:val="center"/>
        <w:rPr>
          <w:rFonts w:hint="eastAsia" w:hAnsi="宋体" w:cs="宋体"/>
          <w:b/>
          <w:color w:val="000000"/>
          <w:sz w:val="36"/>
          <w:szCs w:val="36"/>
        </w:rPr>
      </w:pPr>
      <w:r>
        <w:rPr>
          <w:rFonts w:hint="eastAsia" w:hAnsi="宋体" w:cs="宋体"/>
          <w:b/>
          <w:color w:val="000000"/>
          <w:sz w:val="36"/>
          <w:szCs w:val="36"/>
        </w:rPr>
        <w:t>工程质量保修书</w:t>
      </w:r>
    </w:p>
    <w:p>
      <w:pPr>
        <w:spacing w:line="440" w:lineRule="exact"/>
        <w:ind w:firstLine="408" w:firstLineChars="200"/>
        <w:rPr>
          <w:rFonts w:hint="eastAsia" w:hAnsi="宋体" w:cs="宋体"/>
          <w:color w:val="000000"/>
          <w:szCs w:val="24"/>
        </w:rPr>
      </w:pPr>
      <w:r>
        <w:rPr>
          <w:rFonts w:hint="eastAsia" w:hAnsi="宋体" w:cs="宋体"/>
          <w:color w:val="000000"/>
          <w:szCs w:val="24"/>
        </w:rPr>
        <w:t>发包人（全称）：</w:t>
      </w:r>
      <w:r>
        <w:rPr>
          <w:rFonts w:hint="eastAsia" w:hAnsi="宋体" w:cs="宋体"/>
          <w:color w:val="000000"/>
          <w:szCs w:val="24"/>
          <w:u w:val="single"/>
        </w:rPr>
        <w:t xml:space="preserve">                                </w:t>
      </w:r>
      <w:r>
        <w:rPr>
          <w:rFonts w:hint="eastAsia" w:hAnsi="宋体" w:cs="宋体"/>
          <w:color w:val="000000"/>
          <w:szCs w:val="24"/>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承包人（全称）：</w:t>
      </w:r>
      <w:r>
        <w:rPr>
          <w:rFonts w:hint="eastAsia" w:hAnsi="宋体" w:cs="宋体"/>
          <w:color w:val="000000"/>
          <w:szCs w:val="24"/>
          <w:u w:val="single"/>
        </w:rPr>
        <w:t xml:space="preserve">                                </w:t>
      </w:r>
      <w:r>
        <w:rPr>
          <w:rFonts w:hint="eastAsia" w:hAnsi="宋体" w:cs="宋体"/>
          <w:color w:val="000000"/>
          <w:szCs w:val="24"/>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发包人和承包人根据《中华人民共和国建筑法》和《建设工程质量管理条例》，经协商一致就</w:t>
      </w:r>
      <w:r>
        <w:rPr>
          <w:rFonts w:hint="eastAsia" w:hAnsi="宋体" w:cs="宋体"/>
          <w:color w:val="000000"/>
          <w:szCs w:val="24"/>
          <w:u w:val="single"/>
        </w:rPr>
        <w:t xml:space="preserve">                </w:t>
      </w:r>
      <w:r>
        <w:rPr>
          <w:rFonts w:hint="eastAsia" w:hAnsi="宋体" w:cs="宋体"/>
          <w:color w:val="000000"/>
          <w:szCs w:val="24"/>
        </w:rPr>
        <w:t>（工程全称）签订工程质量保修书。</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一、工程质量保修范围和内容</w:t>
      </w:r>
    </w:p>
    <w:p>
      <w:pPr>
        <w:spacing w:line="440" w:lineRule="exact"/>
        <w:ind w:firstLine="408" w:firstLineChars="200"/>
        <w:rPr>
          <w:rFonts w:hint="eastAsia" w:hAnsi="宋体" w:cs="宋体"/>
          <w:color w:val="000000"/>
          <w:szCs w:val="24"/>
        </w:rPr>
      </w:pPr>
      <w:r>
        <w:rPr>
          <w:rFonts w:hint="eastAsia" w:hAnsi="宋体" w:cs="宋体"/>
          <w:color w:val="000000"/>
          <w:szCs w:val="24"/>
        </w:rPr>
        <w:t>承包人在质量保修期内，按照有关法律规定和合同约定，承担工程质量保修责任。</w:t>
      </w:r>
    </w:p>
    <w:p>
      <w:pPr>
        <w:spacing w:line="440" w:lineRule="exact"/>
        <w:ind w:firstLine="408" w:firstLineChars="200"/>
        <w:rPr>
          <w:rFonts w:hint="eastAsia" w:hAnsi="宋体" w:cs="宋体"/>
          <w:color w:val="000000"/>
          <w:szCs w:val="24"/>
        </w:rPr>
      </w:pPr>
      <w:r>
        <w:rPr>
          <w:rFonts w:hint="eastAsia" w:hAnsi="宋体" w:cs="宋体"/>
          <w:color w:val="000000"/>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color w:val="000000"/>
          <w:szCs w:val="24"/>
          <w:u w:val="single"/>
        </w:rPr>
        <w:t xml:space="preserve"> 承包人所施工的内容   </w:t>
      </w:r>
      <w:r>
        <w:rPr>
          <w:rFonts w:hint="eastAsia" w:hAnsi="宋体" w:cs="宋体"/>
          <w:color w:val="000000"/>
          <w:szCs w:val="24"/>
        </w:rPr>
        <w:t>。</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二、质量保修期</w:t>
      </w:r>
    </w:p>
    <w:p>
      <w:pPr>
        <w:spacing w:line="440" w:lineRule="exact"/>
        <w:ind w:firstLine="408" w:firstLineChars="200"/>
        <w:rPr>
          <w:rFonts w:hint="eastAsia" w:hAnsi="宋体" w:cs="宋体"/>
          <w:color w:val="000000"/>
          <w:szCs w:val="24"/>
        </w:rPr>
      </w:pPr>
      <w:r>
        <w:rPr>
          <w:rFonts w:hint="eastAsia" w:hAnsi="宋体" w:cs="宋体"/>
          <w:color w:val="000000"/>
          <w:szCs w:val="24"/>
        </w:rPr>
        <w:t>根据《建设工程质量管理条例》及有关规定，工程的质量保修期如下：</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 xml:space="preserve">1.地基基础工程和主体结构工程为设计文件规定的工程合理使用年限； </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2.屋面防水工程、有防水要求的卫生间、房间和外墙面的防渗为</w:t>
      </w:r>
      <w:r>
        <w:rPr>
          <w:rFonts w:hint="eastAsia" w:hAnsi="宋体" w:cs="宋体"/>
          <w:color w:val="000000"/>
          <w:szCs w:val="24"/>
          <w:u w:val="single"/>
        </w:rPr>
        <w:t xml:space="preserve"> / </w:t>
      </w:r>
      <w:r>
        <w:rPr>
          <w:rFonts w:hint="eastAsia" w:hAnsi="宋体" w:cs="宋体"/>
          <w:color w:val="000000"/>
          <w:szCs w:val="24"/>
        </w:rPr>
        <w:t>年；</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3.装修工程为</w:t>
      </w:r>
      <w:r>
        <w:rPr>
          <w:rFonts w:hint="eastAsia" w:hAnsi="宋体" w:cs="宋体"/>
          <w:color w:val="000000"/>
          <w:szCs w:val="24"/>
          <w:lang w:eastAsia="zh-CN"/>
        </w:rPr>
        <w:t>：</w:t>
      </w:r>
      <w:r>
        <w:rPr>
          <w:rFonts w:hint="eastAsia" w:hAnsi="宋体" w:cs="宋体"/>
          <w:color w:val="000000"/>
          <w:szCs w:val="24"/>
          <w:u w:val="single"/>
        </w:rPr>
        <w:t xml:space="preserve"> / </w:t>
      </w:r>
      <w:r>
        <w:rPr>
          <w:rFonts w:hint="eastAsia" w:hAnsi="宋体" w:cs="宋体"/>
          <w:color w:val="000000"/>
          <w:szCs w:val="24"/>
        </w:rPr>
        <w:t>年，其中外墙弹性涂料为</w:t>
      </w:r>
      <w:r>
        <w:rPr>
          <w:rFonts w:hint="eastAsia" w:hAnsi="宋体" w:cs="宋体"/>
          <w:color w:val="000000"/>
          <w:szCs w:val="24"/>
          <w:u w:val="single"/>
        </w:rPr>
        <w:t xml:space="preserve"> / </w:t>
      </w:r>
      <w:r>
        <w:rPr>
          <w:rFonts w:hint="eastAsia" w:hAnsi="宋体" w:cs="宋体"/>
          <w:color w:val="000000"/>
          <w:szCs w:val="24"/>
        </w:rPr>
        <w:t>年；</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4.电气管线、给排水管道、设备安装工程为</w:t>
      </w:r>
      <w:r>
        <w:rPr>
          <w:rFonts w:hint="eastAsia" w:hAnsi="宋体" w:cs="宋体"/>
          <w:color w:val="000000"/>
          <w:szCs w:val="24"/>
          <w:u w:val="single"/>
        </w:rPr>
        <w:t xml:space="preserve"> 2</w:t>
      </w:r>
      <w:r>
        <w:rPr>
          <w:rFonts w:hint="eastAsia" w:hAnsi="宋体" w:cs="宋体"/>
          <w:color w:val="000000"/>
          <w:szCs w:val="24"/>
        </w:rPr>
        <w:t>年；</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5.供热与供冷系统为</w:t>
      </w:r>
      <w:r>
        <w:rPr>
          <w:rFonts w:hint="eastAsia" w:hAnsi="宋体" w:cs="宋体"/>
          <w:color w:val="000000"/>
          <w:szCs w:val="24"/>
          <w:u w:val="single"/>
        </w:rPr>
        <w:t xml:space="preserve"> 2 </w:t>
      </w:r>
      <w:r>
        <w:rPr>
          <w:rFonts w:hint="eastAsia" w:hAnsi="宋体" w:cs="宋体"/>
          <w:color w:val="000000"/>
          <w:szCs w:val="24"/>
        </w:rPr>
        <w:t>个采暖期、供冷期；</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6.住宅小区内的给排水设施、道路等配套工程为</w:t>
      </w:r>
      <w:r>
        <w:rPr>
          <w:rFonts w:hint="eastAsia" w:hAnsi="宋体" w:cs="宋体"/>
          <w:color w:val="000000"/>
          <w:szCs w:val="24"/>
          <w:u w:val="single"/>
        </w:rPr>
        <w:t xml:space="preserve"> /</w:t>
      </w:r>
      <w:r>
        <w:rPr>
          <w:rFonts w:hint="eastAsia" w:hAnsi="宋体" w:cs="宋体"/>
          <w:color w:val="000000"/>
          <w:szCs w:val="24"/>
        </w:rPr>
        <w:t>年；</w:t>
      </w:r>
    </w:p>
    <w:p>
      <w:pPr>
        <w:spacing w:line="440" w:lineRule="exact"/>
        <w:ind w:firstLine="408" w:firstLineChars="200"/>
        <w:outlineLvl w:val="0"/>
        <w:rPr>
          <w:rFonts w:hint="eastAsia" w:hAnsi="宋体" w:cs="宋体"/>
          <w:szCs w:val="24"/>
        </w:rPr>
      </w:pPr>
      <w:r>
        <w:rPr>
          <w:rFonts w:hint="eastAsia" w:hAnsi="宋体" w:cs="宋体"/>
          <w:color w:val="000000"/>
          <w:szCs w:val="24"/>
        </w:rPr>
        <w:t>7.其他项目保修期限约定如下：</w:t>
      </w:r>
      <w:r>
        <w:rPr>
          <w:rFonts w:hint="eastAsia" w:hAnsi="宋体" w:cs="宋体"/>
          <w:color w:val="000000"/>
          <w:szCs w:val="24"/>
          <w:u w:val="single"/>
        </w:rPr>
        <w:t>二十四个月</w:t>
      </w:r>
      <w:r>
        <w:rPr>
          <w:rFonts w:hint="eastAsia" w:hAnsi="宋体" w:cs="宋体"/>
          <w:color w:val="000000"/>
          <w:szCs w:val="24"/>
        </w:rPr>
        <w:t>。</w:t>
      </w:r>
      <w:r>
        <w:rPr>
          <w:rFonts w:hint="eastAsia" w:hAnsi="宋体" w:cs="宋体"/>
          <w:szCs w:val="24"/>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质量保修期自工程竣工验收合格之日起计算。</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三、缺陷责任期</w:t>
      </w:r>
    </w:p>
    <w:p>
      <w:pPr>
        <w:spacing w:line="440" w:lineRule="exact"/>
        <w:ind w:firstLine="408" w:firstLineChars="200"/>
        <w:rPr>
          <w:rFonts w:hint="eastAsia" w:hAnsi="宋体" w:cs="宋体"/>
          <w:color w:val="000000"/>
          <w:szCs w:val="24"/>
        </w:rPr>
      </w:pPr>
      <w:r>
        <w:rPr>
          <w:rFonts w:hint="eastAsia" w:hAnsi="宋体" w:cs="宋体"/>
          <w:color w:val="000000"/>
          <w:szCs w:val="24"/>
        </w:rPr>
        <w:t>工程缺陷责任期为</w:t>
      </w:r>
      <w:r>
        <w:rPr>
          <w:rFonts w:hint="eastAsia" w:hAnsi="宋体" w:cs="宋体"/>
          <w:color w:val="000000"/>
          <w:szCs w:val="24"/>
          <w:u w:val="single"/>
        </w:rPr>
        <w:t xml:space="preserve"> 24 </w:t>
      </w:r>
      <w:r>
        <w:rPr>
          <w:rFonts w:hint="eastAsia" w:hAnsi="宋体" w:cs="宋体"/>
          <w:color w:val="000000"/>
          <w:szCs w:val="24"/>
        </w:rPr>
        <w:t>个月，缺陷责任期自工程通过竣工验收之日起计算。单位工程先于全部工程进行验收，单位工程缺陷责任期自单位工程验收合格之日起算。</w:t>
      </w:r>
    </w:p>
    <w:p>
      <w:pPr>
        <w:spacing w:line="440" w:lineRule="exact"/>
        <w:ind w:firstLine="408" w:firstLineChars="200"/>
        <w:rPr>
          <w:rFonts w:hint="eastAsia" w:hAnsi="宋体" w:cs="宋体"/>
          <w:color w:val="000000"/>
          <w:szCs w:val="24"/>
        </w:rPr>
      </w:pPr>
      <w:r>
        <w:rPr>
          <w:rFonts w:hint="eastAsia" w:hAnsi="宋体" w:cs="宋体"/>
          <w:color w:val="000000"/>
          <w:szCs w:val="24"/>
        </w:rPr>
        <w:t>缺陷责任期终止后，发包人应退还剩余的质量保证金。</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四、质量保修责任</w:t>
      </w:r>
    </w:p>
    <w:p>
      <w:pPr>
        <w:spacing w:line="440" w:lineRule="exact"/>
        <w:ind w:firstLine="408" w:firstLineChars="200"/>
        <w:rPr>
          <w:rFonts w:hint="eastAsia" w:hAnsi="宋体" w:cs="宋体"/>
          <w:color w:val="000000"/>
          <w:szCs w:val="24"/>
        </w:rPr>
      </w:pPr>
      <w:r>
        <w:rPr>
          <w:rFonts w:hint="eastAsia" w:hAnsi="宋体" w:cs="宋体"/>
          <w:color w:val="000000"/>
          <w:szCs w:val="24"/>
        </w:rPr>
        <w:t>1.属于保修范围、内容的项目，承包人应当在接到保修通知之日起7天内派人保修。承包人不在约定期限内派人保修的，发包人可以委托他人修理。</w:t>
      </w:r>
    </w:p>
    <w:p>
      <w:pPr>
        <w:spacing w:line="440" w:lineRule="exact"/>
        <w:ind w:firstLine="408" w:firstLineChars="200"/>
        <w:rPr>
          <w:rFonts w:hint="eastAsia" w:hAnsi="宋体" w:cs="宋体"/>
          <w:b/>
          <w:bCs/>
          <w:szCs w:val="24"/>
          <w:u w:val="single"/>
        </w:rPr>
      </w:pPr>
      <w:r>
        <w:rPr>
          <w:rFonts w:hint="eastAsia" w:hAnsi="宋体" w:cs="宋体"/>
          <w:color w:val="000000"/>
          <w:szCs w:val="24"/>
        </w:rPr>
        <w:t>2.发生紧急事故需抢修的，承包人在接到事故通知后，应当立即到达事故现场抢修。</w:t>
      </w:r>
      <w:r>
        <w:rPr>
          <w:rFonts w:hint="eastAsia" w:hAnsi="宋体" w:cs="宋体"/>
          <w:szCs w:val="24"/>
          <w:u w:val="single"/>
        </w:rPr>
        <w:t>如未能及时到达现场的，现场损失额从质保金中扣除，并且对处以2-5万元不等的罚款。</w:t>
      </w:r>
    </w:p>
    <w:p>
      <w:pPr>
        <w:spacing w:line="440" w:lineRule="exact"/>
        <w:ind w:firstLine="408" w:firstLineChars="200"/>
        <w:rPr>
          <w:rFonts w:hint="eastAsia" w:hAnsi="宋体" w:cs="宋体"/>
          <w:color w:val="000000"/>
          <w:szCs w:val="24"/>
        </w:rPr>
      </w:pPr>
      <w:r>
        <w:rPr>
          <w:rFonts w:hint="eastAsia" w:hAnsi="宋体" w:cs="宋体"/>
          <w:color w:val="000000"/>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08" w:firstLineChars="200"/>
        <w:rPr>
          <w:rFonts w:hint="eastAsia" w:hAnsi="宋体" w:cs="宋体"/>
          <w:color w:val="000000"/>
          <w:szCs w:val="24"/>
        </w:rPr>
      </w:pPr>
      <w:r>
        <w:rPr>
          <w:rFonts w:hint="eastAsia" w:hAnsi="宋体" w:cs="宋体"/>
          <w:color w:val="000000"/>
          <w:szCs w:val="24"/>
        </w:rPr>
        <w:t>4.质量保修完成后，由发包人组织验收。</w:t>
      </w:r>
    </w:p>
    <w:p>
      <w:pPr>
        <w:spacing w:line="440" w:lineRule="exact"/>
        <w:ind w:firstLine="408" w:firstLineChars="200"/>
        <w:outlineLvl w:val="0"/>
        <w:rPr>
          <w:rFonts w:hint="eastAsia" w:hAnsi="宋体" w:cs="宋体"/>
          <w:color w:val="000000"/>
          <w:szCs w:val="24"/>
        </w:rPr>
      </w:pPr>
      <w:r>
        <w:rPr>
          <w:rFonts w:hint="eastAsia" w:hAnsi="宋体" w:cs="宋体"/>
          <w:color w:val="000000"/>
          <w:szCs w:val="24"/>
        </w:rPr>
        <w:t>五、保修费用</w:t>
      </w:r>
    </w:p>
    <w:p>
      <w:pPr>
        <w:spacing w:line="440" w:lineRule="exact"/>
        <w:ind w:firstLine="408" w:firstLineChars="200"/>
        <w:rPr>
          <w:rFonts w:hint="eastAsia" w:hAnsi="宋体" w:cs="宋体"/>
          <w:b/>
          <w:bCs/>
          <w:szCs w:val="24"/>
          <w:u w:val="single"/>
        </w:rPr>
      </w:pPr>
      <w:r>
        <w:rPr>
          <w:rFonts w:hint="eastAsia" w:hAnsi="宋体" w:cs="宋体"/>
          <w:color w:val="000000"/>
          <w:szCs w:val="24"/>
        </w:rPr>
        <w:t>保修费用由造成质量缺陷的责任方承担。</w:t>
      </w:r>
      <w:r>
        <w:rPr>
          <w:rFonts w:hint="eastAsia" w:hAnsi="宋体" w:cs="宋体"/>
          <w:szCs w:val="24"/>
          <w:u w:val="single"/>
        </w:rPr>
        <w:t>工程质量保修金为工程总价（审计后）的3%。</w:t>
      </w:r>
    </w:p>
    <w:p>
      <w:pPr>
        <w:spacing w:line="440" w:lineRule="exact"/>
        <w:ind w:firstLine="408" w:firstLineChars="200"/>
        <w:jc w:val="left"/>
        <w:outlineLvl w:val="0"/>
        <w:rPr>
          <w:rFonts w:hint="eastAsia" w:hAnsi="宋体" w:cs="宋体"/>
          <w:color w:val="000000"/>
          <w:szCs w:val="24"/>
        </w:rPr>
      </w:pPr>
      <w:r>
        <w:rPr>
          <w:rFonts w:hint="eastAsia" w:hAnsi="宋体" w:cs="宋体"/>
          <w:color w:val="000000"/>
          <w:szCs w:val="24"/>
        </w:rPr>
        <w:t>六、双方约定的其他工程质量保修事项：</w:t>
      </w:r>
      <w:r>
        <w:rPr>
          <w:rFonts w:hint="eastAsia" w:hAnsi="宋体" w:cs="宋体"/>
          <w:color w:val="000000"/>
          <w:szCs w:val="24"/>
          <w:u w:val="single"/>
        </w:rPr>
        <w:t xml:space="preserve">       /       </w:t>
      </w:r>
      <w:r>
        <w:rPr>
          <w:rFonts w:hint="eastAsia" w:hAnsi="宋体" w:cs="宋体"/>
          <w:color w:val="000000"/>
          <w:szCs w:val="24"/>
        </w:rPr>
        <w:t>。</w:t>
      </w:r>
    </w:p>
    <w:p>
      <w:pPr>
        <w:spacing w:line="440" w:lineRule="exact"/>
        <w:ind w:firstLine="408" w:firstLineChars="200"/>
        <w:rPr>
          <w:rFonts w:hint="eastAsia" w:hAnsi="宋体" w:cs="宋体"/>
          <w:color w:val="000000"/>
          <w:szCs w:val="24"/>
        </w:rPr>
      </w:pPr>
      <w:r>
        <w:rPr>
          <w:rFonts w:hint="eastAsia" w:hAnsi="宋体" w:cs="宋体"/>
          <w:color w:val="000000"/>
          <w:szCs w:val="24"/>
        </w:rPr>
        <w:t>工程质量保修书由发包人、承包人在工程竣工验收前共同签署，作为施工合同附件，其有效期限至保修期满。</w:t>
      </w:r>
    </w:p>
    <w:p>
      <w:pPr>
        <w:spacing w:line="440" w:lineRule="exact"/>
        <w:ind w:firstLine="408" w:firstLineChars="200"/>
        <w:rPr>
          <w:rFonts w:hint="eastAsia" w:hAnsi="宋体" w:cs="宋体"/>
          <w:color w:val="000000"/>
          <w:szCs w:val="24"/>
        </w:rPr>
      </w:pPr>
    </w:p>
    <w:p>
      <w:pPr>
        <w:spacing w:line="440" w:lineRule="exact"/>
        <w:ind w:firstLine="408" w:firstLineChars="200"/>
        <w:rPr>
          <w:rFonts w:hint="eastAsia" w:hAnsi="宋体" w:cs="宋体"/>
          <w:color w:val="000000"/>
          <w:szCs w:val="24"/>
        </w:rPr>
      </w:pPr>
      <w:r>
        <w:rPr>
          <w:rFonts w:hint="eastAsia" w:hAnsi="宋体" w:cs="宋体"/>
          <w:color w:val="000000"/>
          <w:szCs w:val="24"/>
        </w:rPr>
        <w:t>发包人(公章)：</w:t>
      </w:r>
      <w:r>
        <w:rPr>
          <w:rFonts w:hint="eastAsia" w:hAnsi="宋体" w:cs="宋体"/>
          <w:color w:val="000000"/>
          <w:szCs w:val="24"/>
          <w:u w:val="single"/>
        </w:rPr>
        <w:t xml:space="preserve">         </w:t>
      </w:r>
      <w:r>
        <w:rPr>
          <w:rFonts w:hint="eastAsia" w:hAnsi="宋体" w:cs="宋体"/>
          <w:color w:val="000000"/>
          <w:szCs w:val="24"/>
        </w:rPr>
        <w:t xml:space="preserve"> 承包人(公章)：</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地  址：</w:t>
      </w:r>
      <w:r>
        <w:rPr>
          <w:rFonts w:hint="eastAsia" w:hAnsi="宋体" w:cs="宋体"/>
          <w:color w:val="000000"/>
          <w:szCs w:val="24"/>
          <w:u w:val="single"/>
        </w:rPr>
        <w:t xml:space="preserve">                 </w:t>
      </w:r>
      <w:r>
        <w:rPr>
          <w:rFonts w:hint="eastAsia" w:hAnsi="宋体" w:cs="宋体"/>
          <w:color w:val="000000"/>
          <w:szCs w:val="24"/>
        </w:rPr>
        <w:t xml:space="preserve"> 地  址：</w:t>
      </w:r>
      <w:r>
        <w:rPr>
          <w:rFonts w:hint="eastAsia" w:hAnsi="宋体" w:cs="宋体"/>
          <w:color w:val="000000"/>
          <w:szCs w:val="24"/>
          <w:u w:val="single"/>
        </w:rPr>
        <w:t xml:space="preserve">                 </w:t>
      </w:r>
    </w:p>
    <w:p>
      <w:pPr>
        <w:spacing w:line="440" w:lineRule="exact"/>
        <w:ind w:firstLine="408" w:firstLineChars="200"/>
        <w:rPr>
          <w:rFonts w:hint="eastAsia" w:hAnsi="宋体" w:cs="宋体"/>
          <w:color w:val="000000"/>
          <w:szCs w:val="24"/>
        </w:rPr>
      </w:pPr>
      <w:r>
        <w:rPr>
          <w:rFonts w:hint="eastAsia" w:hAnsi="宋体" w:cs="宋体"/>
          <w:color w:val="000000"/>
          <w:szCs w:val="24"/>
        </w:rPr>
        <w:t>法定代表人(签字)：</w:t>
      </w:r>
      <w:r>
        <w:rPr>
          <w:rFonts w:hint="eastAsia" w:hAnsi="宋体" w:cs="宋体"/>
          <w:color w:val="000000"/>
          <w:szCs w:val="24"/>
          <w:u w:val="single"/>
        </w:rPr>
        <w:t xml:space="preserve">       </w:t>
      </w:r>
      <w:r>
        <w:rPr>
          <w:rFonts w:hint="eastAsia" w:hAnsi="宋体" w:cs="宋体"/>
          <w:color w:val="000000"/>
          <w:szCs w:val="24"/>
        </w:rPr>
        <w:t xml:space="preserve"> 法定代表人(签字)：</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委托代理人(签字)：</w:t>
      </w:r>
      <w:r>
        <w:rPr>
          <w:rFonts w:hint="eastAsia" w:hAnsi="宋体" w:cs="宋体"/>
          <w:color w:val="000000"/>
          <w:szCs w:val="24"/>
          <w:u w:val="single"/>
        </w:rPr>
        <w:t xml:space="preserve">       </w:t>
      </w:r>
      <w:r>
        <w:rPr>
          <w:rFonts w:hint="eastAsia" w:hAnsi="宋体" w:cs="宋体"/>
          <w:color w:val="000000"/>
          <w:szCs w:val="24"/>
        </w:rPr>
        <w:t xml:space="preserve"> 委托代理人(签字)：</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电  话：</w:t>
      </w:r>
      <w:r>
        <w:rPr>
          <w:rFonts w:hint="eastAsia" w:hAnsi="宋体" w:cs="宋体"/>
          <w:color w:val="000000"/>
          <w:szCs w:val="24"/>
          <w:u w:val="single"/>
        </w:rPr>
        <w:t xml:space="preserve">                 </w:t>
      </w:r>
      <w:r>
        <w:rPr>
          <w:rFonts w:hint="eastAsia" w:hAnsi="宋体" w:cs="宋体"/>
          <w:color w:val="000000"/>
          <w:szCs w:val="24"/>
        </w:rPr>
        <w:t xml:space="preserve"> 电  话：</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传  真：</w:t>
      </w:r>
      <w:r>
        <w:rPr>
          <w:rFonts w:hint="eastAsia" w:hAnsi="宋体" w:cs="宋体"/>
          <w:color w:val="000000"/>
          <w:szCs w:val="24"/>
          <w:u w:val="single"/>
        </w:rPr>
        <w:t xml:space="preserve">                 </w:t>
      </w:r>
      <w:r>
        <w:rPr>
          <w:rFonts w:hint="eastAsia" w:hAnsi="宋体" w:cs="宋体"/>
          <w:color w:val="000000"/>
          <w:szCs w:val="24"/>
        </w:rPr>
        <w:t xml:space="preserve"> 传  真：</w:t>
      </w:r>
      <w:r>
        <w:rPr>
          <w:rFonts w:hint="eastAsia" w:hAnsi="宋体" w:cs="宋体"/>
          <w:color w:val="000000"/>
          <w:szCs w:val="24"/>
          <w:u w:val="single"/>
        </w:rPr>
        <w:t xml:space="preserve">                  </w:t>
      </w:r>
    </w:p>
    <w:p>
      <w:pPr>
        <w:spacing w:line="440" w:lineRule="exact"/>
        <w:ind w:firstLine="408" w:firstLineChars="200"/>
        <w:rPr>
          <w:rFonts w:hint="eastAsia" w:hAnsi="宋体" w:cs="宋体"/>
          <w:color w:val="000000"/>
          <w:szCs w:val="24"/>
        </w:rPr>
      </w:pPr>
      <w:r>
        <w:rPr>
          <w:rFonts w:hint="eastAsia" w:hAnsi="宋体" w:cs="宋体"/>
          <w:color w:val="000000"/>
          <w:szCs w:val="24"/>
        </w:rPr>
        <w:t>开户银行：</w:t>
      </w:r>
      <w:r>
        <w:rPr>
          <w:rFonts w:hint="eastAsia" w:hAnsi="宋体" w:cs="宋体"/>
          <w:color w:val="000000"/>
          <w:szCs w:val="24"/>
          <w:u w:val="single"/>
        </w:rPr>
        <w:t xml:space="preserve">               </w:t>
      </w:r>
      <w:r>
        <w:rPr>
          <w:rFonts w:hint="eastAsia" w:hAnsi="宋体" w:cs="宋体"/>
          <w:color w:val="000000"/>
          <w:szCs w:val="24"/>
        </w:rPr>
        <w:t xml:space="preserve"> 开户银行：</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账  号：</w:t>
      </w:r>
      <w:r>
        <w:rPr>
          <w:rFonts w:hint="eastAsia" w:hAnsi="宋体" w:cs="宋体"/>
          <w:color w:val="000000"/>
          <w:szCs w:val="24"/>
          <w:u w:val="single"/>
        </w:rPr>
        <w:t xml:space="preserve">               </w:t>
      </w:r>
      <w:r>
        <w:rPr>
          <w:rFonts w:hint="eastAsia" w:hAnsi="宋体" w:cs="宋体"/>
          <w:color w:val="000000"/>
          <w:szCs w:val="24"/>
        </w:rPr>
        <w:t xml:space="preserve"> 账  号：</w:t>
      </w:r>
      <w:r>
        <w:rPr>
          <w:rFonts w:hint="eastAsia" w:hAnsi="宋体" w:cs="宋体"/>
          <w:color w:val="000000"/>
          <w:szCs w:val="24"/>
          <w:u w:val="single"/>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邮政编码：</w:t>
      </w:r>
      <w:r>
        <w:rPr>
          <w:rFonts w:hint="eastAsia" w:hAnsi="宋体" w:cs="宋体"/>
          <w:color w:val="000000"/>
          <w:szCs w:val="24"/>
          <w:u w:val="single"/>
        </w:rPr>
        <w:t xml:space="preserve">               </w:t>
      </w:r>
      <w:r>
        <w:rPr>
          <w:rFonts w:hint="eastAsia" w:hAnsi="宋体" w:cs="宋体"/>
          <w:color w:val="000000"/>
          <w:szCs w:val="24"/>
        </w:rPr>
        <w:t xml:space="preserve"> 邮政编码：</w:t>
      </w:r>
      <w:r>
        <w:rPr>
          <w:rFonts w:hint="eastAsia" w:hAnsi="宋体" w:cs="宋体"/>
          <w:color w:val="000000"/>
          <w:szCs w:val="24"/>
          <w:u w:val="single"/>
        </w:rPr>
        <w:t xml:space="preserve">                    </w:t>
      </w:r>
    </w:p>
    <w:p>
      <w:pPr>
        <w:spacing w:line="440" w:lineRule="exact"/>
        <w:ind w:firstLine="408" w:firstLineChars="200"/>
        <w:jc w:val="center"/>
        <w:rPr>
          <w:rFonts w:hint="eastAsia" w:hAnsi="宋体" w:cs="宋体"/>
          <w:b/>
          <w:color w:val="000000"/>
          <w:sz w:val="44"/>
          <w:szCs w:val="44"/>
        </w:rPr>
      </w:pPr>
      <w:r>
        <w:rPr>
          <w:rFonts w:hint="eastAsia" w:hAnsi="宋体" w:cs="宋体"/>
          <w:b/>
          <w:color w:val="000000"/>
          <w:szCs w:val="24"/>
        </w:rPr>
        <w:br w:type="page"/>
      </w:r>
      <w:r>
        <w:rPr>
          <w:rFonts w:hint="eastAsia" w:hAnsi="宋体" w:cs="宋体"/>
          <w:b/>
          <w:color w:val="000000"/>
          <w:sz w:val="44"/>
          <w:szCs w:val="44"/>
        </w:rPr>
        <w:t>承包人主要施工管理人员表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6"/>
              <w:keepNext/>
              <w:spacing w:after="0" w:line="440" w:lineRule="exact"/>
              <w:ind w:left="63" w:right="63"/>
              <w:rPr>
                <w:rFonts w:hint="eastAsia" w:hAnsi="宋体" w:cs="宋体"/>
                <w:b/>
                <w:bCs/>
                <w:color w:val="000000"/>
                <w:kern w:val="2"/>
                <w:szCs w:val="24"/>
              </w:rPr>
            </w:pPr>
            <w:r>
              <w:rPr>
                <w:rFonts w:hint="eastAsia" w:hAnsi="宋体" w:cs="宋体"/>
                <w:b/>
                <w:bCs/>
                <w:color w:val="000000"/>
                <w:kern w:val="2"/>
                <w:szCs w:val="24"/>
              </w:rPr>
              <w:t>名称</w:t>
            </w:r>
          </w:p>
        </w:tc>
        <w:tc>
          <w:tcPr>
            <w:tcW w:w="1418" w:type="dxa"/>
            <w:tcBorders>
              <w:top w:val="single" w:color="auto" w:sz="12" w:space="0"/>
              <w:bottom w:val="double" w:color="auto" w:sz="6" w:space="0"/>
            </w:tcBorders>
            <w:noWrap w:val="0"/>
            <w:vAlign w:val="center"/>
          </w:tcPr>
          <w:p>
            <w:pPr>
              <w:pStyle w:val="6"/>
              <w:keepNext/>
              <w:spacing w:after="0" w:line="440" w:lineRule="exact"/>
              <w:ind w:left="63" w:right="63"/>
              <w:rPr>
                <w:rFonts w:hint="eastAsia" w:hAnsi="宋体" w:cs="宋体"/>
                <w:b/>
                <w:bCs/>
                <w:color w:val="000000"/>
                <w:kern w:val="2"/>
                <w:szCs w:val="24"/>
              </w:rPr>
            </w:pPr>
            <w:r>
              <w:rPr>
                <w:rFonts w:hint="eastAsia" w:hAnsi="宋体" w:cs="宋体"/>
                <w:b/>
                <w:bCs/>
                <w:color w:val="000000"/>
                <w:kern w:val="2"/>
                <w:szCs w:val="24"/>
              </w:rPr>
              <w:t>姓名</w:t>
            </w:r>
          </w:p>
        </w:tc>
        <w:tc>
          <w:tcPr>
            <w:tcW w:w="1134" w:type="dxa"/>
            <w:tcBorders>
              <w:top w:val="single" w:color="auto" w:sz="12" w:space="0"/>
              <w:bottom w:val="double" w:color="auto" w:sz="6" w:space="0"/>
            </w:tcBorders>
            <w:noWrap w:val="0"/>
            <w:vAlign w:val="center"/>
          </w:tcPr>
          <w:p>
            <w:pPr>
              <w:pStyle w:val="6"/>
              <w:keepNext/>
              <w:spacing w:after="0" w:line="440" w:lineRule="exact"/>
              <w:ind w:left="63" w:right="63"/>
              <w:rPr>
                <w:rFonts w:hint="eastAsia" w:hAnsi="宋体" w:cs="宋体"/>
                <w:b/>
                <w:bCs/>
                <w:color w:val="000000"/>
                <w:kern w:val="2"/>
                <w:szCs w:val="24"/>
              </w:rPr>
            </w:pPr>
            <w:r>
              <w:rPr>
                <w:rFonts w:hint="eastAsia" w:hAnsi="宋体" w:cs="宋体"/>
                <w:b/>
                <w:bCs/>
                <w:color w:val="000000"/>
                <w:kern w:val="2"/>
                <w:szCs w:val="24"/>
              </w:rPr>
              <w:t>职务</w:t>
            </w:r>
          </w:p>
        </w:tc>
        <w:tc>
          <w:tcPr>
            <w:tcW w:w="1134" w:type="dxa"/>
            <w:tcBorders>
              <w:top w:val="single" w:color="auto" w:sz="12" w:space="0"/>
              <w:bottom w:val="double" w:color="auto" w:sz="6" w:space="0"/>
            </w:tcBorders>
            <w:noWrap w:val="0"/>
            <w:vAlign w:val="center"/>
          </w:tcPr>
          <w:p>
            <w:pPr>
              <w:pStyle w:val="6"/>
              <w:keepNext/>
              <w:spacing w:after="0" w:line="440" w:lineRule="exact"/>
              <w:ind w:left="63" w:right="63"/>
              <w:rPr>
                <w:rFonts w:hint="eastAsia" w:hAnsi="宋体" w:cs="宋体"/>
                <w:b/>
                <w:bCs/>
                <w:color w:val="000000"/>
                <w:kern w:val="2"/>
                <w:szCs w:val="24"/>
              </w:rPr>
            </w:pPr>
            <w:r>
              <w:rPr>
                <w:rFonts w:hint="eastAsia" w:hAnsi="宋体" w:cs="宋体"/>
                <w:b/>
                <w:bCs/>
                <w:color w:val="000000"/>
                <w:kern w:val="2"/>
                <w:szCs w:val="24"/>
              </w:rPr>
              <w:t>职称</w:t>
            </w:r>
          </w:p>
        </w:tc>
        <w:tc>
          <w:tcPr>
            <w:tcW w:w="4252" w:type="dxa"/>
            <w:tcBorders>
              <w:top w:val="single" w:color="auto" w:sz="12" w:space="0"/>
              <w:bottom w:val="double" w:color="auto" w:sz="6" w:space="0"/>
            </w:tcBorders>
            <w:noWrap w:val="0"/>
            <w:vAlign w:val="center"/>
          </w:tcPr>
          <w:p>
            <w:pPr>
              <w:pStyle w:val="6"/>
              <w:keepNext/>
              <w:spacing w:after="0" w:line="440" w:lineRule="exact"/>
              <w:ind w:left="63" w:right="63"/>
              <w:rPr>
                <w:rFonts w:hint="eastAsia" w:hAnsi="宋体" w:cs="宋体"/>
                <w:b/>
                <w:bCs/>
                <w:color w:val="000000"/>
                <w:kern w:val="2"/>
                <w:szCs w:val="24"/>
              </w:rPr>
            </w:pPr>
            <w:r>
              <w:rPr>
                <w:rFonts w:hint="eastAsia" w:hAnsi="宋体" w:cs="宋体"/>
                <w:b/>
                <w:bCs/>
                <w:color w:val="000000"/>
                <w:kern w:val="2"/>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r>
              <w:rPr>
                <w:rFonts w:hint="eastAsia" w:hAnsi="宋体" w:cs="宋体"/>
                <w:color w:val="000000"/>
                <w:kern w:val="2"/>
                <w:szCs w:val="24"/>
              </w:rPr>
              <w:t>一、公司人员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项目主管</w:t>
            </w:r>
          </w:p>
        </w:tc>
        <w:tc>
          <w:tcPr>
            <w:tcW w:w="1418" w:type="dxa"/>
            <w:tcBorders>
              <w:top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tcBorders>
              <w:top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tcBorders>
              <w:top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tcBorders>
              <w:top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其他人员</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6"/>
              <w:keepNext/>
              <w:spacing w:after="0" w:line="440" w:lineRule="exact"/>
              <w:ind w:left="63" w:right="63" w:firstLine="408" w:firstLineChars="200"/>
              <w:rPr>
                <w:rFonts w:hint="eastAsia" w:hAnsi="宋体" w:cs="宋体"/>
                <w:color w:val="000000"/>
                <w:kern w:val="2"/>
                <w:szCs w:val="24"/>
              </w:rPr>
            </w:pPr>
            <w:r>
              <w:rPr>
                <w:rFonts w:hint="eastAsia" w:hAnsi="宋体" w:cs="宋体"/>
                <w:color w:val="000000"/>
                <w:kern w:val="2"/>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项目经理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项目副经理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技术负责人</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造价管理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质量管理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材料管理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计划管理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安全管理</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6"/>
              <w:keepNext/>
              <w:spacing w:after="0" w:line="440" w:lineRule="exact"/>
              <w:ind w:left="63" w:right="63"/>
              <w:rPr>
                <w:rFonts w:hint="eastAsia" w:hAnsi="宋体" w:cs="宋体"/>
                <w:color w:val="000000"/>
                <w:kern w:val="2"/>
                <w:szCs w:val="24"/>
              </w:rPr>
            </w:pPr>
            <w:r>
              <w:rPr>
                <w:rFonts w:hint="eastAsia" w:hAnsi="宋体" w:cs="宋体"/>
                <w:color w:val="000000"/>
                <w:kern w:val="2"/>
                <w:szCs w:val="24"/>
              </w:rPr>
              <w:t>其他人员</w:t>
            </w: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418"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1134"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c>
          <w:tcPr>
            <w:tcW w:w="4252" w:type="dxa"/>
            <w:noWrap w:val="0"/>
            <w:vAlign w:val="center"/>
          </w:tcPr>
          <w:p>
            <w:pPr>
              <w:pStyle w:val="6"/>
              <w:keepNext/>
              <w:spacing w:after="0" w:line="440" w:lineRule="exact"/>
              <w:ind w:left="63" w:right="63" w:firstLine="408" w:firstLineChars="200"/>
              <w:rPr>
                <w:rFonts w:hint="eastAsia" w:hAnsi="宋体" w:cs="宋体"/>
                <w:color w:val="000000"/>
                <w:kern w:val="2"/>
                <w:szCs w:val="24"/>
              </w:rPr>
            </w:pPr>
          </w:p>
        </w:tc>
      </w:tr>
    </w:tbl>
    <w:p>
      <w:pPr>
        <w:spacing w:line="440" w:lineRule="exact"/>
        <w:ind w:firstLine="408" w:firstLineChars="200"/>
        <w:jc w:val="center"/>
        <w:rPr>
          <w:rStyle w:val="17"/>
          <w:rFonts w:hint="eastAsia" w:hAnsi="宋体" w:cs="宋体"/>
          <w:b/>
          <w:bCs/>
          <w:i w:val="0"/>
          <w:sz w:val="44"/>
          <w:szCs w:val="44"/>
        </w:rPr>
      </w:pPr>
      <w:r>
        <w:rPr>
          <w:rFonts w:hint="eastAsia" w:hAnsi="宋体" w:cs="宋体"/>
          <w:color w:val="000000"/>
          <w:szCs w:val="24"/>
        </w:rPr>
        <w:br w:type="page"/>
      </w:r>
      <w:r>
        <w:rPr>
          <w:rStyle w:val="17"/>
          <w:rFonts w:hint="eastAsia" w:hAnsi="宋体" w:cs="宋体"/>
          <w:b/>
          <w:bCs/>
          <w:i w:val="0"/>
          <w:szCs w:val="24"/>
        </w:rPr>
        <w:t xml:space="preserve"> </w:t>
      </w:r>
      <w:r>
        <w:rPr>
          <w:rStyle w:val="17"/>
          <w:rFonts w:hint="eastAsia" w:hAnsi="宋体" w:cs="宋体"/>
          <w:b/>
          <w:bCs/>
          <w:i w:val="0"/>
          <w:sz w:val="44"/>
          <w:szCs w:val="44"/>
        </w:rPr>
        <w:t>廉政合同</w:t>
      </w:r>
    </w:p>
    <w:p>
      <w:pPr>
        <w:spacing w:line="440" w:lineRule="exact"/>
        <w:ind w:firstLine="408" w:firstLineChars="200"/>
        <w:rPr>
          <w:rFonts w:hint="eastAsia" w:hAnsi="宋体" w:cs="宋体"/>
          <w:color w:val="000000"/>
          <w:szCs w:val="24"/>
        </w:rPr>
      </w:pPr>
      <w:r>
        <w:rPr>
          <w:rFonts w:hint="eastAsia" w:hAnsi="宋体" w:cs="宋体"/>
          <w:color w:val="000000"/>
          <w:szCs w:val="24"/>
        </w:rPr>
        <w:t>发包人(全称)：</w:t>
      </w:r>
      <w:r>
        <w:rPr>
          <w:rFonts w:hint="eastAsia" w:hAnsi="宋体" w:cs="宋体"/>
          <w:color w:val="000000"/>
          <w:szCs w:val="24"/>
          <w:u w:val="single"/>
        </w:rPr>
        <w:t xml:space="preserve">                                 </w:t>
      </w:r>
      <w:r>
        <w:rPr>
          <w:rFonts w:hint="eastAsia" w:hAnsi="宋体" w:cs="宋体"/>
          <w:color w:val="000000"/>
          <w:szCs w:val="24"/>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承包人(全称)：</w:t>
      </w:r>
      <w:r>
        <w:rPr>
          <w:rFonts w:hint="eastAsia" w:hAnsi="宋体" w:cs="宋体"/>
          <w:color w:val="000000"/>
          <w:szCs w:val="24"/>
          <w:u w:val="single"/>
        </w:rPr>
        <w:t xml:space="preserve">                                 </w:t>
      </w:r>
      <w:r>
        <w:rPr>
          <w:rFonts w:hint="eastAsia" w:hAnsi="宋体" w:cs="宋体"/>
          <w:color w:val="000000"/>
          <w:szCs w:val="24"/>
        </w:rPr>
        <w:t xml:space="preserve">                   </w:t>
      </w:r>
    </w:p>
    <w:p>
      <w:pPr>
        <w:spacing w:line="440" w:lineRule="exact"/>
        <w:ind w:firstLine="408" w:firstLineChars="200"/>
        <w:rPr>
          <w:rFonts w:hint="eastAsia" w:hAnsi="宋体" w:cs="宋体"/>
          <w:color w:val="000000"/>
          <w:szCs w:val="24"/>
        </w:rPr>
      </w:pPr>
      <w:r>
        <w:rPr>
          <w:rFonts w:hint="eastAsia" w:hAnsi="宋体" w:cs="宋体"/>
          <w:color w:val="000000"/>
          <w:szCs w:val="24"/>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440" w:lineRule="exact"/>
        <w:ind w:firstLine="408" w:firstLineChars="200"/>
        <w:rPr>
          <w:rFonts w:hint="eastAsia" w:hAnsi="宋体" w:cs="宋体"/>
          <w:color w:val="000000"/>
          <w:szCs w:val="24"/>
        </w:rPr>
      </w:pPr>
      <w:r>
        <w:rPr>
          <w:rFonts w:hint="eastAsia" w:hAnsi="宋体" w:cs="宋体"/>
          <w:color w:val="000000"/>
          <w:szCs w:val="24"/>
        </w:rPr>
        <w:t>1  双方权利和义务</w:t>
      </w:r>
    </w:p>
    <w:p>
      <w:pPr>
        <w:spacing w:line="440" w:lineRule="exact"/>
        <w:ind w:firstLine="408" w:firstLineChars="200"/>
        <w:rPr>
          <w:rFonts w:hint="eastAsia" w:hAnsi="宋体" w:cs="宋体"/>
          <w:color w:val="000000"/>
          <w:szCs w:val="24"/>
        </w:rPr>
      </w:pPr>
      <w:r>
        <w:rPr>
          <w:rFonts w:hint="eastAsia" w:hAnsi="宋体" w:cs="宋体"/>
          <w:color w:val="000000"/>
          <w:szCs w:val="24"/>
        </w:rPr>
        <w:t>1.1  严格遵守国家有关法律法规的规定。</w:t>
      </w:r>
    </w:p>
    <w:p>
      <w:pPr>
        <w:spacing w:line="440" w:lineRule="exact"/>
        <w:ind w:firstLine="408" w:firstLineChars="200"/>
        <w:rPr>
          <w:rFonts w:hint="eastAsia" w:hAnsi="宋体" w:cs="宋体"/>
          <w:color w:val="000000"/>
          <w:szCs w:val="24"/>
        </w:rPr>
      </w:pPr>
      <w:r>
        <w:rPr>
          <w:rFonts w:hint="eastAsia" w:hAnsi="宋体" w:cs="宋体"/>
          <w:color w:val="000000"/>
          <w:szCs w:val="24"/>
        </w:rPr>
        <w:t>1.2  严格执行一切合同文件，自觉按合同办事。</w:t>
      </w:r>
    </w:p>
    <w:p>
      <w:pPr>
        <w:spacing w:line="440" w:lineRule="exact"/>
        <w:ind w:firstLine="408" w:firstLineChars="200"/>
        <w:rPr>
          <w:rFonts w:hint="eastAsia" w:hAnsi="宋体" w:cs="宋体"/>
          <w:color w:val="000000"/>
          <w:szCs w:val="24"/>
        </w:rPr>
      </w:pPr>
      <w:r>
        <w:rPr>
          <w:rFonts w:hint="eastAsia" w:hAnsi="宋体" w:cs="宋体"/>
          <w:color w:val="000000"/>
          <w:szCs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08" w:firstLineChars="200"/>
        <w:rPr>
          <w:rFonts w:hint="eastAsia" w:hAnsi="宋体" w:cs="宋体"/>
          <w:color w:val="000000"/>
          <w:szCs w:val="24"/>
        </w:rPr>
      </w:pPr>
      <w:r>
        <w:rPr>
          <w:rFonts w:hint="eastAsia" w:hAnsi="宋体" w:cs="宋体"/>
          <w:color w:val="000000"/>
          <w:szCs w:val="24"/>
        </w:rPr>
        <w:t>1.4  建立健全廉政制度，开展廉政教育，设立廉政告示牌，公布举报电话，监督并认真查处违法违纪行为。</w:t>
      </w:r>
    </w:p>
    <w:p>
      <w:pPr>
        <w:spacing w:line="440" w:lineRule="exact"/>
        <w:ind w:firstLine="408" w:firstLineChars="200"/>
        <w:rPr>
          <w:rFonts w:hint="eastAsia" w:hAnsi="宋体" w:cs="宋体"/>
          <w:color w:val="000000"/>
          <w:szCs w:val="24"/>
        </w:rPr>
      </w:pPr>
      <w:r>
        <w:rPr>
          <w:rFonts w:hint="eastAsia" w:hAnsi="宋体" w:cs="宋体"/>
          <w:color w:val="000000"/>
          <w:szCs w:val="24"/>
        </w:rPr>
        <w:t>1.5  发现对方在业务活动中有违反廉政建设规定的行为，应及时给予提醒和纠正。</w:t>
      </w:r>
    </w:p>
    <w:p>
      <w:pPr>
        <w:spacing w:line="440" w:lineRule="exact"/>
        <w:ind w:firstLine="408" w:firstLineChars="200"/>
        <w:rPr>
          <w:rFonts w:hint="eastAsia" w:hAnsi="宋体" w:cs="宋体"/>
          <w:color w:val="000000"/>
          <w:szCs w:val="24"/>
        </w:rPr>
      </w:pPr>
      <w:r>
        <w:rPr>
          <w:rFonts w:hint="eastAsia" w:hAnsi="宋体" w:cs="宋体"/>
          <w:color w:val="000000"/>
          <w:szCs w:val="24"/>
        </w:rPr>
        <w:t>1.6  发现对方严重违反合同的行为，有向其上级部门举报、建议给予处理并要求告知处理结果的权利。</w:t>
      </w:r>
      <w:r>
        <w:rPr>
          <w:rFonts w:hint="eastAsia" w:hAnsi="宋体" w:cs="宋体"/>
          <w:szCs w:val="24"/>
        </w:rPr>
        <w:t>没有上级部门的，依据有关法律法规移交司法机关处理。</w:t>
      </w:r>
    </w:p>
    <w:p>
      <w:pPr>
        <w:spacing w:line="440" w:lineRule="exact"/>
        <w:ind w:firstLine="408" w:firstLineChars="200"/>
        <w:rPr>
          <w:rFonts w:hint="eastAsia" w:hAnsi="宋体" w:cs="宋体"/>
          <w:color w:val="000000"/>
          <w:szCs w:val="24"/>
        </w:rPr>
      </w:pPr>
      <w:r>
        <w:rPr>
          <w:rFonts w:hint="eastAsia" w:hAnsi="宋体" w:cs="宋体"/>
          <w:color w:val="000000"/>
          <w:szCs w:val="24"/>
        </w:rPr>
        <w:t>2  发包人义务</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2.1  发包人及其工作人员不得索要或接受承包人的礼金、有价证券和贵重物品，不得在承包人报销任何应由发包人或工作人员个人支付的费用等。</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2.2  发包人及其工作人员不得参加承包人安排的宴请（工作餐除外）和娱乐活动；不得接受承包人提供的通讯工具、交通工具和高档办公用品等。</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2.3  发包人及其工作人员不得要求或者接受承包人为其住房装修、婚丧嫁娶活动、配偶子女的工作安排以及出国出境、旅游等提供方便等。</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2.4  发包人及其工作人员及其配偶、子女不得从事与发包人有关的工程材料设备供应、工程分包、劳务等经济活动。</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2.5  发包人及其工作人员不得以任何理由向承包人推荐分包单位或推销材料，不得要求承包人购买合同约定外的材料和设备。</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2.6  发包人及其工作人员要秉公办事，不准营私舞弊，不准利用职权从事各种个人有偿中介活动。</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3  承包人义务</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3.1  承包人不得以任何理由向发包人及其工作人员行贿或馈赠礼金、有价证券、贵重礼品。</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3.2  承包人不得以任何名义为发包人及其工作人员报销应由发包人或工作人员个人支付的任何费用。</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3.3  承包人不得以任何理由安排发包人及其工作人员参加宴请（工作餐除外）及娱乐活动。</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3.4  承包人不得为发包人和个人购置或提供通讯工具、交通工具和高档办公用品等。</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4  违约责任</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4.1  发包人及其工作人员违反本合同第1条和第2条规定，应依据有关规定给予廉政建设规定的处分；涉嫌犯罪的，移交司法机关追究刑事责任；给承包人造成经济损失的，应予赔偿。</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5  双方约定</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本合同由双方或其上级部门负责监督执行，并由双方或其上级部门相互约请对本合同执行情况进行检查。</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6  合同生效</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本合同的有效期，自双方签署之日起至该主合同结束之日止。</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7  合同法律效力</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本合同作为主合同的附件，与施工合同具有同等的法律效力，经双方签署后生效。</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8  合同份数</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本合同正本贰份，副本肆份，共计陆份。</w:t>
      </w:r>
    </w:p>
    <w:p>
      <w:pPr>
        <w:pStyle w:val="18"/>
        <w:spacing w:line="440" w:lineRule="exact"/>
        <w:ind w:firstLine="1170" w:firstLineChars="500"/>
        <w:rPr>
          <w:rStyle w:val="17"/>
          <w:rFonts w:hint="eastAsia" w:hAnsi="宋体" w:cs="宋体"/>
          <w:i w:val="0"/>
          <w:szCs w:val="24"/>
        </w:rPr>
      </w:pPr>
      <w:r>
        <w:rPr>
          <w:rStyle w:val="17"/>
          <w:rFonts w:hint="eastAsia" w:hAnsi="宋体" w:cs="宋体"/>
          <w:i w:val="0"/>
          <w:szCs w:val="24"/>
        </w:rPr>
        <w:t>发　包　人(公章)：　　　　　 承　包　人(公章)：</w:t>
      </w:r>
    </w:p>
    <w:p>
      <w:pPr>
        <w:spacing w:line="440" w:lineRule="exact"/>
        <w:rPr>
          <w:rFonts w:hint="eastAsia" w:hAnsi="宋体" w:cs="宋体"/>
          <w:szCs w:val="24"/>
        </w:rPr>
      </w:pPr>
    </w:p>
    <w:p>
      <w:pPr>
        <w:spacing w:line="440" w:lineRule="exact"/>
        <w:rPr>
          <w:rFonts w:hint="eastAsia" w:hAnsi="宋体" w:cs="宋体"/>
          <w:szCs w:val="24"/>
        </w:rPr>
      </w:pPr>
    </w:p>
    <w:p>
      <w:pPr>
        <w:pStyle w:val="18"/>
        <w:spacing w:line="440" w:lineRule="exact"/>
        <w:ind w:firstLine="1170" w:firstLineChars="500"/>
        <w:rPr>
          <w:rStyle w:val="17"/>
          <w:rFonts w:hint="eastAsia" w:hAnsi="宋体" w:cs="宋体"/>
          <w:i w:val="0"/>
          <w:szCs w:val="24"/>
        </w:rPr>
      </w:pPr>
      <w:r>
        <w:rPr>
          <w:rStyle w:val="17"/>
          <w:rFonts w:hint="eastAsia" w:hAnsi="宋体" w:cs="宋体"/>
          <w:i w:val="0"/>
          <w:szCs w:val="24"/>
        </w:rPr>
        <w:t>法定代表人(签字或盖章)：　　 法定代表人(签字或盖章)：</w:t>
      </w:r>
    </w:p>
    <w:p>
      <w:pPr>
        <w:spacing w:line="440" w:lineRule="exact"/>
        <w:rPr>
          <w:rFonts w:hint="eastAsia" w:hAnsi="宋体" w:cs="宋体"/>
          <w:szCs w:val="24"/>
        </w:rPr>
      </w:pPr>
    </w:p>
    <w:p>
      <w:pPr>
        <w:spacing w:line="440" w:lineRule="exact"/>
        <w:rPr>
          <w:rFonts w:hint="eastAsia" w:hAnsi="宋体" w:cs="宋体"/>
          <w:szCs w:val="24"/>
        </w:rPr>
      </w:pPr>
    </w:p>
    <w:p>
      <w:pPr>
        <w:spacing w:line="440" w:lineRule="exact"/>
        <w:ind w:firstLine="4488" w:firstLineChars="2200"/>
        <w:rPr>
          <w:rFonts w:hint="eastAsia" w:hAnsi="宋体" w:cs="宋体"/>
          <w:szCs w:val="24"/>
        </w:rPr>
      </w:pPr>
      <w:r>
        <w:rPr>
          <w:rStyle w:val="17"/>
          <w:rFonts w:hint="eastAsia" w:hAnsi="宋体" w:cs="宋体"/>
          <w:i w:val="0"/>
          <w:szCs w:val="24"/>
        </w:rPr>
        <w:t>年　  月     日　　　　　　　</w:t>
      </w:r>
    </w:p>
    <w:p>
      <w:pPr>
        <w:spacing w:line="440" w:lineRule="exact"/>
        <w:ind w:firstLine="408" w:firstLineChars="200"/>
        <w:rPr>
          <w:rFonts w:hint="eastAsia" w:hAnsi="宋体" w:cs="宋体"/>
          <w:szCs w:val="24"/>
        </w:rPr>
      </w:pPr>
    </w:p>
    <w:p>
      <w:pPr>
        <w:spacing w:line="440" w:lineRule="exact"/>
        <w:rPr>
          <w:rFonts w:hint="eastAsia" w:hAnsi="宋体" w:cs="宋体"/>
          <w:b/>
          <w:bCs/>
          <w:color w:val="000000"/>
          <w:szCs w:val="24"/>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
          <w:bCs/>
          <w:color w:val="000000"/>
          <w:sz w:val="44"/>
          <w:szCs w:val="44"/>
        </w:rPr>
      </w:pPr>
    </w:p>
    <w:p>
      <w:pPr>
        <w:pStyle w:val="2"/>
        <w:rPr>
          <w:rFonts w:hint="eastAsia" w:hAnsi="宋体" w:cs="宋体"/>
          <w:b/>
          <w:bCs/>
          <w:color w:val="000000"/>
          <w:sz w:val="44"/>
          <w:szCs w:val="44"/>
        </w:rPr>
      </w:pPr>
    </w:p>
    <w:p>
      <w:pPr>
        <w:rPr>
          <w:rFonts w:hint="eastAsia"/>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
          <w:bCs/>
          <w:color w:val="000000"/>
          <w:sz w:val="44"/>
          <w:szCs w:val="44"/>
        </w:rPr>
      </w:pPr>
    </w:p>
    <w:p>
      <w:pPr>
        <w:spacing w:line="440" w:lineRule="exact"/>
        <w:jc w:val="center"/>
        <w:rPr>
          <w:rFonts w:hint="eastAsia" w:hAnsi="宋体" w:cs="宋体"/>
          <w:bCs/>
          <w:sz w:val="44"/>
          <w:szCs w:val="44"/>
        </w:rPr>
      </w:pPr>
      <w:r>
        <w:rPr>
          <w:rFonts w:hint="eastAsia" w:hAnsi="宋体" w:cs="宋体"/>
          <w:b/>
          <w:bCs/>
          <w:color w:val="000000"/>
          <w:sz w:val="44"/>
          <w:szCs w:val="44"/>
        </w:rPr>
        <w:t>廉 政 承 诺 书</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承包单位：</w:t>
      </w:r>
      <w:r>
        <w:rPr>
          <w:rFonts w:hint="eastAsia" w:hAnsi="宋体" w:cs="宋体"/>
          <w:color w:val="000000"/>
          <w:szCs w:val="24"/>
          <w:u w:val="single"/>
        </w:rPr>
        <w:t xml:space="preserve">                           </w:t>
      </w:r>
      <w:r>
        <w:rPr>
          <w:rFonts w:hint="eastAsia" w:hAnsi="宋体" w:cs="宋体"/>
          <w:color w:val="000000"/>
          <w:szCs w:val="24"/>
        </w:rPr>
        <w:t>（以下简称乙方）</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为切实防范和杜绝投资工程建设中的各种腐败现象和商业贿赂行为，实现“优质工程”、“廉洁工程”双目标，防止发生各种谋取不正当利益的违法违纪行为，加强工程建设中的廉政建设，特订立本廉政承诺书。</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第一条  乙方承诺</w:t>
      </w:r>
    </w:p>
    <w:p>
      <w:pPr>
        <w:spacing w:line="440" w:lineRule="exact"/>
        <w:ind w:firstLine="408" w:firstLineChars="200"/>
        <w:rPr>
          <w:rFonts w:hint="eastAsia" w:hAnsi="宋体" w:cs="宋体"/>
          <w:color w:val="000000"/>
          <w:szCs w:val="24"/>
        </w:rPr>
      </w:pPr>
      <w:r>
        <w:rPr>
          <w:rFonts w:hint="eastAsia" w:hAnsi="宋体" w:cs="宋体"/>
          <w:color w:val="000000"/>
          <w:szCs w:val="24"/>
        </w:rPr>
        <w:t>（一）应严格遵守国家关于市场准入、项目招标投标、工程建设和市场活动的有关法律、法规，相关政策，以及廉政建设的各项规定。</w:t>
      </w:r>
    </w:p>
    <w:p>
      <w:pPr>
        <w:spacing w:line="440" w:lineRule="exact"/>
        <w:ind w:firstLine="408" w:firstLineChars="200"/>
        <w:rPr>
          <w:rFonts w:hint="eastAsia" w:hAnsi="宋体" w:cs="宋体"/>
          <w:color w:val="000000"/>
          <w:szCs w:val="24"/>
        </w:rPr>
      </w:pPr>
      <w:r>
        <w:rPr>
          <w:rFonts w:hint="eastAsia" w:hAnsi="宋体" w:cs="宋体"/>
          <w:color w:val="000000"/>
          <w:szCs w:val="24"/>
        </w:rPr>
        <w:t>（二）严格执行建设工程项目合同文件，自觉按合同办事。</w:t>
      </w:r>
    </w:p>
    <w:p>
      <w:pPr>
        <w:spacing w:line="440" w:lineRule="exact"/>
        <w:ind w:firstLine="408" w:firstLineChars="200"/>
        <w:rPr>
          <w:rFonts w:hint="eastAsia" w:hAnsi="宋体" w:cs="宋体"/>
          <w:color w:val="000000"/>
          <w:szCs w:val="24"/>
        </w:rPr>
      </w:pPr>
      <w:r>
        <w:rPr>
          <w:rFonts w:hint="eastAsia" w:hAnsi="宋体" w:cs="宋体"/>
          <w:color w:val="000000"/>
          <w:szCs w:val="24"/>
        </w:rPr>
        <w:t>（三）业务活动必须坚持公开、公平、公正、诚信、透明的原则（除法律法规另有规定者外），不得为获取不正当的利益，损害国家、集体和对方利益，不得违反工程建设管理、建设的规章制度。</w:t>
      </w:r>
    </w:p>
    <w:p>
      <w:pPr>
        <w:spacing w:line="440" w:lineRule="exact"/>
        <w:ind w:firstLine="408" w:firstLineChars="200"/>
        <w:rPr>
          <w:rFonts w:hint="eastAsia" w:hAnsi="宋体" w:cs="宋体"/>
          <w:color w:val="000000"/>
          <w:szCs w:val="24"/>
        </w:rPr>
      </w:pPr>
      <w:r>
        <w:rPr>
          <w:rFonts w:hint="eastAsia" w:hAnsi="宋体" w:cs="宋体"/>
          <w:color w:val="000000"/>
          <w:szCs w:val="24"/>
        </w:rPr>
        <w:t>（四）不得以任何理由向甲方赠送礼品、礼金或有价证券等，不得为甲方安排高档消费娱乐、旅游等活动。</w:t>
      </w:r>
    </w:p>
    <w:p>
      <w:pPr>
        <w:spacing w:line="440" w:lineRule="exact"/>
        <w:ind w:firstLine="408" w:firstLineChars="200"/>
        <w:rPr>
          <w:rFonts w:hint="eastAsia" w:hAnsi="宋体" w:cs="宋体"/>
          <w:color w:val="000000"/>
          <w:szCs w:val="24"/>
        </w:rPr>
      </w:pPr>
      <w:r>
        <w:rPr>
          <w:rFonts w:hint="eastAsia" w:hAnsi="宋体" w:cs="宋体"/>
          <w:color w:val="000000"/>
          <w:szCs w:val="24"/>
        </w:rPr>
        <w:t>（五）不得向甲方支付劳务费、介绍费等，更不得向甲方人员行贿。</w:t>
      </w:r>
    </w:p>
    <w:p>
      <w:pPr>
        <w:spacing w:line="440" w:lineRule="exact"/>
        <w:ind w:firstLine="408" w:firstLineChars="200"/>
        <w:rPr>
          <w:rFonts w:hint="eastAsia" w:hAnsi="宋体" w:cs="宋体"/>
          <w:color w:val="000000"/>
          <w:szCs w:val="24"/>
        </w:rPr>
      </w:pPr>
      <w:r>
        <w:rPr>
          <w:rFonts w:hint="eastAsia" w:hAnsi="宋体" w:cs="宋体"/>
          <w:color w:val="000000"/>
          <w:szCs w:val="24"/>
        </w:rPr>
        <w:t>（六）不得以任何理由为甲方和相关单位报销应由对方或个人支付的费用。</w:t>
      </w:r>
    </w:p>
    <w:p>
      <w:pPr>
        <w:spacing w:line="440" w:lineRule="exact"/>
        <w:ind w:firstLine="408" w:firstLineChars="200"/>
        <w:rPr>
          <w:rFonts w:hint="eastAsia" w:hAnsi="宋体" w:cs="宋体"/>
          <w:color w:val="000000"/>
          <w:szCs w:val="24"/>
        </w:rPr>
      </w:pPr>
      <w:r>
        <w:rPr>
          <w:rFonts w:hint="eastAsia" w:hAnsi="宋体" w:cs="宋体"/>
          <w:color w:val="000000"/>
          <w:szCs w:val="24"/>
        </w:rPr>
        <w:t>（七）不得采取各种手段偷工减料、贪污和侵吞公共财物，降低工程质量。</w:t>
      </w:r>
    </w:p>
    <w:p>
      <w:pPr>
        <w:spacing w:line="440" w:lineRule="exact"/>
        <w:ind w:firstLine="408" w:firstLineChars="200"/>
        <w:rPr>
          <w:rFonts w:hint="eastAsia" w:hAnsi="宋体" w:cs="宋体"/>
          <w:color w:val="000000"/>
          <w:szCs w:val="24"/>
        </w:rPr>
      </w:pPr>
      <w:r>
        <w:rPr>
          <w:rFonts w:hint="eastAsia" w:hAnsi="宋体" w:cs="宋体"/>
          <w:color w:val="000000"/>
          <w:szCs w:val="24"/>
        </w:rPr>
        <w:t>（八）不得在工程招投标、工程预算结算、工程款支付等工作中弄虚作假。</w:t>
      </w:r>
    </w:p>
    <w:p>
      <w:pPr>
        <w:spacing w:line="440" w:lineRule="exact"/>
        <w:ind w:firstLine="408" w:firstLineChars="200"/>
        <w:rPr>
          <w:rFonts w:hint="eastAsia" w:hAnsi="宋体" w:cs="宋体"/>
          <w:color w:val="000000"/>
          <w:szCs w:val="24"/>
        </w:rPr>
      </w:pPr>
      <w:r>
        <w:rPr>
          <w:rFonts w:hint="eastAsia" w:hAnsi="宋体" w:cs="宋体"/>
          <w:color w:val="000000"/>
          <w:szCs w:val="24"/>
        </w:rPr>
        <w:t>（九）如发现本单位有关人员有违法违纪行为应及时向集团公司纪委反映和举报。</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第二条  违约责任</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第三条  本承诺书的有效期为双方签署之日起至该工程项目竣工验收合格时止。</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第四条  本承诺书一式陆份，由甲乙双方各执叁份。</w:t>
      </w:r>
    </w:p>
    <w:p>
      <w:pPr>
        <w:spacing w:line="440" w:lineRule="exact"/>
        <w:ind w:left="102" w:leftChars="50" w:firstLine="408" w:firstLineChars="200"/>
        <w:rPr>
          <w:rFonts w:hint="eastAsia" w:hAnsi="宋体" w:cs="宋体"/>
          <w:color w:val="000000"/>
          <w:szCs w:val="24"/>
        </w:rPr>
      </w:pPr>
    </w:p>
    <w:p>
      <w:pPr>
        <w:spacing w:line="440" w:lineRule="exact"/>
        <w:ind w:left="102" w:leftChars="50" w:firstLine="408" w:firstLineChars="200"/>
        <w:rPr>
          <w:rFonts w:hint="eastAsia" w:hAnsi="宋体" w:eastAsia="宋体" w:cs="宋体"/>
          <w:color w:val="000000"/>
          <w:szCs w:val="24"/>
          <w:lang w:eastAsia="zh-CN"/>
        </w:rPr>
      </w:pPr>
      <w:r>
        <w:rPr>
          <w:rFonts w:hint="eastAsia" w:hAnsi="宋体" w:cs="宋体"/>
          <w:color w:val="000000"/>
          <w:szCs w:val="24"/>
        </w:rPr>
        <w:t xml:space="preserve">                             乙方单位(盖章)</w:t>
      </w:r>
      <w:r>
        <w:rPr>
          <w:rFonts w:hint="eastAsia" w:hAnsi="宋体" w:cs="宋体"/>
          <w:color w:val="000000"/>
          <w:szCs w:val="24"/>
          <w:lang w:eastAsia="zh-CN"/>
        </w:rPr>
        <w:t>：</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 xml:space="preserve">                             法定代表或授权代表：</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 xml:space="preserve">                              联系电话：</w:t>
      </w:r>
    </w:p>
    <w:p>
      <w:pPr>
        <w:spacing w:line="440" w:lineRule="exact"/>
        <w:ind w:left="102" w:leftChars="50" w:firstLine="408" w:firstLineChars="200"/>
        <w:rPr>
          <w:rFonts w:hint="eastAsia" w:hAnsi="宋体" w:cs="宋体"/>
          <w:color w:val="000000"/>
          <w:szCs w:val="24"/>
        </w:rPr>
      </w:pPr>
      <w:r>
        <w:rPr>
          <w:rFonts w:hint="eastAsia" w:hAnsi="宋体" w:cs="宋体"/>
          <w:color w:val="000000"/>
          <w:szCs w:val="24"/>
        </w:rPr>
        <w:t xml:space="preserve">                              日期： 年  月  日</w:t>
      </w:r>
      <w:bookmarkStart w:id="25" w:name="_Toc153784844"/>
      <w:bookmarkStart w:id="26" w:name="_Toc81380102"/>
    </w:p>
    <w:p>
      <w:pPr>
        <w:spacing w:line="440" w:lineRule="exact"/>
        <w:ind w:left="102" w:leftChars="50" w:firstLine="408" w:firstLineChars="200"/>
        <w:rPr>
          <w:rFonts w:hint="eastAsia" w:hAnsi="宋体" w:cs="宋体"/>
          <w:color w:val="000000"/>
          <w:szCs w:val="24"/>
        </w:rPr>
      </w:pPr>
    </w:p>
    <w:p>
      <w:pPr>
        <w:spacing w:line="440" w:lineRule="exact"/>
        <w:ind w:left="102" w:leftChars="50" w:firstLine="408" w:firstLineChars="200"/>
        <w:rPr>
          <w:rFonts w:hint="eastAsia" w:hAnsi="宋体" w:cs="宋体"/>
          <w:color w:val="000000"/>
          <w:szCs w:val="24"/>
        </w:rPr>
      </w:pPr>
    </w:p>
    <w:p>
      <w:pPr>
        <w:spacing w:line="440" w:lineRule="exact"/>
        <w:ind w:left="102" w:leftChars="50" w:firstLine="408" w:firstLineChars="200"/>
        <w:rPr>
          <w:rFonts w:hint="eastAsia" w:hAnsi="宋体" w:cs="宋体"/>
          <w:color w:val="000000"/>
          <w:szCs w:val="24"/>
        </w:rPr>
      </w:pPr>
    </w:p>
    <w:p>
      <w:pPr>
        <w:spacing w:line="440" w:lineRule="exact"/>
        <w:jc w:val="center"/>
        <w:rPr>
          <w:rFonts w:ascii="方正小标宋简体" w:hAnsi="仿宋_GB2312" w:eastAsia="方正小标宋简体" w:cs="仿宋_GB2312"/>
          <w:color w:val="000000"/>
          <w:sz w:val="52"/>
          <w:szCs w:val="52"/>
        </w:rPr>
      </w:pPr>
      <w:r>
        <w:rPr>
          <w:rFonts w:hint="eastAsia" w:ascii="宋体" w:hAnsi="宋体" w:cs="宋体"/>
          <w:sz w:val="44"/>
          <w:szCs w:val="44"/>
        </w:rPr>
        <w:t>安全生产合同</w:t>
      </w:r>
      <w:bookmarkEnd w:id="25"/>
      <w:bookmarkEnd w:id="26"/>
    </w:p>
    <w:p>
      <w:pPr>
        <w:spacing w:line="560" w:lineRule="exact"/>
        <w:rPr>
          <w:rFonts w:hint="eastAsia" w:hAnsi="宋体" w:cs="宋体"/>
          <w:color w:val="000000"/>
          <w:szCs w:val="24"/>
        </w:rPr>
      </w:pPr>
      <w:r>
        <w:rPr>
          <w:rFonts w:hint="eastAsia" w:hAnsi="宋体" w:cs="宋体"/>
          <w:b/>
          <w:bCs/>
          <w:color w:val="000000"/>
          <w:szCs w:val="24"/>
          <w:u w:val="single"/>
        </w:rPr>
        <w:t xml:space="preserve">甲方：                         </w:t>
      </w:r>
    </w:p>
    <w:p>
      <w:pPr>
        <w:spacing w:line="560" w:lineRule="exact"/>
        <w:rPr>
          <w:rFonts w:hint="eastAsia" w:hAnsi="宋体" w:cs="宋体"/>
          <w:color w:val="000000"/>
          <w:szCs w:val="24"/>
        </w:rPr>
      </w:pPr>
      <w:r>
        <w:rPr>
          <w:rFonts w:hint="eastAsia" w:hAnsi="宋体" w:cs="宋体"/>
          <w:b/>
          <w:bCs/>
          <w:color w:val="000000"/>
          <w:szCs w:val="24"/>
          <w:u w:val="single"/>
        </w:rPr>
        <w:t xml:space="preserve">乙方：                         </w:t>
      </w:r>
    </w:p>
    <w:p>
      <w:pPr>
        <w:spacing w:line="560" w:lineRule="exact"/>
        <w:ind w:firstLine="408" w:firstLineChars="200"/>
        <w:rPr>
          <w:rFonts w:hint="eastAsia" w:hAnsi="宋体" w:cs="宋体"/>
          <w:color w:val="000000"/>
          <w:szCs w:val="24"/>
        </w:rPr>
      </w:pPr>
      <w:r>
        <w:rPr>
          <w:rFonts w:hint="eastAsia" w:hAnsi="宋体" w:cs="宋体"/>
          <w:color w:val="000000"/>
          <w:szCs w:val="24"/>
        </w:rPr>
        <w:t>根据《江苏省工贸行业企业外包项目安全管理暂行办法》</w:t>
      </w:r>
      <w:r>
        <w:rPr>
          <w:rFonts w:hint="eastAsia" w:hAnsi="宋体" w:cs="宋体"/>
          <w:color w:val="000000"/>
          <w:szCs w:val="24"/>
          <w:lang w:eastAsia="zh-CN"/>
        </w:rPr>
        <w:t>，</w:t>
      </w:r>
      <w:r>
        <w:rPr>
          <w:rFonts w:hint="eastAsia" w:hAnsi="宋体" w:cs="宋体"/>
          <w:color w:val="000000"/>
          <w:szCs w:val="24"/>
        </w:rPr>
        <w:t>鉴于双方为确保合同执行中的人身、设备的安全</w:t>
      </w:r>
      <w:r>
        <w:rPr>
          <w:rFonts w:hint="eastAsia" w:hAnsi="宋体" w:cs="宋体"/>
          <w:color w:val="000000"/>
          <w:szCs w:val="24"/>
          <w:lang w:eastAsia="zh-CN"/>
        </w:rPr>
        <w:t>，</w:t>
      </w:r>
      <w:r>
        <w:rPr>
          <w:rFonts w:hint="eastAsia" w:hAnsi="宋体" w:cs="宋体"/>
          <w:color w:val="000000"/>
          <w:szCs w:val="24"/>
        </w:rPr>
        <w:t>依据《中华人民共和国建筑法》、《中华人民共和国安全生产法》、《建设工程安全生产管理条例》、《建筑施工安全检查标准》等法律、法规</w:t>
      </w:r>
      <w:r>
        <w:rPr>
          <w:rFonts w:hint="eastAsia" w:hAnsi="宋体" w:cs="宋体"/>
          <w:color w:val="000000"/>
          <w:szCs w:val="24"/>
          <w:lang w:eastAsia="zh-CN"/>
        </w:rPr>
        <w:t>，</w:t>
      </w:r>
      <w:r>
        <w:rPr>
          <w:rFonts w:hint="eastAsia" w:hAnsi="宋体" w:cs="宋体"/>
          <w:color w:val="000000"/>
          <w:szCs w:val="24"/>
        </w:rPr>
        <w:t>为了进一步贯彻落实“安全第一、预防为主、综合治理”的安全生产方针，落实安全生产责任制，依法从严治理施工现场，确保项目施工中操作人员的安全与健康，促进施工顺利进行，现就</w:t>
      </w:r>
      <w:r>
        <w:rPr>
          <w:rFonts w:hint="eastAsia" w:hAnsi="宋体" w:cs="宋体"/>
          <w:b/>
          <w:bCs/>
          <w:color w:val="000000"/>
          <w:szCs w:val="24"/>
          <w:u w:val="single"/>
        </w:rPr>
        <w:t xml:space="preserve">        </w:t>
      </w:r>
      <w:r>
        <w:rPr>
          <w:rFonts w:hint="eastAsia" w:hAnsi="宋体" w:cs="宋体"/>
          <w:color w:val="000000"/>
          <w:szCs w:val="24"/>
        </w:rPr>
        <w:t>明确双方安全责任</w:t>
      </w:r>
      <w:r>
        <w:rPr>
          <w:rFonts w:hint="eastAsia" w:hAnsi="宋体" w:cs="宋体"/>
          <w:color w:val="000000"/>
          <w:szCs w:val="24"/>
          <w:lang w:eastAsia="zh-CN"/>
        </w:rPr>
        <w:t>，</w:t>
      </w:r>
      <w:r>
        <w:rPr>
          <w:rFonts w:hint="eastAsia" w:hAnsi="宋体" w:cs="宋体"/>
          <w:color w:val="000000"/>
          <w:szCs w:val="24"/>
        </w:rPr>
        <w:t>经双方友好协商</w:t>
      </w:r>
      <w:r>
        <w:rPr>
          <w:rFonts w:hint="eastAsia" w:hAnsi="宋体" w:cs="宋体"/>
          <w:color w:val="000000"/>
          <w:szCs w:val="24"/>
          <w:lang w:eastAsia="zh-CN"/>
        </w:rPr>
        <w:t>，</w:t>
      </w:r>
      <w:r>
        <w:rPr>
          <w:rFonts w:hint="eastAsia" w:hAnsi="宋体" w:cs="宋体"/>
          <w:color w:val="000000"/>
          <w:szCs w:val="24"/>
        </w:rPr>
        <w:t>甲乙双方自愿签订本协议。</w:t>
      </w:r>
    </w:p>
    <w:p>
      <w:pPr>
        <w:spacing w:line="560" w:lineRule="exact"/>
        <w:ind w:firstLine="408" w:firstLineChars="200"/>
        <w:rPr>
          <w:rFonts w:hint="eastAsia" w:hAnsi="宋体" w:cs="宋体"/>
          <w:color w:val="000000"/>
          <w:szCs w:val="24"/>
        </w:rPr>
      </w:pPr>
      <w:r>
        <w:rPr>
          <w:rFonts w:hint="eastAsia" w:hAnsi="宋体" w:cs="宋体"/>
          <w:b/>
          <w:bCs/>
          <w:color w:val="000000"/>
          <w:szCs w:val="24"/>
        </w:rPr>
        <w:t>第一条</w:t>
      </w:r>
      <w:r>
        <w:rPr>
          <w:rFonts w:hint="eastAsia" w:hAnsi="宋体" w:cs="宋体"/>
          <w:color w:val="000000"/>
          <w:szCs w:val="24"/>
        </w:rPr>
        <w:t xml:space="preserve"> 甲方安全责任</w:t>
      </w:r>
    </w:p>
    <w:p>
      <w:pPr>
        <w:spacing w:line="560" w:lineRule="exact"/>
        <w:ind w:firstLine="408" w:firstLineChars="200"/>
        <w:rPr>
          <w:rFonts w:hint="eastAsia" w:hAnsi="宋体" w:cs="宋体"/>
          <w:color w:val="000000"/>
          <w:szCs w:val="24"/>
        </w:rPr>
      </w:pPr>
      <w:r>
        <w:rPr>
          <w:rFonts w:hint="eastAsia" w:hAnsi="宋体" w:cs="宋体"/>
          <w:color w:val="000000"/>
          <w:szCs w:val="24"/>
        </w:rPr>
        <w:t>（一）甲方必须定期对乙方进行安全生产教育，监督乙方安全生产费用的使用，发现乙方不按照规定使用安全生产费用的，甲方应及时纠正，情节严重的，报安全生产主管部门处理。</w:t>
      </w:r>
    </w:p>
    <w:p>
      <w:pPr>
        <w:spacing w:line="560" w:lineRule="exact"/>
        <w:ind w:firstLine="408" w:firstLineChars="200"/>
        <w:rPr>
          <w:rFonts w:hint="eastAsia" w:hAnsi="宋体" w:cs="宋体"/>
          <w:color w:val="000000"/>
          <w:szCs w:val="24"/>
        </w:rPr>
      </w:pPr>
      <w:r>
        <w:rPr>
          <w:rFonts w:hint="eastAsia" w:hAnsi="宋体" w:cs="宋体"/>
          <w:color w:val="000000"/>
          <w:szCs w:val="24"/>
        </w:rPr>
        <w:t>（二）甲方必须对乙方资质和条件进行审查</w:t>
      </w:r>
      <w:r>
        <w:rPr>
          <w:rFonts w:hint="eastAsia" w:hAnsi="宋体" w:cs="宋体"/>
          <w:color w:val="000000"/>
          <w:szCs w:val="24"/>
          <w:lang w:eastAsia="zh-CN"/>
        </w:rPr>
        <w:t>，</w:t>
      </w:r>
      <w:r>
        <w:rPr>
          <w:rFonts w:hint="eastAsia" w:hAnsi="宋体" w:cs="宋体"/>
          <w:color w:val="000000"/>
          <w:szCs w:val="24"/>
        </w:rPr>
        <w:t>合格后方可签订合同。对乙方的资质进行审查时</w:t>
      </w:r>
      <w:r>
        <w:rPr>
          <w:rFonts w:hint="eastAsia" w:hAnsi="宋体" w:cs="宋体"/>
          <w:color w:val="000000"/>
          <w:szCs w:val="24"/>
          <w:lang w:eastAsia="zh-CN"/>
        </w:rPr>
        <w:t>，</w:t>
      </w:r>
      <w:r>
        <w:rPr>
          <w:rFonts w:hint="eastAsia" w:hAnsi="宋体" w:cs="宋体"/>
          <w:color w:val="000000"/>
          <w:szCs w:val="24"/>
        </w:rPr>
        <w:t>甲方需确认其是否符合且具备下列条件：</w:t>
      </w:r>
    </w:p>
    <w:p>
      <w:pPr>
        <w:spacing w:line="560" w:lineRule="exact"/>
        <w:ind w:firstLine="408" w:firstLineChars="200"/>
        <w:rPr>
          <w:rFonts w:hint="eastAsia" w:hAnsi="宋体" w:cs="宋体"/>
          <w:color w:val="000000"/>
          <w:szCs w:val="24"/>
        </w:rPr>
      </w:pPr>
      <w:r>
        <w:rPr>
          <w:rFonts w:hint="eastAsia" w:hAnsi="宋体" w:cs="宋体"/>
          <w:color w:val="000000"/>
          <w:szCs w:val="24"/>
        </w:rPr>
        <w:t>1.持有相关部门颁发的营业执照和资质证书；持有法定代表人身份证明书、授权委托书；有施工简历和近3年的安全施工记录。</w:t>
      </w:r>
    </w:p>
    <w:p>
      <w:pPr>
        <w:spacing w:line="560" w:lineRule="exact"/>
        <w:ind w:firstLine="408" w:firstLineChars="200"/>
        <w:rPr>
          <w:rFonts w:hint="eastAsia" w:hAnsi="宋体" w:cs="宋体"/>
          <w:color w:val="000000"/>
          <w:szCs w:val="24"/>
        </w:rPr>
      </w:pPr>
      <w:r>
        <w:rPr>
          <w:rFonts w:hint="eastAsia" w:hAnsi="宋体" w:cs="宋体"/>
          <w:color w:val="000000"/>
          <w:szCs w:val="24"/>
        </w:rPr>
        <w:t>2.相关负责人、工程技术人员和特种作业人员的配置及持证符合安全生产要求。</w:t>
      </w:r>
    </w:p>
    <w:p>
      <w:pPr>
        <w:spacing w:line="560" w:lineRule="exact"/>
        <w:ind w:firstLine="408" w:firstLineChars="200"/>
        <w:rPr>
          <w:rFonts w:hint="eastAsia" w:hAnsi="宋体" w:cs="宋体"/>
          <w:color w:val="000000"/>
          <w:szCs w:val="24"/>
        </w:rPr>
      </w:pPr>
      <w:r>
        <w:rPr>
          <w:rFonts w:hint="eastAsia" w:hAnsi="宋体" w:cs="宋体"/>
          <w:color w:val="000000"/>
          <w:szCs w:val="24"/>
        </w:rPr>
        <w:t>3.配备的机械、工器具及安全防护设施、安全用具满足安全生产需要。</w:t>
      </w:r>
    </w:p>
    <w:p>
      <w:pPr>
        <w:spacing w:line="560" w:lineRule="exact"/>
        <w:ind w:firstLine="408" w:firstLineChars="200"/>
        <w:rPr>
          <w:rFonts w:hint="eastAsia" w:hAnsi="宋体" w:cs="宋体"/>
          <w:color w:val="000000"/>
          <w:szCs w:val="24"/>
        </w:rPr>
      </w:pPr>
      <w:r>
        <w:rPr>
          <w:rFonts w:hint="eastAsia" w:hAnsi="宋体" w:cs="宋体"/>
          <w:color w:val="000000"/>
          <w:szCs w:val="24"/>
        </w:rPr>
        <w:t>4.应有的安全管理制度齐全。包括各工种的安全操作规程、特种作业人员的审证考核制度、各级安全生产岗位责任制和定期安全检查、安全教育等制度。</w:t>
      </w:r>
    </w:p>
    <w:p>
      <w:pPr>
        <w:spacing w:line="560" w:lineRule="exact"/>
        <w:ind w:firstLine="408" w:firstLineChars="200"/>
        <w:rPr>
          <w:rFonts w:hint="eastAsia" w:hAnsi="宋体" w:cs="宋体"/>
          <w:color w:val="000000"/>
          <w:szCs w:val="24"/>
        </w:rPr>
      </w:pPr>
      <w:r>
        <w:rPr>
          <w:rFonts w:hint="eastAsia" w:hAnsi="宋体" w:cs="宋体"/>
          <w:color w:val="000000"/>
          <w:szCs w:val="24"/>
        </w:rPr>
        <w:t>5.施工队伍超过30人的配有专职安全员且不少于3人；30人以下者设有兼专职安全员。</w:t>
      </w:r>
    </w:p>
    <w:p>
      <w:pPr>
        <w:spacing w:line="560" w:lineRule="exact"/>
        <w:ind w:firstLine="408" w:firstLineChars="200"/>
        <w:rPr>
          <w:rFonts w:hint="eastAsia" w:hAnsi="宋体" w:cs="宋体"/>
          <w:color w:val="000000"/>
          <w:szCs w:val="24"/>
        </w:rPr>
      </w:pPr>
      <w:r>
        <w:rPr>
          <w:rFonts w:hint="eastAsia" w:hAnsi="宋体" w:cs="宋体"/>
          <w:color w:val="000000"/>
          <w:szCs w:val="24"/>
        </w:rPr>
        <w:t>（三）存在较大或重大危险源的项目</w:t>
      </w:r>
      <w:r>
        <w:rPr>
          <w:rFonts w:hint="eastAsia" w:hAnsi="宋体" w:cs="宋体"/>
          <w:color w:val="000000"/>
          <w:szCs w:val="24"/>
          <w:lang w:eastAsia="zh-CN"/>
        </w:rPr>
        <w:t>，</w:t>
      </w:r>
      <w:r>
        <w:rPr>
          <w:rFonts w:hint="eastAsia" w:hAnsi="宋体" w:cs="宋体"/>
          <w:color w:val="000000"/>
          <w:szCs w:val="24"/>
        </w:rPr>
        <w:t>开工前甲方必须对承包方项目负责人等</w:t>
      </w:r>
      <w:r>
        <w:rPr>
          <w:rFonts w:hint="eastAsia" w:hAnsi="宋体" w:cs="宋体"/>
          <w:color w:val="000000"/>
          <w:szCs w:val="24"/>
          <w:lang w:eastAsia="zh-CN"/>
        </w:rPr>
        <w:t>，</w:t>
      </w:r>
      <w:r>
        <w:rPr>
          <w:rFonts w:hint="eastAsia" w:hAnsi="宋体" w:cs="宋体"/>
          <w:color w:val="000000"/>
          <w:szCs w:val="24"/>
        </w:rPr>
        <w:t>进行全面的安全技术及文明施工交底</w:t>
      </w:r>
      <w:r>
        <w:rPr>
          <w:rFonts w:hint="eastAsia" w:hAnsi="宋体" w:cs="宋体"/>
          <w:color w:val="000000"/>
          <w:szCs w:val="24"/>
          <w:lang w:eastAsia="zh-CN"/>
        </w:rPr>
        <w:t>，</w:t>
      </w:r>
      <w:r>
        <w:rPr>
          <w:rFonts w:hint="eastAsia" w:hAnsi="宋体" w:cs="宋体"/>
          <w:color w:val="000000"/>
          <w:szCs w:val="24"/>
        </w:rPr>
        <w:t>应有完整的交底资料和交底记录</w:t>
      </w:r>
      <w:r>
        <w:rPr>
          <w:rFonts w:hint="eastAsia" w:hAnsi="宋体" w:cs="宋体"/>
          <w:color w:val="000000"/>
          <w:szCs w:val="24"/>
          <w:lang w:eastAsia="zh-CN"/>
        </w:rPr>
        <w:t>，</w:t>
      </w:r>
      <w:r>
        <w:rPr>
          <w:rFonts w:hint="eastAsia" w:hAnsi="宋体" w:cs="宋体"/>
          <w:color w:val="000000"/>
          <w:szCs w:val="24"/>
        </w:rPr>
        <w:t>并经双方交底人员签字确认。并要求承包人事先制定施工方案</w:t>
      </w:r>
      <w:r>
        <w:rPr>
          <w:rFonts w:hint="eastAsia" w:hAnsi="宋体" w:cs="宋体"/>
          <w:color w:val="000000"/>
          <w:szCs w:val="24"/>
          <w:lang w:eastAsia="zh-CN"/>
        </w:rPr>
        <w:t>，</w:t>
      </w:r>
      <w:r>
        <w:rPr>
          <w:rFonts w:hint="eastAsia" w:hAnsi="宋体" w:cs="宋体"/>
          <w:color w:val="000000"/>
          <w:szCs w:val="24"/>
        </w:rPr>
        <w:t>明确“三措”(组织措施、安全措施、技术措施)</w:t>
      </w:r>
      <w:r>
        <w:rPr>
          <w:rFonts w:hint="eastAsia" w:hAnsi="宋体" w:cs="宋体"/>
          <w:color w:val="000000"/>
          <w:szCs w:val="24"/>
          <w:lang w:eastAsia="zh-CN"/>
        </w:rPr>
        <w:t>，</w:t>
      </w:r>
      <w:r>
        <w:rPr>
          <w:rFonts w:hint="eastAsia" w:hAnsi="宋体" w:cs="宋体"/>
          <w:color w:val="000000"/>
          <w:szCs w:val="24"/>
        </w:rPr>
        <w:t>经甲方主管部门审查合格后方可施工。</w:t>
      </w:r>
    </w:p>
    <w:p>
      <w:pPr>
        <w:spacing w:line="560" w:lineRule="exact"/>
        <w:ind w:firstLine="408" w:firstLineChars="200"/>
        <w:rPr>
          <w:rFonts w:hint="eastAsia" w:hAnsi="宋体" w:cs="宋体"/>
          <w:color w:val="000000"/>
          <w:szCs w:val="24"/>
        </w:rPr>
      </w:pPr>
      <w:r>
        <w:rPr>
          <w:rFonts w:hint="eastAsia" w:hAnsi="宋体" w:cs="宋体"/>
          <w:color w:val="000000"/>
          <w:szCs w:val="24"/>
        </w:rPr>
        <w:t>（四）全期检查乙方施工现场</w:t>
      </w:r>
      <w:r>
        <w:rPr>
          <w:rFonts w:hint="eastAsia" w:hAnsi="宋体" w:cs="宋体"/>
          <w:color w:val="000000"/>
          <w:szCs w:val="24"/>
          <w:lang w:eastAsia="zh-CN"/>
        </w:rPr>
        <w:t>，</w:t>
      </w:r>
      <w:r>
        <w:rPr>
          <w:rFonts w:hint="eastAsia" w:hAnsi="宋体" w:cs="宋体"/>
          <w:color w:val="000000"/>
          <w:szCs w:val="24"/>
        </w:rPr>
        <w:t>对乙方人员在生产工作中违反有关安全生产规章制度的行为予以制止和纠正</w:t>
      </w:r>
      <w:r>
        <w:rPr>
          <w:rFonts w:hint="eastAsia" w:hAnsi="宋体" w:cs="宋体"/>
          <w:color w:val="000000"/>
          <w:szCs w:val="24"/>
          <w:lang w:eastAsia="zh-CN"/>
        </w:rPr>
        <w:t>，</w:t>
      </w:r>
      <w:r>
        <w:rPr>
          <w:rFonts w:hint="eastAsia" w:hAnsi="宋体" w:cs="宋体"/>
          <w:color w:val="000000"/>
          <w:szCs w:val="24"/>
        </w:rPr>
        <w:t>并发出书面整改通知书；对严重违章的行为立即勒令停止其工作。</w:t>
      </w:r>
    </w:p>
    <w:p>
      <w:pPr>
        <w:spacing w:line="560" w:lineRule="exact"/>
        <w:ind w:firstLine="408" w:firstLineChars="200"/>
        <w:rPr>
          <w:rFonts w:hint="eastAsia" w:hAnsi="宋体" w:cs="宋体"/>
          <w:b/>
          <w:bCs/>
          <w:color w:val="000000"/>
          <w:szCs w:val="24"/>
        </w:rPr>
      </w:pPr>
      <w:r>
        <w:rPr>
          <w:rFonts w:hint="eastAsia" w:hAnsi="宋体" w:cs="宋体"/>
          <w:b/>
          <w:bCs/>
          <w:color w:val="000000"/>
          <w:szCs w:val="24"/>
        </w:rPr>
        <w:t xml:space="preserve">第二条 </w:t>
      </w:r>
      <w:r>
        <w:rPr>
          <w:rFonts w:hint="eastAsia" w:hAnsi="宋体" w:cs="宋体"/>
          <w:color w:val="000000"/>
          <w:szCs w:val="24"/>
        </w:rPr>
        <w:t>乙方安全职责</w:t>
      </w:r>
    </w:p>
    <w:p>
      <w:pPr>
        <w:spacing w:line="560" w:lineRule="exact"/>
        <w:ind w:firstLine="408" w:firstLineChars="200"/>
        <w:rPr>
          <w:rFonts w:hint="eastAsia" w:hAnsi="宋体" w:cs="宋体"/>
          <w:color w:val="000000"/>
          <w:szCs w:val="24"/>
        </w:rPr>
      </w:pPr>
      <w:r>
        <w:rPr>
          <w:rFonts w:hint="eastAsia" w:hAnsi="宋体" w:cs="宋体"/>
          <w:color w:val="000000"/>
          <w:szCs w:val="24"/>
        </w:rPr>
        <w:t>（一）乙方必须贯彻执行国家有关安全生产的方针、政策、法令、法规</w:t>
      </w:r>
      <w:r>
        <w:rPr>
          <w:rFonts w:hint="eastAsia" w:hAnsi="宋体" w:cs="宋体"/>
          <w:color w:val="000000"/>
          <w:szCs w:val="24"/>
          <w:lang w:eastAsia="zh-CN"/>
        </w:rPr>
        <w:t>，</w:t>
      </w:r>
      <w:r>
        <w:rPr>
          <w:rFonts w:hint="eastAsia" w:hAnsi="宋体" w:cs="宋体"/>
          <w:color w:val="000000"/>
          <w:szCs w:val="24"/>
        </w:rPr>
        <w:t>遵守国家、行业有关安全施工、文明施工的规定。遵守现场的各项规章制度。</w:t>
      </w:r>
    </w:p>
    <w:p>
      <w:pPr>
        <w:spacing w:line="560" w:lineRule="exact"/>
        <w:ind w:firstLine="408" w:firstLineChars="200"/>
        <w:rPr>
          <w:rFonts w:hint="eastAsia" w:hAnsi="宋体" w:cs="宋体"/>
          <w:color w:val="000000"/>
          <w:szCs w:val="24"/>
        </w:rPr>
      </w:pPr>
      <w:r>
        <w:rPr>
          <w:rFonts w:hint="eastAsia" w:hAnsi="宋体" w:cs="宋体"/>
          <w:color w:val="000000"/>
          <w:szCs w:val="24"/>
        </w:rPr>
        <w:t>（二）工程开工前</w:t>
      </w:r>
      <w:r>
        <w:rPr>
          <w:rFonts w:hint="eastAsia" w:hAnsi="宋体" w:cs="宋体"/>
          <w:color w:val="000000"/>
          <w:szCs w:val="24"/>
          <w:lang w:eastAsia="zh-CN"/>
        </w:rPr>
        <w:t>，</w:t>
      </w:r>
      <w:r>
        <w:rPr>
          <w:rFonts w:hint="eastAsia" w:hAnsi="宋体" w:cs="宋体"/>
          <w:color w:val="000000"/>
          <w:szCs w:val="24"/>
        </w:rPr>
        <w:t>乙方必须组织全体施工人员分工种进行安全教育、技能和安全规程考试合格后方可进入现场施工。需调换工种、增补或调动人员者</w:t>
      </w:r>
      <w:r>
        <w:rPr>
          <w:rFonts w:hint="eastAsia" w:hAnsi="宋体" w:cs="宋体"/>
          <w:color w:val="000000"/>
          <w:szCs w:val="24"/>
          <w:lang w:eastAsia="zh-CN"/>
        </w:rPr>
        <w:t>，</w:t>
      </w:r>
      <w:r>
        <w:rPr>
          <w:rFonts w:hint="eastAsia" w:hAnsi="宋体" w:cs="宋体"/>
          <w:color w:val="000000"/>
          <w:szCs w:val="24"/>
        </w:rPr>
        <w:t>在上岗前均必须进行安全教育和技能安全规程考试</w:t>
      </w:r>
      <w:r>
        <w:rPr>
          <w:rFonts w:hint="eastAsia" w:hAnsi="宋体" w:cs="宋体"/>
          <w:color w:val="000000"/>
          <w:szCs w:val="24"/>
          <w:lang w:eastAsia="zh-CN"/>
        </w:rPr>
        <w:t>，</w:t>
      </w:r>
      <w:r>
        <w:rPr>
          <w:rFonts w:hint="eastAsia" w:hAnsi="宋体" w:cs="宋体"/>
          <w:color w:val="000000"/>
          <w:szCs w:val="24"/>
        </w:rPr>
        <w:t>并报给甲方安全管理部备案。特种作业人员</w:t>
      </w:r>
      <w:r>
        <w:rPr>
          <w:rFonts w:hint="eastAsia" w:hAnsi="宋体" w:cs="宋体"/>
          <w:color w:val="000000"/>
          <w:szCs w:val="24"/>
          <w:lang w:eastAsia="zh-CN"/>
        </w:rPr>
        <w:t>，</w:t>
      </w:r>
      <w:r>
        <w:rPr>
          <w:rFonts w:hint="eastAsia" w:hAnsi="宋体" w:cs="宋体"/>
          <w:color w:val="000000"/>
          <w:szCs w:val="24"/>
        </w:rPr>
        <w:t>必须持有有效的《特种作业证》。</w:t>
      </w:r>
    </w:p>
    <w:p>
      <w:pPr>
        <w:spacing w:line="560" w:lineRule="exact"/>
        <w:ind w:firstLine="408" w:firstLineChars="200"/>
        <w:rPr>
          <w:rFonts w:hint="eastAsia" w:hAnsi="宋体" w:cs="宋体"/>
          <w:color w:val="000000"/>
          <w:szCs w:val="24"/>
        </w:rPr>
      </w:pPr>
      <w:r>
        <w:rPr>
          <w:rFonts w:hint="eastAsia" w:hAnsi="宋体" w:cs="宋体"/>
          <w:color w:val="000000"/>
          <w:szCs w:val="24"/>
        </w:rPr>
        <w:t>（三）乙方工作人员必须无妨碍工作的病症</w:t>
      </w:r>
      <w:r>
        <w:rPr>
          <w:rFonts w:hint="eastAsia" w:hAnsi="宋体" w:cs="宋体"/>
          <w:color w:val="000000"/>
          <w:szCs w:val="24"/>
          <w:lang w:eastAsia="zh-CN"/>
        </w:rPr>
        <w:t>，</w:t>
      </w:r>
      <w:r>
        <w:rPr>
          <w:rFonts w:hint="eastAsia" w:hAnsi="宋体" w:cs="宋体"/>
          <w:color w:val="000000"/>
          <w:szCs w:val="24"/>
        </w:rPr>
        <w:t>否则不得参与工作。凡已注册的工程施工人员不得随意更换</w:t>
      </w:r>
      <w:r>
        <w:rPr>
          <w:rFonts w:hint="eastAsia" w:hAnsi="宋体" w:cs="宋体"/>
          <w:color w:val="000000"/>
          <w:szCs w:val="24"/>
          <w:lang w:eastAsia="zh-CN"/>
        </w:rPr>
        <w:t>，</w:t>
      </w:r>
      <w:r>
        <w:rPr>
          <w:rFonts w:hint="eastAsia" w:hAnsi="宋体" w:cs="宋体"/>
          <w:color w:val="000000"/>
          <w:szCs w:val="24"/>
        </w:rPr>
        <w:t>不得冒名顶替。</w:t>
      </w:r>
    </w:p>
    <w:p>
      <w:pPr>
        <w:spacing w:line="560" w:lineRule="exact"/>
        <w:ind w:firstLine="408" w:firstLineChars="200"/>
        <w:rPr>
          <w:rFonts w:hint="eastAsia" w:hAnsi="宋体" w:cs="宋体"/>
          <w:color w:val="000000"/>
          <w:szCs w:val="24"/>
        </w:rPr>
      </w:pPr>
      <w:r>
        <w:rPr>
          <w:rFonts w:hint="eastAsia" w:hAnsi="宋体" w:cs="宋体"/>
          <w:color w:val="000000"/>
          <w:szCs w:val="24"/>
        </w:rPr>
        <w:t>（四）确保安全生产费用的合理使用，足量购置并及时置换更新工人劳动保护用具及施工现场的安全防护物品。</w:t>
      </w:r>
    </w:p>
    <w:p>
      <w:pPr>
        <w:spacing w:line="560" w:lineRule="exact"/>
        <w:ind w:firstLine="408" w:firstLineChars="200"/>
        <w:rPr>
          <w:rFonts w:hint="eastAsia" w:hAnsi="宋体" w:cs="宋体"/>
          <w:color w:val="000000"/>
          <w:szCs w:val="24"/>
        </w:rPr>
      </w:pPr>
      <w:r>
        <w:rPr>
          <w:rFonts w:hint="eastAsia" w:hAnsi="宋体" w:cs="宋体"/>
          <w:color w:val="000000"/>
          <w:szCs w:val="24"/>
        </w:rPr>
        <w:t>（五）乙方项目经理、主管生产经理、技术负责人须接受安全培训、考试合格后办理乙方安全资格审查认证后方可组织施工</w:t>
      </w:r>
    </w:p>
    <w:p>
      <w:pPr>
        <w:spacing w:line="560" w:lineRule="exact"/>
        <w:ind w:firstLine="408" w:firstLineChars="200"/>
        <w:rPr>
          <w:rFonts w:hint="eastAsia" w:hAnsi="宋体" w:cs="宋体"/>
          <w:color w:val="000000"/>
          <w:szCs w:val="24"/>
        </w:rPr>
      </w:pPr>
      <w:r>
        <w:rPr>
          <w:rFonts w:hint="eastAsia" w:hAnsi="宋体" w:cs="宋体"/>
          <w:color w:val="000000"/>
          <w:szCs w:val="24"/>
        </w:rPr>
        <w:t>（六）工程开工前</w:t>
      </w:r>
      <w:r>
        <w:rPr>
          <w:rFonts w:hint="eastAsia" w:hAnsi="宋体" w:cs="宋体"/>
          <w:color w:val="000000"/>
          <w:szCs w:val="24"/>
          <w:lang w:eastAsia="zh-CN"/>
        </w:rPr>
        <w:t>，</w:t>
      </w:r>
      <w:r>
        <w:rPr>
          <w:rFonts w:hint="eastAsia" w:hAnsi="宋体" w:cs="宋体"/>
          <w:color w:val="000000"/>
          <w:szCs w:val="24"/>
        </w:rPr>
        <w:t>必须向施工人员进行安全技术交底</w:t>
      </w:r>
      <w:r>
        <w:rPr>
          <w:rFonts w:hint="eastAsia" w:hAnsi="宋体" w:cs="宋体"/>
          <w:color w:val="000000"/>
          <w:szCs w:val="24"/>
          <w:lang w:eastAsia="zh-CN"/>
        </w:rPr>
        <w:t>，</w:t>
      </w:r>
      <w:r>
        <w:rPr>
          <w:rFonts w:hint="eastAsia" w:hAnsi="宋体" w:cs="宋体"/>
          <w:color w:val="000000"/>
          <w:szCs w:val="24"/>
        </w:rPr>
        <w:t>让全体施工人员掌握工程特点及施工安全措施。</w:t>
      </w:r>
    </w:p>
    <w:p>
      <w:pPr>
        <w:spacing w:line="560" w:lineRule="exact"/>
        <w:ind w:firstLine="408" w:firstLineChars="200"/>
        <w:rPr>
          <w:rFonts w:hint="eastAsia" w:hAnsi="宋体" w:cs="宋体"/>
          <w:color w:val="000000"/>
          <w:szCs w:val="24"/>
        </w:rPr>
      </w:pPr>
      <w:r>
        <w:rPr>
          <w:rFonts w:hint="eastAsia" w:hAnsi="宋体" w:cs="宋体"/>
          <w:color w:val="000000"/>
          <w:szCs w:val="24"/>
        </w:rPr>
        <w:t>（七）响应主管部门要求，严格落实施工现场实名制管理。</w:t>
      </w:r>
    </w:p>
    <w:p>
      <w:pPr>
        <w:spacing w:line="560" w:lineRule="exact"/>
        <w:ind w:firstLine="408" w:firstLineChars="200"/>
        <w:rPr>
          <w:rFonts w:hint="eastAsia" w:hAnsi="宋体" w:cs="宋体"/>
          <w:color w:val="000000"/>
          <w:szCs w:val="24"/>
        </w:rPr>
      </w:pPr>
      <w:r>
        <w:rPr>
          <w:rFonts w:hint="eastAsia" w:hAnsi="宋体" w:cs="宋体"/>
          <w:color w:val="000000"/>
          <w:szCs w:val="24"/>
        </w:rPr>
        <w:t>（八）乙方进行特殊作业、危险作业的项目施工时</w:t>
      </w:r>
      <w:r>
        <w:rPr>
          <w:rFonts w:hint="eastAsia" w:hAnsi="宋体" w:cs="宋体"/>
          <w:color w:val="000000"/>
          <w:szCs w:val="24"/>
          <w:lang w:eastAsia="zh-CN"/>
        </w:rPr>
        <w:t>，</w:t>
      </w:r>
      <w:r>
        <w:rPr>
          <w:rFonts w:hint="eastAsia" w:hAnsi="宋体" w:cs="宋体"/>
          <w:color w:val="000000"/>
          <w:szCs w:val="24"/>
        </w:rPr>
        <w:t>必须事先编制安全施工措施并审批，并派员监督。</w:t>
      </w:r>
    </w:p>
    <w:p>
      <w:pPr>
        <w:spacing w:line="560" w:lineRule="exact"/>
        <w:ind w:firstLine="408" w:firstLineChars="200"/>
        <w:rPr>
          <w:rFonts w:hint="eastAsia" w:hAnsi="宋体" w:cs="宋体"/>
          <w:color w:val="000000"/>
          <w:szCs w:val="24"/>
        </w:rPr>
      </w:pPr>
      <w:r>
        <w:rPr>
          <w:rFonts w:hint="eastAsia" w:hAnsi="宋体" w:cs="宋体"/>
          <w:color w:val="000000"/>
          <w:szCs w:val="24"/>
        </w:rPr>
        <w:t>（九）乙方应自觉接受甲方安全管理部的监督和指导。对甲方安全管理部检查提出的安全整改通知</w:t>
      </w:r>
      <w:r>
        <w:rPr>
          <w:rFonts w:hint="eastAsia" w:hAnsi="宋体" w:cs="宋体"/>
          <w:color w:val="000000"/>
          <w:szCs w:val="24"/>
          <w:lang w:eastAsia="zh-CN"/>
        </w:rPr>
        <w:t>，</w:t>
      </w:r>
      <w:r>
        <w:rPr>
          <w:rFonts w:hint="eastAsia" w:hAnsi="宋体" w:cs="宋体"/>
          <w:color w:val="000000"/>
          <w:szCs w:val="24"/>
        </w:rPr>
        <w:t>必须及时整改。施工中一旦发生人身事故或危及生产运行的不安全情况</w:t>
      </w:r>
      <w:r>
        <w:rPr>
          <w:rFonts w:hint="eastAsia" w:hAnsi="宋体" w:cs="宋体"/>
          <w:color w:val="000000"/>
          <w:szCs w:val="24"/>
          <w:lang w:eastAsia="zh-CN"/>
        </w:rPr>
        <w:t>，</w:t>
      </w:r>
      <w:r>
        <w:rPr>
          <w:rFonts w:hint="eastAsia" w:hAnsi="宋体" w:cs="宋体"/>
          <w:color w:val="000000"/>
          <w:szCs w:val="24"/>
        </w:rPr>
        <w:t>必须立即报告甲方。</w:t>
      </w:r>
    </w:p>
    <w:p>
      <w:pPr>
        <w:spacing w:line="560" w:lineRule="exact"/>
        <w:ind w:firstLine="408" w:firstLineChars="200"/>
        <w:rPr>
          <w:rFonts w:hint="eastAsia" w:hAnsi="宋体" w:cs="宋体"/>
          <w:color w:val="000000"/>
          <w:szCs w:val="24"/>
        </w:rPr>
      </w:pPr>
      <w:r>
        <w:rPr>
          <w:rFonts w:hint="eastAsia" w:hAnsi="宋体" w:cs="宋体"/>
          <w:color w:val="000000"/>
          <w:szCs w:val="24"/>
        </w:rPr>
        <w:t>（十）乙方必须按国家有关规定</w:t>
      </w:r>
      <w:r>
        <w:rPr>
          <w:rFonts w:hint="eastAsia" w:hAnsi="宋体" w:cs="宋体"/>
          <w:color w:val="000000"/>
          <w:szCs w:val="24"/>
          <w:lang w:eastAsia="zh-CN"/>
        </w:rPr>
        <w:t>，</w:t>
      </w:r>
      <w:r>
        <w:rPr>
          <w:rFonts w:hint="eastAsia" w:hAnsi="宋体" w:cs="宋体"/>
          <w:color w:val="000000"/>
          <w:szCs w:val="24"/>
        </w:rPr>
        <w:t>为施工人员配备合格的劳动防护用品及安全用具</w:t>
      </w:r>
      <w:r>
        <w:rPr>
          <w:rFonts w:hint="eastAsia" w:hAnsi="宋体" w:cs="宋体"/>
          <w:color w:val="000000"/>
          <w:szCs w:val="24"/>
          <w:lang w:eastAsia="zh-CN"/>
        </w:rPr>
        <w:t>，</w:t>
      </w:r>
      <w:r>
        <w:rPr>
          <w:rFonts w:hint="eastAsia" w:hAnsi="宋体" w:cs="宋体"/>
          <w:color w:val="000000"/>
          <w:szCs w:val="24"/>
        </w:rPr>
        <w:t>并保证施工工具、器械使用安全。</w:t>
      </w:r>
    </w:p>
    <w:p>
      <w:pPr>
        <w:spacing w:line="560" w:lineRule="exact"/>
        <w:ind w:firstLine="408" w:firstLineChars="200"/>
        <w:rPr>
          <w:rFonts w:hint="eastAsia" w:hAnsi="宋体" w:cs="宋体"/>
          <w:color w:val="000000"/>
          <w:szCs w:val="24"/>
        </w:rPr>
      </w:pPr>
      <w:r>
        <w:rPr>
          <w:rFonts w:hint="eastAsia" w:hAnsi="宋体" w:cs="宋体"/>
          <w:color w:val="000000"/>
          <w:szCs w:val="24"/>
        </w:rPr>
        <w:t>（十一）开工前应对施工机械、工器具及安全防护设施进行一次检查</w:t>
      </w:r>
      <w:r>
        <w:rPr>
          <w:rFonts w:hint="eastAsia" w:hAnsi="宋体" w:cs="宋体"/>
          <w:color w:val="000000"/>
          <w:szCs w:val="24"/>
          <w:lang w:eastAsia="zh-CN"/>
        </w:rPr>
        <w:t>，</w:t>
      </w:r>
      <w:r>
        <w:rPr>
          <w:rFonts w:hint="eastAsia" w:hAnsi="宋体" w:cs="宋体"/>
          <w:color w:val="000000"/>
          <w:szCs w:val="24"/>
        </w:rPr>
        <w:t>确保符合安全规定并不超过检验周期。乙方施工人员应对所在的施工区域、作业环境、操作设施、设备、工器具等进行认真检查</w:t>
      </w:r>
      <w:r>
        <w:rPr>
          <w:rFonts w:hint="eastAsia" w:hAnsi="宋体" w:cs="宋体"/>
          <w:color w:val="000000"/>
          <w:szCs w:val="24"/>
          <w:lang w:eastAsia="zh-CN"/>
        </w:rPr>
        <w:t>，</w:t>
      </w:r>
      <w:r>
        <w:rPr>
          <w:rFonts w:hint="eastAsia" w:hAnsi="宋体" w:cs="宋体"/>
          <w:color w:val="000000"/>
          <w:szCs w:val="24"/>
        </w:rPr>
        <w:t>发现隐患立即停止施工</w:t>
      </w:r>
      <w:r>
        <w:rPr>
          <w:rFonts w:hint="eastAsia" w:hAnsi="宋体" w:cs="宋体"/>
          <w:color w:val="000000"/>
          <w:szCs w:val="24"/>
          <w:lang w:eastAsia="zh-CN"/>
        </w:rPr>
        <w:t>，</w:t>
      </w:r>
      <w:r>
        <w:rPr>
          <w:rFonts w:hint="eastAsia" w:hAnsi="宋体" w:cs="宋体"/>
          <w:color w:val="000000"/>
          <w:szCs w:val="24"/>
        </w:rPr>
        <w:t>并经落实整改后方准继续施工。在施工期间所使用的各种设备及工用具等均应符合施工要求。各类安全防护设施、遮栏、安全标志牌、警告牌和接地线等乙方不得擅自拆除、更改。</w:t>
      </w:r>
    </w:p>
    <w:p>
      <w:pPr>
        <w:spacing w:line="560" w:lineRule="exact"/>
        <w:ind w:firstLine="408" w:firstLineChars="200"/>
        <w:rPr>
          <w:rFonts w:hint="eastAsia" w:hAnsi="宋体" w:cs="宋体"/>
          <w:color w:val="000000"/>
          <w:szCs w:val="24"/>
        </w:rPr>
      </w:pPr>
      <w:r>
        <w:rPr>
          <w:rFonts w:hint="eastAsia" w:hAnsi="宋体" w:cs="宋体"/>
          <w:color w:val="000000"/>
          <w:szCs w:val="24"/>
        </w:rPr>
        <w:t>（十二）乙方承建的项目</w:t>
      </w:r>
      <w:r>
        <w:rPr>
          <w:rFonts w:hint="eastAsia" w:hAnsi="宋体" w:cs="宋体"/>
          <w:color w:val="000000"/>
          <w:szCs w:val="24"/>
          <w:lang w:eastAsia="zh-CN"/>
        </w:rPr>
        <w:t>，</w:t>
      </w:r>
      <w:r>
        <w:rPr>
          <w:rFonts w:hint="eastAsia" w:hAnsi="宋体" w:cs="宋体"/>
          <w:color w:val="000000"/>
          <w:szCs w:val="24"/>
        </w:rPr>
        <w:t>禁止再行转包。</w:t>
      </w:r>
    </w:p>
    <w:p>
      <w:pPr>
        <w:spacing w:line="560" w:lineRule="exact"/>
        <w:ind w:firstLine="408" w:firstLineChars="200"/>
        <w:rPr>
          <w:rFonts w:hint="eastAsia" w:hAnsi="宋体" w:cs="宋体"/>
          <w:color w:val="000000"/>
          <w:szCs w:val="24"/>
        </w:rPr>
      </w:pPr>
      <w:r>
        <w:rPr>
          <w:rFonts w:hint="eastAsia" w:hAnsi="宋体" w:cs="宋体"/>
          <w:color w:val="000000"/>
          <w:szCs w:val="24"/>
        </w:rPr>
        <w:t>（十三）应按《中华人民共和国劳动法》等法律、法规、规定用工</w:t>
      </w:r>
      <w:r>
        <w:rPr>
          <w:rFonts w:hint="eastAsia" w:hAnsi="宋体" w:cs="宋体"/>
          <w:color w:val="000000"/>
          <w:szCs w:val="24"/>
          <w:lang w:eastAsia="zh-CN"/>
        </w:rPr>
        <w:t>，</w:t>
      </w:r>
      <w:r>
        <w:rPr>
          <w:rFonts w:hint="eastAsia" w:hAnsi="宋体" w:cs="宋体"/>
          <w:color w:val="000000"/>
          <w:szCs w:val="24"/>
        </w:rPr>
        <w:t>严禁使用未成年工和有职业禁忌的人员进行施工作业。</w:t>
      </w:r>
    </w:p>
    <w:p>
      <w:pPr>
        <w:spacing w:line="560" w:lineRule="exact"/>
        <w:ind w:firstLine="408" w:firstLineChars="200"/>
        <w:rPr>
          <w:rFonts w:hint="eastAsia" w:hAnsi="宋体" w:cs="宋体"/>
          <w:color w:val="000000"/>
          <w:szCs w:val="24"/>
        </w:rPr>
      </w:pPr>
      <w:r>
        <w:rPr>
          <w:rFonts w:hint="eastAsia" w:hAnsi="宋体" w:cs="宋体"/>
          <w:color w:val="000000"/>
          <w:szCs w:val="24"/>
        </w:rPr>
        <w:t>（十四）乙方应对工作地段采取的安全技术措施、工作班人员状态以及施工中的安全责任负责；如因乙方采取的安全措施不当、违反有关安全规程、规定及本协议所列安全事项而造成的一切事故或对第三方造成损失的</w:t>
      </w:r>
      <w:r>
        <w:rPr>
          <w:rFonts w:hint="eastAsia" w:hAnsi="宋体" w:cs="宋体"/>
          <w:color w:val="000000"/>
          <w:szCs w:val="24"/>
          <w:lang w:eastAsia="zh-CN"/>
        </w:rPr>
        <w:t>，</w:t>
      </w:r>
      <w:r>
        <w:rPr>
          <w:rFonts w:hint="eastAsia" w:hAnsi="宋体" w:cs="宋体"/>
          <w:color w:val="000000"/>
          <w:szCs w:val="24"/>
        </w:rPr>
        <w:t>均由乙方承担所造成的经济损失及法律责任。</w:t>
      </w:r>
    </w:p>
    <w:p>
      <w:pPr>
        <w:spacing w:line="560" w:lineRule="exact"/>
        <w:ind w:firstLine="408" w:firstLineChars="200"/>
        <w:rPr>
          <w:rFonts w:hint="eastAsia" w:hAnsi="宋体" w:cs="宋体"/>
          <w:b/>
          <w:bCs/>
          <w:color w:val="000000"/>
          <w:szCs w:val="24"/>
        </w:rPr>
      </w:pPr>
      <w:r>
        <w:rPr>
          <w:rFonts w:hint="eastAsia" w:hAnsi="宋体" w:cs="宋体"/>
          <w:b/>
          <w:bCs/>
          <w:color w:val="000000"/>
          <w:szCs w:val="24"/>
        </w:rPr>
        <w:t xml:space="preserve">第三条 </w:t>
      </w:r>
      <w:r>
        <w:rPr>
          <w:rFonts w:hint="eastAsia" w:hAnsi="宋体" w:cs="宋体"/>
          <w:color w:val="000000"/>
          <w:szCs w:val="24"/>
        </w:rPr>
        <w:t>其它事项</w:t>
      </w:r>
    </w:p>
    <w:p>
      <w:pPr>
        <w:spacing w:line="560" w:lineRule="exact"/>
        <w:ind w:firstLine="408" w:firstLineChars="200"/>
        <w:rPr>
          <w:rFonts w:hint="eastAsia" w:hAnsi="宋体" w:eastAsia="宋体" w:cs="宋体"/>
          <w:color w:val="000000"/>
          <w:szCs w:val="24"/>
          <w:lang w:eastAsia="zh-CN"/>
        </w:rPr>
      </w:pPr>
      <w:r>
        <w:rPr>
          <w:rFonts w:hint="eastAsia" w:hAnsi="宋体" w:cs="宋体"/>
          <w:color w:val="000000"/>
          <w:szCs w:val="24"/>
        </w:rPr>
        <w:t>（一）必须严格控制工程项目的施工范围。经甲乙双方协商一致</w:t>
      </w:r>
      <w:r>
        <w:rPr>
          <w:rFonts w:hint="eastAsia" w:hAnsi="宋体" w:cs="宋体"/>
          <w:color w:val="000000"/>
          <w:szCs w:val="24"/>
          <w:lang w:eastAsia="zh-CN"/>
        </w:rPr>
        <w:t>，</w:t>
      </w:r>
      <w:r>
        <w:rPr>
          <w:rFonts w:hint="eastAsia" w:hAnsi="宋体" w:cs="宋体"/>
          <w:color w:val="000000"/>
          <w:szCs w:val="24"/>
        </w:rPr>
        <w:t>本合同所提取的质保金</w:t>
      </w:r>
      <w:r>
        <w:rPr>
          <w:rFonts w:hint="eastAsia" w:hAnsi="宋体" w:cs="宋体"/>
          <w:color w:val="000000"/>
          <w:szCs w:val="24"/>
          <w:lang w:eastAsia="zh-CN"/>
        </w:rPr>
        <w:t>，</w:t>
      </w:r>
      <w:r>
        <w:rPr>
          <w:rFonts w:hint="eastAsia" w:hAnsi="宋体" w:cs="宋体"/>
          <w:color w:val="000000"/>
          <w:szCs w:val="24"/>
        </w:rPr>
        <w:t>同时作为施工安全保证金</w:t>
      </w:r>
      <w:r>
        <w:rPr>
          <w:rFonts w:hint="eastAsia" w:hAnsi="宋体" w:cs="宋体"/>
          <w:color w:val="000000"/>
          <w:szCs w:val="24"/>
          <w:lang w:eastAsia="zh-CN"/>
        </w:rPr>
        <w:t>，</w:t>
      </w:r>
      <w:r>
        <w:rPr>
          <w:rFonts w:hint="eastAsia" w:hAnsi="宋体" w:cs="宋体"/>
          <w:color w:val="000000"/>
          <w:szCs w:val="24"/>
        </w:rPr>
        <w:t>相关扣除办法如下</w:t>
      </w:r>
      <w:r>
        <w:rPr>
          <w:rFonts w:hint="eastAsia" w:hAnsi="宋体" w:cs="宋体"/>
          <w:color w:val="000000"/>
          <w:szCs w:val="24"/>
          <w:lang w:eastAsia="zh-CN"/>
        </w:rPr>
        <w:t>：</w:t>
      </w:r>
    </w:p>
    <w:p>
      <w:pPr>
        <w:spacing w:line="560" w:lineRule="exact"/>
        <w:ind w:firstLine="408" w:firstLineChars="200"/>
        <w:rPr>
          <w:rFonts w:hint="eastAsia" w:hAnsi="宋体" w:cs="宋体"/>
          <w:color w:val="000000"/>
          <w:szCs w:val="24"/>
        </w:rPr>
      </w:pPr>
      <w:r>
        <w:rPr>
          <w:rFonts w:hint="eastAsia" w:hAnsi="宋体" w:cs="宋体"/>
          <w:color w:val="000000"/>
          <w:szCs w:val="24"/>
        </w:rPr>
        <w:t>（1）发生人身死亡事故、设备事故</w:t>
      </w:r>
      <w:r>
        <w:rPr>
          <w:rFonts w:hint="eastAsia" w:hAnsi="宋体" w:cs="宋体"/>
          <w:color w:val="000000"/>
          <w:szCs w:val="24"/>
          <w:lang w:eastAsia="zh-CN"/>
        </w:rPr>
        <w:t>，</w:t>
      </w:r>
      <w:r>
        <w:rPr>
          <w:rFonts w:hint="eastAsia" w:hAnsi="宋体" w:cs="宋体"/>
          <w:color w:val="000000"/>
          <w:szCs w:val="24"/>
        </w:rPr>
        <w:t>已完工程量按照50%结算；</w:t>
      </w:r>
    </w:p>
    <w:p>
      <w:pPr>
        <w:spacing w:line="560" w:lineRule="exact"/>
        <w:ind w:firstLine="408" w:firstLineChars="200"/>
        <w:rPr>
          <w:rFonts w:hint="eastAsia" w:hAnsi="宋体" w:cs="宋体"/>
          <w:color w:val="000000"/>
          <w:szCs w:val="24"/>
        </w:rPr>
      </w:pPr>
      <w:r>
        <w:rPr>
          <w:rFonts w:hint="eastAsia" w:hAnsi="宋体" w:cs="宋体"/>
          <w:color w:val="000000"/>
          <w:szCs w:val="24"/>
        </w:rPr>
        <w:t>（2）发生人身重伤事故、扣除全部保证金；</w:t>
      </w:r>
    </w:p>
    <w:p>
      <w:pPr>
        <w:spacing w:line="560" w:lineRule="exact"/>
        <w:ind w:firstLine="408" w:firstLineChars="200"/>
        <w:rPr>
          <w:rFonts w:hint="eastAsia" w:hAnsi="宋体" w:cs="宋体"/>
          <w:color w:val="000000"/>
          <w:szCs w:val="24"/>
        </w:rPr>
      </w:pPr>
      <w:r>
        <w:rPr>
          <w:rFonts w:hint="eastAsia" w:hAnsi="宋体" w:cs="宋体"/>
          <w:color w:val="000000"/>
          <w:szCs w:val="24"/>
        </w:rPr>
        <w:t>（3）发生人身轻伤或严重未遂事故</w:t>
      </w:r>
      <w:r>
        <w:rPr>
          <w:rFonts w:hint="eastAsia" w:hAnsi="宋体" w:cs="宋体"/>
          <w:color w:val="000000"/>
          <w:szCs w:val="24"/>
          <w:lang w:eastAsia="zh-CN"/>
        </w:rPr>
        <w:t>，</w:t>
      </w:r>
      <w:r>
        <w:rPr>
          <w:rFonts w:hint="eastAsia" w:hAnsi="宋体" w:cs="宋体"/>
          <w:color w:val="000000"/>
          <w:szCs w:val="24"/>
        </w:rPr>
        <w:t>扣除50%保证金；</w:t>
      </w:r>
    </w:p>
    <w:p>
      <w:pPr>
        <w:spacing w:line="560" w:lineRule="exact"/>
        <w:ind w:firstLine="408" w:firstLineChars="200"/>
        <w:rPr>
          <w:rFonts w:hint="eastAsia" w:hAnsi="宋体" w:cs="宋体"/>
          <w:color w:val="000000"/>
          <w:szCs w:val="24"/>
        </w:rPr>
      </w:pPr>
      <w:r>
        <w:rPr>
          <w:rFonts w:hint="eastAsia" w:hAnsi="宋体" w:cs="宋体"/>
          <w:color w:val="000000"/>
          <w:szCs w:val="24"/>
        </w:rPr>
        <w:t>（4）现场违章指挥、违章作业</w:t>
      </w:r>
      <w:r>
        <w:rPr>
          <w:rFonts w:hint="eastAsia" w:hAnsi="宋体" w:cs="宋体"/>
          <w:color w:val="000000"/>
          <w:szCs w:val="24"/>
          <w:lang w:eastAsia="zh-CN"/>
        </w:rPr>
        <w:t>，</w:t>
      </w:r>
      <w:r>
        <w:rPr>
          <w:rFonts w:hint="eastAsia" w:hAnsi="宋体" w:cs="宋体"/>
          <w:color w:val="000000"/>
          <w:szCs w:val="24"/>
        </w:rPr>
        <w:t>或擅自调换人员</w:t>
      </w:r>
      <w:r>
        <w:rPr>
          <w:rFonts w:hint="eastAsia" w:hAnsi="宋体" w:cs="宋体"/>
          <w:color w:val="000000"/>
          <w:szCs w:val="24"/>
          <w:lang w:eastAsia="zh-CN"/>
        </w:rPr>
        <w:t>，</w:t>
      </w:r>
      <w:r>
        <w:rPr>
          <w:rFonts w:hint="eastAsia" w:hAnsi="宋体" w:cs="宋体"/>
          <w:color w:val="000000"/>
          <w:szCs w:val="24"/>
        </w:rPr>
        <w:t>又未经安全教育的</w:t>
      </w:r>
      <w:r>
        <w:rPr>
          <w:rFonts w:hint="eastAsia" w:hAnsi="宋体" w:cs="宋体"/>
          <w:color w:val="000000"/>
          <w:szCs w:val="24"/>
          <w:lang w:eastAsia="zh-CN"/>
        </w:rPr>
        <w:t>，</w:t>
      </w:r>
      <w:r>
        <w:rPr>
          <w:rFonts w:hint="eastAsia" w:hAnsi="宋体" w:cs="宋体"/>
          <w:color w:val="000000"/>
          <w:szCs w:val="24"/>
        </w:rPr>
        <w:t>每人次扣除10%保证金；</w:t>
      </w:r>
    </w:p>
    <w:p>
      <w:pPr>
        <w:spacing w:line="560" w:lineRule="exact"/>
        <w:ind w:firstLine="408" w:firstLineChars="200"/>
        <w:rPr>
          <w:rFonts w:hint="eastAsia" w:hAnsi="宋体" w:cs="宋体"/>
          <w:color w:val="000000"/>
          <w:szCs w:val="24"/>
        </w:rPr>
      </w:pPr>
      <w:r>
        <w:rPr>
          <w:rFonts w:hint="eastAsia" w:hAnsi="宋体" w:cs="宋体"/>
          <w:color w:val="000000"/>
          <w:szCs w:val="24"/>
        </w:rPr>
        <w:t>5.乙方存在特殊工种及临时电箱不规范等安全问题</w:t>
      </w:r>
      <w:r>
        <w:rPr>
          <w:rFonts w:hint="eastAsia" w:hAnsi="宋体" w:cs="宋体"/>
          <w:color w:val="000000"/>
          <w:szCs w:val="24"/>
          <w:lang w:eastAsia="zh-CN"/>
        </w:rPr>
        <w:t>，</w:t>
      </w:r>
      <w:r>
        <w:rPr>
          <w:rFonts w:hint="eastAsia" w:hAnsi="宋体" w:cs="宋体"/>
          <w:color w:val="000000"/>
          <w:szCs w:val="24"/>
        </w:rPr>
        <w:t>被上级主管部门或行业主管部门处罚的</w:t>
      </w:r>
      <w:r>
        <w:rPr>
          <w:rFonts w:hint="eastAsia" w:hAnsi="宋体" w:cs="宋体"/>
          <w:color w:val="000000"/>
          <w:szCs w:val="24"/>
          <w:lang w:eastAsia="zh-CN"/>
        </w:rPr>
        <w:t>，</w:t>
      </w:r>
      <w:r>
        <w:rPr>
          <w:rFonts w:hint="eastAsia" w:hAnsi="宋体" w:cs="宋体"/>
          <w:color w:val="000000"/>
          <w:szCs w:val="24"/>
        </w:rPr>
        <w:t>由此产生的经济损失、社会影响、民事刑事等责任均由乙方承担。</w:t>
      </w:r>
    </w:p>
    <w:p>
      <w:pPr>
        <w:spacing w:line="560" w:lineRule="exact"/>
        <w:ind w:firstLine="408" w:firstLineChars="200"/>
        <w:rPr>
          <w:rFonts w:hint="eastAsia" w:hAnsi="宋体" w:cs="宋体"/>
          <w:color w:val="000000"/>
          <w:szCs w:val="24"/>
        </w:rPr>
      </w:pPr>
      <w:r>
        <w:rPr>
          <w:rFonts w:hint="eastAsia" w:hAnsi="宋体" w:cs="宋体"/>
          <w:color w:val="000000"/>
          <w:szCs w:val="24"/>
        </w:rPr>
        <w:t>6.按上述条款执行后</w:t>
      </w:r>
      <w:r>
        <w:rPr>
          <w:rFonts w:hint="eastAsia" w:hAnsi="宋体" w:cs="宋体"/>
          <w:color w:val="000000"/>
          <w:szCs w:val="24"/>
          <w:lang w:eastAsia="zh-CN"/>
        </w:rPr>
        <w:t>，</w:t>
      </w:r>
      <w:r>
        <w:rPr>
          <w:rFonts w:hint="eastAsia" w:hAnsi="宋体" w:cs="宋体"/>
          <w:color w:val="000000"/>
          <w:szCs w:val="24"/>
        </w:rPr>
        <w:t>仍追究其它责任。</w:t>
      </w:r>
    </w:p>
    <w:p>
      <w:pPr>
        <w:spacing w:line="560" w:lineRule="exact"/>
        <w:ind w:firstLine="408" w:firstLineChars="200"/>
        <w:rPr>
          <w:rFonts w:hint="eastAsia" w:hAnsi="宋体" w:cs="宋体"/>
          <w:color w:val="000000"/>
          <w:szCs w:val="24"/>
        </w:rPr>
      </w:pPr>
      <w:r>
        <w:rPr>
          <w:rFonts w:hint="eastAsia" w:hAnsi="宋体" w:cs="宋体"/>
          <w:color w:val="000000"/>
          <w:szCs w:val="24"/>
        </w:rPr>
        <w:t>（二）甲方对乙方在施工过程中</w:t>
      </w:r>
      <w:r>
        <w:rPr>
          <w:rFonts w:hint="eastAsia" w:hAnsi="宋体" w:cs="宋体"/>
          <w:color w:val="000000"/>
          <w:szCs w:val="24"/>
          <w:lang w:eastAsia="zh-CN"/>
        </w:rPr>
        <w:t>，</w:t>
      </w:r>
      <w:r>
        <w:rPr>
          <w:rFonts w:hint="eastAsia" w:hAnsi="宋体" w:cs="宋体"/>
          <w:color w:val="000000"/>
          <w:szCs w:val="24"/>
        </w:rPr>
        <w:t>违反国家安全生产、消防、交通、治安政策、法律法规</w:t>
      </w:r>
      <w:r>
        <w:rPr>
          <w:rFonts w:hint="eastAsia" w:hAnsi="宋体" w:cs="宋体"/>
          <w:color w:val="000000"/>
          <w:szCs w:val="24"/>
          <w:lang w:eastAsia="zh-CN"/>
        </w:rPr>
        <w:t>，</w:t>
      </w:r>
      <w:r>
        <w:rPr>
          <w:rFonts w:hint="eastAsia" w:hAnsi="宋体" w:cs="宋体"/>
          <w:color w:val="000000"/>
          <w:szCs w:val="24"/>
        </w:rPr>
        <w:t>违反甲方安全管理规章</w:t>
      </w:r>
      <w:r>
        <w:rPr>
          <w:rFonts w:hint="eastAsia" w:hAnsi="宋体" w:cs="宋体"/>
          <w:color w:val="000000"/>
          <w:szCs w:val="24"/>
          <w:lang w:eastAsia="zh-CN"/>
        </w:rPr>
        <w:t>，</w:t>
      </w:r>
      <w:r>
        <w:rPr>
          <w:rFonts w:hint="eastAsia" w:hAnsi="宋体" w:cs="宋体"/>
          <w:color w:val="000000"/>
          <w:szCs w:val="24"/>
        </w:rPr>
        <w:t>不服从甲方管理等行为</w:t>
      </w:r>
      <w:r>
        <w:rPr>
          <w:rFonts w:hint="eastAsia" w:hAnsi="宋体" w:cs="宋体"/>
          <w:color w:val="000000"/>
          <w:szCs w:val="24"/>
          <w:lang w:eastAsia="zh-CN"/>
        </w:rPr>
        <w:t>，</w:t>
      </w:r>
      <w:r>
        <w:rPr>
          <w:rFonts w:hint="eastAsia" w:hAnsi="宋体" w:cs="宋体"/>
          <w:color w:val="000000"/>
          <w:szCs w:val="24"/>
        </w:rPr>
        <w:t>有权予以纠正制止</w:t>
      </w:r>
      <w:r>
        <w:rPr>
          <w:rFonts w:hint="eastAsia" w:hAnsi="宋体" w:cs="宋体"/>
          <w:color w:val="000000"/>
          <w:szCs w:val="24"/>
          <w:lang w:eastAsia="zh-CN"/>
        </w:rPr>
        <w:t>，</w:t>
      </w:r>
      <w:r>
        <w:rPr>
          <w:rFonts w:hint="eastAsia" w:hAnsi="宋体" w:cs="宋体"/>
          <w:color w:val="000000"/>
          <w:szCs w:val="24"/>
        </w:rPr>
        <w:t>有权通知乙方并给予经济处罚</w:t>
      </w:r>
      <w:r>
        <w:rPr>
          <w:rFonts w:hint="eastAsia" w:hAnsi="宋体" w:cs="宋体"/>
          <w:color w:val="000000"/>
          <w:szCs w:val="24"/>
          <w:lang w:eastAsia="zh-CN"/>
        </w:rPr>
        <w:t>，</w:t>
      </w:r>
      <w:r>
        <w:rPr>
          <w:rFonts w:hint="eastAsia" w:hAnsi="宋体" w:cs="宋体"/>
          <w:color w:val="000000"/>
          <w:szCs w:val="24"/>
        </w:rPr>
        <w:t>直至中止双方合同。</w:t>
      </w:r>
    </w:p>
    <w:p>
      <w:pPr>
        <w:spacing w:line="560" w:lineRule="exact"/>
        <w:ind w:firstLine="408" w:firstLineChars="200"/>
        <w:rPr>
          <w:rFonts w:hint="eastAsia" w:hAnsi="宋体" w:cs="宋体"/>
          <w:color w:val="000000"/>
          <w:szCs w:val="24"/>
        </w:rPr>
      </w:pPr>
      <w:r>
        <w:rPr>
          <w:rFonts w:hint="eastAsia" w:hAnsi="宋体" w:cs="宋体"/>
          <w:color w:val="000000"/>
          <w:szCs w:val="24"/>
        </w:rPr>
        <w:t>（三）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560" w:lineRule="exact"/>
        <w:ind w:firstLine="408" w:firstLineChars="200"/>
        <w:rPr>
          <w:rFonts w:hint="eastAsia" w:hAnsi="宋体" w:cs="宋体"/>
          <w:color w:val="000000"/>
          <w:szCs w:val="24"/>
        </w:rPr>
      </w:pPr>
      <w:r>
        <w:rPr>
          <w:rFonts w:hint="eastAsia" w:hAnsi="宋体" w:cs="宋体"/>
          <w:color w:val="000000"/>
          <w:szCs w:val="24"/>
        </w:rPr>
        <w:t>（四）本协议一式陆份</w:t>
      </w:r>
      <w:r>
        <w:rPr>
          <w:rFonts w:hint="eastAsia" w:hAnsi="宋体" w:cs="宋体"/>
          <w:color w:val="000000"/>
          <w:szCs w:val="24"/>
          <w:lang w:eastAsia="zh-CN"/>
        </w:rPr>
        <w:t>，</w:t>
      </w:r>
      <w:r>
        <w:rPr>
          <w:rFonts w:hint="eastAsia" w:hAnsi="宋体" w:cs="宋体"/>
          <w:color w:val="000000"/>
          <w:szCs w:val="24"/>
        </w:rPr>
        <w:t>甲乙双方各执叁份</w:t>
      </w:r>
      <w:r>
        <w:rPr>
          <w:rFonts w:hint="eastAsia" w:hAnsi="宋体" w:cs="宋体"/>
          <w:color w:val="000000"/>
          <w:szCs w:val="24"/>
          <w:lang w:eastAsia="zh-CN"/>
        </w:rPr>
        <w:t>，</w:t>
      </w:r>
      <w:r>
        <w:rPr>
          <w:rFonts w:hint="eastAsia" w:hAnsi="宋体" w:cs="宋体"/>
          <w:color w:val="000000"/>
          <w:szCs w:val="24"/>
        </w:rPr>
        <w:t>具有同等法律效力</w:t>
      </w:r>
    </w:p>
    <w:p>
      <w:pPr>
        <w:spacing w:line="560" w:lineRule="exact"/>
        <w:ind w:firstLine="408" w:firstLineChars="200"/>
        <w:rPr>
          <w:rFonts w:hint="eastAsia" w:hAnsi="宋体" w:cs="宋体"/>
          <w:color w:val="000000"/>
          <w:szCs w:val="24"/>
        </w:rPr>
      </w:pPr>
    </w:p>
    <w:p>
      <w:pPr>
        <w:spacing w:line="560" w:lineRule="exact"/>
        <w:ind w:firstLine="408" w:firstLineChars="200"/>
        <w:rPr>
          <w:rFonts w:hint="eastAsia" w:hAnsi="宋体" w:cs="宋体"/>
          <w:color w:val="000000"/>
          <w:szCs w:val="24"/>
        </w:rPr>
      </w:pPr>
    </w:p>
    <w:p>
      <w:pPr>
        <w:spacing w:line="560" w:lineRule="exact"/>
        <w:ind w:firstLine="408" w:firstLineChars="200"/>
        <w:rPr>
          <w:rFonts w:hint="eastAsia" w:hAnsi="宋体" w:cs="宋体"/>
          <w:color w:val="000000"/>
          <w:szCs w:val="24"/>
        </w:rPr>
      </w:pPr>
      <w:r>
        <w:rPr>
          <w:rFonts w:hint="eastAsia" w:hAnsi="宋体" w:cs="宋体"/>
          <w:color w:val="000000"/>
          <w:szCs w:val="24"/>
        </w:rPr>
        <w:t xml:space="preserve">甲 方：（公章）             </w:t>
      </w:r>
      <w:r>
        <w:rPr>
          <w:rFonts w:hint="eastAsia" w:hAnsi="宋体" w:cs="宋体"/>
          <w:color w:val="000000"/>
          <w:szCs w:val="24"/>
          <w:lang w:val="en-US" w:eastAsia="zh-CN"/>
        </w:rPr>
        <w:t xml:space="preserve">          </w:t>
      </w:r>
      <w:r>
        <w:rPr>
          <w:rFonts w:hint="eastAsia" w:hAnsi="宋体" w:cs="宋体"/>
          <w:color w:val="000000"/>
          <w:szCs w:val="24"/>
        </w:rPr>
        <w:t xml:space="preserve">   乙 方：（公章）</w:t>
      </w:r>
    </w:p>
    <w:p>
      <w:pPr>
        <w:spacing w:line="560" w:lineRule="exact"/>
        <w:ind w:firstLine="408" w:firstLineChars="200"/>
        <w:rPr>
          <w:rFonts w:hint="eastAsia" w:hAnsi="宋体" w:cs="宋体"/>
          <w:color w:val="000000"/>
          <w:szCs w:val="24"/>
        </w:rPr>
      </w:pPr>
      <w:r>
        <w:rPr>
          <w:rFonts w:hint="eastAsia" w:hAnsi="宋体" w:cs="宋体"/>
          <w:color w:val="000000"/>
          <w:szCs w:val="24"/>
        </w:rPr>
        <w:t xml:space="preserve">法定代表人                  </w:t>
      </w:r>
      <w:r>
        <w:rPr>
          <w:rFonts w:hint="eastAsia" w:hAnsi="宋体" w:cs="宋体"/>
          <w:color w:val="000000"/>
          <w:szCs w:val="24"/>
          <w:lang w:val="en-US" w:eastAsia="zh-CN"/>
        </w:rPr>
        <w:t xml:space="preserve">          </w:t>
      </w:r>
      <w:r>
        <w:rPr>
          <w:rFonts w:hint="eastAsia" w:hAnsi="宋体" w:cs="宋体"/>
          <w:color w:val="000000"/>
          <w:szCs w:val="24"/>
        </w:rPr>
        <w:t xml:space="preserve">   法定代表人</w:t>
      </w:r>
    </w:p>
    <w:p>
      <w:pPr>
        <w:spacing w:line="560" w:lineRule="exact"/>
        <w:ind w:firstLine="408" w:firstLineChars="200"/>
        <w:rPr>
          <w:rFonts w:hint="eastAsia" w:hAnsi="宋体" w:cs="宋体"/>
          <w:color w:val="000000"/>
          <w:szCs w:val="24"/>
        </w:rPr>
      </w:pPr>
      <w:r>
        <w:rPr>
          <w:rFonts w:hint="eastAsia" w:hAnsi="宋体" w:cs="宋体"/>
          <w:color w:val="000000"/>
          <w:szCs w:val="24"/>
        </w:rPr>
        <w:t xml:space="preserve">或委托代理人：             </w:t>
      </w:r>
      <w:r>
        <w:rPr>
          <w:rFonts w:hint="eastAsia" w:hAnsi="宋体" w:cs="宋体"/>
          <w:color w:val="000000"/>
          <w:szCs w:val="24"/>
          <w:lang w:val="en-US" w:eastAsia="zh-CN"/>
        </w:rPr>
        <w:t xml:space="preserve">          </w:t>
      </w:r>
      <w:r>
        <w:rPr>
          <w:rFonts w:hint="eastAsia" w:hAnsi="宋体" w:cs="宋体"/>
          <w:color w:val="000000"/>
          <w:szCs w:val="24"/>
        </w:rPr>
        <w:t xml:space="preserve">    或委托代理人：</w:t>
      </w:r>
    </w:p>
    <w:p>
      <w:pPr>
        <w:spacing w:line="560" w:lineRule="exact"/>
        <w:ind w:firstLine="1020" w:firstLineChars="500"/>
        <w:rPr>
          <w:rFonts w:hint="eastAsia" w:hAnsi="宋体" w:cs="宋体"/>
          <w:color w:val="000000"/>
          <w:szCs w:val="24"/>
        </w:rPr>
      </w:pPr>
      <w:r>
        <w:rPr>
          <w:rFonts w:hint="eastAsia" w:hAnsi="宋体" w:cs="宋体"/>
          <w:color w:val="000000"/>
          <w:szCs w:val="24"/>
        </w:rPr>
        <w:t xml:space="preserve">年    月    日        </w:t>
      </w:r>
      <w:r>
        <w:rPr>
          <w:rFonts w:hint="eastAsia" w:hAnsi="宋体" w:cs="宋体"/>
          <w:color w:val="000000"/>
          <w:szCs w:val="24"/>
          <w:lang w:val="en-US" w:eastAsia="zh-CN"/>
        </w:rPr>
        <w:t xml:space="preserve">          </w:t>
      </w:r>
      <w:r>
        <w:rPr>
          <w:rFonts w:hint="eastAsia" w:hAnsi="宋体" w:cs="宋体"/>
          <w:color w:val="000000"/>
          <w:szCs w:val="24"/>
        </w:rPr>
        <w:t xml:space="preserve">  </w:t>
      </w:r>
      <w:r>
        <w:rPr>
          <w:rFonts w:hint="eastAsia" w:hAnsi="宋体" w:cs="宋体"/>
          <w:color w:val="000000"/>
          <w:szCs w:val="24"/>
          <w:lang w:val="en-US" w:eastAsia="zh-CN"/>
        </w:rPr>
        <w:t xml:space="preserve">      </w:t>
      </w:r>
      <w:r>
        <w:rPr>
          <w:rFonts w:hint="eastAsia" w:hAnsi="宋体" w:cs="宋体"/>
          <w:color w:val="000000"/>
          <w:szCs w:val="24"/>
        </w:rPr>
        <w:t>年    月    日</w:t>
      </w:r>
    </w:p>
    <w:p>
      <w:pPr>
        <w:pStyle w:val="2"/>
        <w:rPr>
          <w:rFonts w:hint="eastAsia"/>
          <w:b/>
          <w:i/>
          <w:szCs w:val="24"/>
        </w:rPr>
      </w:pPr>
    </w:p>
    <w:p>
      <w:pPr>
        <w:rPr>
          <w:rFonts w:hint="eastAsia" w:hAnsi="宋体" w:cs="宋体"/>
          <w:b/>
          <w:i/>
          <w:szCs w:val="24"/>
        </w:rPr>
      </w:pPr>
    </w:p>
    <w:p>
      <w:pPr>
        <w:pStyle w:val="2"/>
        <w:rPr>
          <w:rFonts w:hint="eastAsia"/>
          <w:b/>
          <w:i/>
          <w:szCs w:val="24"/>
        </w:rPr>
      </w:pPr>
    </w:p>
    <w:p>
      <w:pPr>
        <w:rPr>
          <w:rFonts w:hint="eastAsia" w:hAnsi="宋体" w:cs="宋体"/>
          <w:b/>
          <w:i/>
          <w:szCs w:val="24"/>
        </w:rPr>
      </w:pPr>
    </w:p>
    <w:p>
      <w:pPr>
        <w:pStyle w:val="2"/>
        <w:rPr>
          <w:rFonts w:hint="eastAsia"/>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hAnsi="宋体" w:cs="宋体"/>
          <w:b/>
          <w:i/>
          <w:szCs w:val="24"/>
        </w:rPr>
      </w:pPr>
    </w:p>
    <w:p>
      <w:pPr>
        <w:rPr>
          <w:rFonts w:hint="eastAsia" w:hAnsi="宋体" w:cs="宋体"/>
          <w:b/>
          <w:i/>
          <w:szCs w:val="24"/>
        </w:rPr>
      </w:pPr>
    </w:p>
    <w:p>
      <w:pPr>
        <w:pStyle w:val="2"/>
        <w:rPr>
          <w:rFonts w:hint="eastAsia"/>
        </w:rPr>
      </w:pPr>
    </w:p>
    <w:p>
      <w:pPr>
        <w:pStyle w:val="2"/>
        <w:rPr>
          <w:rFonts w:hint="eastAsia"/>
          <w:b/>
          <w:i/>
          <w:szCs w:val="24"/>
        </w:rPr>
      </w:pPr>
    </w:p>
    <w:p>
      <w:pPr>
        <w:rPr>
          <w:rFonts w:hint="eastAsia"/>
          <w:b/>
          <w:i/>
          <w:szCs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hAnsi="宋体" w:cs="宋体"/>
          <w:b/>
          <w:i/>
          <w:szCs w:val="24"/>
        </w:rPr>
      </w:pPr>
    </w:p>
    <w:p>
      <w:pPr>
        <w:pStyle w:val="2"/>
        <w:rPr>
          <w:rFonts w:hint="eastAsia"/>
          <w:b/>
          <w:i/>
          <w:szCs w:val="24"/>
        </w:rPr>
      </w:pPr>
    </w:p>
    <w:p>
      <w:pPr>
        <w:rPr>
          <w:rFonts w:hint="eastAsia" w:hAnsi="宋体" w:cs="宋体"/>
          <w:b/>
          <w:i/>
          <w:szCs w:val="24"/>
        </w:rPr>
      </w:pPr>
    </w:p>
    <w:p>
      <w:pPr>
        <w:pStyle w:val="2"/>
        <w:rPr>
          <w:rFonts w:hint="eastAsia"/>
        </w:rPr>
      </w:pPr>
    </w:p>
    <w:p>
      <w:pPr>
        <w:spacing w:before="156" w:beforeLines="50" w:after="156" w:afterLines="50" w:line="480" w:lineRule="exact"/>
        <w:contextualSpacing/>
        <w:jc w:val="center"/>
        <w:rPr>
          <w:rFonts w:hint="eastAsia" w:hAnsi="宋体" w:cs="宋体"/>
          <w:b/>
          <w:bCs/>
          <w:color w:val="000000"/>
          <w:sz w:val="32"/>
          <w:szCs w:val="32"/>
        </w:rPr>
      </w:pPr>
      <w:r>
        <w:rPr>
          <w:rFonts w:hint="eastAsia" w:hAnsi="宋体" w:cs="宋体"/>
          <w:b/>
          <w:bCs/>
          <w:color w:val="000000"/>
          <w:sz w:val="32"/>
          <w:szCs w:val="32"/>
        </w:rPr>
        <w:t>现场管理罚款标准明细表（1）</w:t>
      </w:r>
    </w:p>
    <w:p>
      <w:pPr>
        <w:spacing w:before="156" w:beforeLines="50" w:after="156" w:afterLines="50" w:line="480" w:lineRule="exact"/>
        <w:contextualSpacing/>
        <w:jc w:val="center"/>
        <w:rPr>
          <w:rFonts w:hint="eastAsia" w:hAnsi="宋体" w:cs="宋体"/>
          <w:b/>
          <w:bCs/>
          <w:color w:val="000000"/>
          <w:sz w:val="28"/>
          <w:szCs w:val="28"/>
        </w:rPr>
      </w:pPr>
      <w:r>
        <w:rPr>
          <w:rFonts w:hint="eastAsia" w:hAnsi="宋体" w:cs="宋体"/>
          <w:b/>
          <w:bCs/>
          <w:color w:val="000000"/>
          <w:sz w:val="28"/>
          <w:szCs w:val="28"/>
        </w:rPr>
        <w:t>—安全方面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53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序号</w:t>
            </w:r>
          </w:p>
        </w:tc>
        <w:tc>
          <w:tcPr>
            <w:tcW w:w="7530" w:type="dxa"/>
            <w:noWrap w:val="0"/>
            <w:vAlign w:val="center"/>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受处罚行为或状态</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进入施工现场未佩戴或未正确佩戴安全帽（如未扣帽带）</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穿拖鞋、高跟鞋等进入作业区</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3</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破坏或擅自拆除安全设施、机械安全防护装置</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4</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私接电线、使用不安全电器及其他违规用电行为</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非本岗位人员、无证人员操作机械设备或从事危险作业</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6</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有证人员违规操作、在过度疲劳的状态下操作机械设备，或在操作时看手机、看报、听收音机等未能专心操作</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7</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机械设备停用后未断电源、或未以安全的方式或状态停止</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8</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违规用火，或电焊、气焊作业时未采取防火防爆的安全措施</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9</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酒后进入作业区</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攀爬脚手架、井架，或在脚手架上睡觉、乘凉等危险行为</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11</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作业时嬉闹、寻衅闹事</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12</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使用未成年工、精神障碍人员及其他不适合的人员从事施工作业</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13</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带小孩进入施工现场</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14</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不按要求参加总承包单位组织的安全教育、安全技术交底活动；</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15</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对总承包单位指出的安全隐患拒不整改；紧急状况下不服从总承包单位、监理单位的指挥</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16</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其他不符合安全要求的行为、状态</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576"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17</w:t>
            </w:r>
          </w:p>
        </w:tc>
        <w:tc>
          <w:tcPr>
            <w:tcW w:w="753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施工现场围挡、垃圾清运、防止扬尘、降低噪音、临时硬化等未按规定实施</w:t>
            </w:r>
          </w:p>
        </w:tc>
        <w:tc>
          <w:tcPr>
            <w:tcW w:w="18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bl>
    <w:p>
      <w:pPr>
        <w:spacing w:before="156" w:beforeLines="50" w:after="156" w:afterLines="50" w:line="480" w:lineRule="exact"/>
        <w:contextualSpacing/>
        <w:jc w:val="center"/>
        <w:rPr>
          <w:rFonts w:hint="eastAsia" w:hAnsi="宋体" w:cs="宋体"/>
          <w:bCs/>
          <w:color w:val="000000"/>
          <w:sz w:val="32"/>
          <w:szCs w:val="32"/>
        </w:rPr>
      </w:pPr>
    </w:p>
    <w:p>
      <w:pPr>
        <w:spacing w:before="156" w:beforeLines="50" w:after="156" w:afterLines="50" w:line="480" w:lineRule="exact"/>
        <w:contextualSpacing/>
        <w:jc w:val="center"/>
        <w:rPr>
          <w:rFonts w:hint="eastAsia" w:hAnsi="宋体" w:cs="宋体"/>
          <w:bCs/>
          <w:color w:val="000000"/>
          <w:sz w:val="32"/>
          <w:szCs w:val="32"/>
        </w:rPr>
      </w:pPr>
    </w:p>
    <w:p>
      <w:pPr>
        <w:spacing w:before="156" w:beforeLines="50" w:after="156" w:afterLines="50" w:line="480" w:lineRule="exact"/>
        <w:contextualSpacing/>
        <w:rPr>
          <w:rFonts w:hint="eastAsia" w:hAnsi="宋体" w:cs="宋体"/>
          <w:b/>
          <w:bCs/>
          <w:color w:val="000000"/>
          <w:sz w:val="28"/>
          <w:szCs w:val="28"/>
        </w:rPr>
      </w:pPr>
    </w:p>
    <w:p>
      <w:pPr>
        <w:spacing w:before="156" w:beforeLines="50" w:after="156" w:afterLines="50" w:line="480" w:lineRule="exact"/>
        <w:contextualSpacing/>
        <w:rPr>
          <w:rFonts w:hint="eastAsia" w:hAnsi="宋体" w:cs="宋体"/>
          <w:b/>
          <w:bCs/>
          <w:color w:val="000000"/>
          <w:sz w:val="28"/>
          <w:szCs w:val="28"/>
        </w:rPr>
      </w:pPr>
    </w:p>
    <w:p>
      <w:pPr>
        <w:pStyle w:val="2"/>
        <w:rPr>
          <w:rFonts w:hint="eastAsia"/>
        </w:rPr>
      </w:pPr>
    </w:p>
    <w:p>
      <w:pPr>
        <w:spacing w:line="560" w:lineRule="exact"/>
        <w:contextualSpacing/>
        <w:jc w:val="both"/>
        <w:rPr>
          <w:rFonts w:hint="eastAsia" w:hAnsi="宋体" w:cs="宋体"/>
          <w:b/>
          <w:bCs/>
          <w:sz w:val="32"/>
          <w:szCs w:val="32"/>
        </w:rPr>
      </w:pPr>
    </w:p>
    <w:p>
      <w:pPr>
        <w:spacing w:line="560" w:lineRule="exact"/>
        <w:contextualSpacing/>
        <w:jc w:val="center"/>
        <w:rPr>
          <w:rFonts w:hint="eastAsia" w:hAnsi="宋体" w:cs="宋体"/>
          <w:b/>
          <w:bCs/>
          <w:sz w:val="32"/>
          <w:szCs w:val="32"/>
        </w:rPr>
      </w:pPr>
      <w:r>
        <w:rPr>
          <w:rFonts w:hint="eastAsia" w:hAnsi="宋体" w:cs="宋体"/>
          <w:b/>
          <w:bCs/>
          <w:sz w:val="32"/>
          <w:szCs w:val="32"/>
        </w:rPr>
        <w:t>现场管理罚款标准明细表（2）</w:t>
      </w:r>
    </w:p>
    <w:p>
      <w:pPr>
        <w:spacing w:line="560" w:lineRule="exact"/>
        <w:contextualSpacing/>
        <w:jc w:val="center"/>
        <w:rPr>
          <w:rFonts w:hint="eastAsia" w:hAnsi="宋体" w:cs="宋体"/>
          <w:b/>
          <w:bCs/>
          <w:sz w:val="32"/>
          <w:szCs w:val="32"/>
        </w:rPr>
      </w:pPr>
      <w:r>
        <w:rPr>
          <w:rFonts w:hint="eastAsia" w:hAnsi="宋体" w:cs="宋体"/>
          <w:b/>
          <w:bCs/>
          <w:sz w:val="32"/>
          <w:szCs w:val="32"/>
        </w:rPr>
        <w:t>—工程质量方面</w:t>
      </w:r>
    </w:p>
    <w:tbl>
      <w:tblPr>
        <w:tblStyle w:val="12"/>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1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序号</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lang w:val="en-US" w:eastAsia="zh-CN"/>
              </w:rPr>
              <w:t>分包单位</w:t>
            </w:r>
            <w:r>
              <w:rPr>
                <w:rFonts w:hint="eastAsia" w:hAnsi="宋体" w:cs="宋体"/>
                <w:bCs/>
                <w:szCs w:val="21"/>
              </w:rPr>
              <w:t>接到项目部质量整改通知单后，拒不整改而继续施工的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由于</w:t>
            </w:r>
            <w:r>
              <w:rPr>
                <w:rFonts w:hint="eastAsia" w:hAnsi="宋体" w:cs="宋体"/>
                <w:bCs/>
                <w:szCs w:val="21"/>
                <w:lang w:val="en-US" w:eastAsia="zh-CN"/>
              </w:rPr>
              <w:t>分包单位</w:t>
            </w:r>
            <w:r>
              <w:rPr>
                <w:rFonts w:hint="eastAsia" w:hAnsi="宋体" w:cs="宋体"/>
                <w:bCs/>
                <w:szCs w:val="21"/>
              </w:rPr>
              <w:t>班组施工错误造成大面积返工的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3</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项目部及监理、业主发现问题，劳务班组整改不及时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4</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混凝土浇筑施工未经项目部同意而擅自浇筑</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现浇混凝土上出现蜂窝、麻面、漏振、漏筋、孔洞等情况</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6</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擅自向混凝土运输车及泵车中加水改变混凝土水灰比</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7</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模板尺寸不足以保证结构尺寸，经检查不整改的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500并赔偿由此产生的损失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8</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模板支架应有足够的强度和稳定性，以确保施工安全，经检查不符合要求拒不整改的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9</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工程轴线标高、楼层垂直度大于设计要求或规范要求的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2000并赔偿由此产生的损失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10</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钢筋安装时，钢筋的规格和数量不符合设计要求</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11</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砼施工缝位置（如楼板柱施工缝位置）有浮浆未凿毛、凿毛后清理不干净或有垃圾</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12</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砼浇筑前模板上有垃圾或者锯木灰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13</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丁子墙、十字墙等特殊部位不按要求进行搭砌的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14</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砖砌体植筋不清孔或植筋后钢筋松动</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15</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模板尺寸不足以保证结构尺寸，经检查不整改</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16</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现浇柱、梁、板、墙因模板影响外观质量</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17</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混凝土出现不正常裂缝或墙体出现裂缝</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18</w:t>
            </w:r>
          </w:p>
        </w:tc>
        <w:tc>
          <w:tcPr>
            <w:tcW w:w="6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其他不符合质量设计及规范要求的行为、状态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hAnsi="宋体" w:cs="宋体"/>
                <w:bCs/>
                <w:szCs w:val="21"/>
              </w:rPr>
            </w:pPr>
            <w:r>
              <w:rPr>
                <w:rFonts w:hint="eastAsia" w:hAnsi="宋体" w:cs="宋体"/>
                <w:bCs/>
                <w:szCs w:val="21"/>
              </w:rPr>
              <w:t>200~5000</w:t>
            </w:r>
          </w:p>
        </w:tc>
      </w:tr>
    </w:tbl>
    <w:p>
      <w:pPr>
        <w:spacing w:before="156" w:beforeLines="50" w:after="156" w:afterLines="50" w:line="480" w:lineRule="exact"/>
        <w:contextualSpacing/>
        <w:rPr>
          <w:rFonts w:hint="eastAsia" w:hAnsi="宋体" w:cs="宋体"/>
          <w:b/>
          <w:bCs/>
          <w:color w:val="000000"/>
          <w:sz w:val="28"/>
          <w:szCs w:val="28"/>
        </w:rPr>
      </w:pPr>
    </w:p>
    <w:p>
      <w:pPr>
        <w:spacing w:before="156" w:beforeLines="50" w:after="156" w:afterLines="50" w:line="480" w:lineRule="exact"/>
        <w:contextualSpacing/>
        <w:rPr>
          <w:rFonts w:hint="eastAsia" w:hAnsi="宋体" w:cs="宋体"/>
          <w:b/>
          <w:bCs/>
          <w:color w:val="000000"/>
          <w:sz w:val="28"/>
          <w:szCs w:val="28"/>
        </w:rPr>
      </w:pPr>
    </w:p>
    <w:p>
      <w:pPr>
        <w:spacing w:before="156" w:beforeLines="50" w:after="156" w:afterLines="50" w:line="480" w:lineRule="exact"/>
        <w:contextualSpacing/>
        <w:jc w:val="center"/>
        <w:rPr>
          <w:rFonts w:hint="eastAsia" w:hAnsi="宋体" w:cs="宋体"/>
          <w:b/>
          <w:bCs/>
          <w:color w:val="000000"/>
          <w:sz w:val="32"/>
          <w:szCs w:val="32"/>
        </w:rPr>
      </w:pPr>
      <w:r>
        <w:rPr>
          <w:rFonts w:hint="eastAsia" w:hAnsi="宋体" w:cs="宋体"/>
          <w:b/>
          <w:bCs/>
          <w:color w:val="000000"/>
          <w:sz w:val="32"/>
          <w:szCs w:val="32"/>
        </w:rPr>
        <w:t>现场管理罚款标准明细表（3）</w:t>
      </w:r>
    </w:p>
    <w:p>
      <w:pPr>
        <w:spacing w:before="156" w:beforeLines="50" w:after="156" w:afterLines="50" w:line="480" w:lineRule="exact"/>
        <w:contextualSpacing/>
        <w:jc w:val="center"/>
        <w:rPr>
          <w:rFonts w:hint="eastAsia" w:hAnsi="宋体" w:cs="宋体"/>
          <w:b/>
          <w:bCs/>
          <w:color w:val="000000"/>
          <w:sz w:val="28"/>
          <w:szCs w:val="28"/>
        </w:rPr>
      </w:pPr>
      <w:r>
        <w:rPr>
          <w:rFonts w:hint="eastAsia" w:hAnsi="宋体" w:cs="宋体"/>
          <w:b/>
          <w:bCs/>
          <w:color w:val="000000"/>
          <w:sz w:val="28"/>
          <w:szCs w:val="28"/>
        </w:rPr>
        <w:t>—其他方面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blHeader/>
          <w:jc w:val="center"/>
        </w:trPr>
        <w:tc>
          <w:tcPr>
            <w:tcW w:w="720" w:type="dxa"/>
            <w:noWrap w:val="0"/>
            <w:vAlign w:val="center"/>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序号</w:t>
            </w:r>
          </w:p>
        </w:tc>
        <w:tc>
          <w:tcPr>
            <w:tcW w:w="6480" w:type="dxa"/>
            <w:noWrap w:val="0"/>
            <w:vAlign w:val="center"/>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受处罚行为或状态</w:t>
            </w:r>
          </w:p>
        </w:tc>
        <w:tc>
          <w:tcPr>
            <w:tcW w:w="1440" w:type="dxa"/>
            <w:noWrap w:val="0"/>
            <w:vAlign w:val="center"/>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罚款金额</w:t>
            </w:r>
          </w:p>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偷盗、故意毁坏现场财产</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每次作业结束后未工完场清</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3</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浪费总承包单位提供的材料、机具、低值易耗品等</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4</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不配合总承包单位、监理单位、建设单位、政府部门、检测验收单位现场检查、检测工作的行为</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辱骂、威胁总承包单位、监理单位、建设单位、政府部门、检测验收等单位人员或发生肢体冲突</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6</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寻衅闹事、打架斗殴，在工地内从事非法活动</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7</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在禁烟区域吸烟（影响安全的按“违规用火”处罚500元）</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8</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color w:val="000000"/>
              </w:rPr>
              <w:t>施工中占压城市道路、其他绿化带，未及时清理的</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9</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不按标准养护的</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72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10</w:t>
            </w:r>
          </w:p>
        </w:tc>
        <w:tc>
          <w:tcPr>
            <w:tcW w:w="6480" w:type="dxa"/>
            <w:noWrap w:val="0"/>
            <w:vAlign w:val="top"/>
          </w:tcPr>
          <w:p>
            <w:pPr>
              <w:spacing w:before="156" w:beforeLines="50" w:after="156" w:afterLines="50" w:line="300" w:lineRule="exact"/>
              <w:contextualSpacing/>
              <w:rPr>
                <w:rFonts w:hint="eastAsia" w:hAnsi="宋体" w:cs="宋体"/>
                <w:bCs/>
                <w:color w:val="000000"/>
                <w:szCs w:val="21"/>
              </w:rPr>
            </w:pPr>
            <w:r>
              <w:rPr>
                <w:rFonts w:hint="eastAsia" w:hAnsi="宋体" w:cs="宋体"/>
                <w:bCs/>
                <w:color w:val="000000"/>
                <w:szCs w:val="21"/>
              </w:rPr>
              <w:t>影响现场场容场貌、环境卫生的其他行为</w:t>
            </w:r>
          </w:p>
        </w:tc>
        <w:tc>
          <w:tcPr>
            <w:tcW w:w="1440" w:type="dxa"/>
            <w:noWrap w:val="0"/>
            <w:vAlign w:val="top"/>
          </w:tcPr>
          <w:p>
            <w:pPr>
              <w:spacing w:before="156" w:beforeLines="50" w:after="156" w:afterLines="50" w:line="300" w:lineRule="exact"/>
              <w:contextualSpacing/>
              <w:jc w:val="center"/>
              <w:rPr>
                <w:rFonts w:hint="eastAsia" w:hAnsi="宋体" w:cs="宋体"/>
                <w:bCs/>
                <w:color w:val="000000"/>
                <w:szCs w:val="21"/>
              </w:rPr>
            </w:pPr>
            <w:r>
              <w:rPr>
                <w:rFonts w:hint="eastAsia" w:hAnsi="宋体" w:cs="宋体"/>
                <w:bCs/>
                <w:color w:val="000000"/>
                <w:szCs w:val="21"/>
              </w:rPr>
              <w:t>50</w:t>
            </w:r>
          </w:p>
        </w:tc>
      </w:tr>
    </w:tbl>
    <w:p>
      <w:pPr>
        <w:spacing w:before="156" w:beforeLines="50" w:after="156" w:afterLines="50" w:line="480" w:lineRule="exact"/>
        <w:contextualSpacing/>
        <w:jc w:val="center"/>
        <w:rPr>
          <w:rFonts w:hint="eastAsia" w:hAnsi="宋体" w:cs="宋体"/>
          <w:bCs/>
          <w:color w:val="000000"/>
          <w:szCs w:val="21"/>
        </w:rPr>
      </w:pPr>
    </w:p>
    <w:p>
      <w:pPr>
        <w:rPr>
          <w:rFonts w:hint="eastAsia"/>
        </w:rPr>
      </w:pPr>
    </w:p>
    <w:p>
      <w:pPr>
        <w:spacing w:line="360" w:lineRule="auto"/>
        <w:jc w:val="center"/>
        <w:rPr>
          <w:rFonts w:hint="eastAsia" w:hAnsi="宋体" w:cs="宋体"/>
          <w:b/>
          <w:bCs/>
          <w:spacing w:val="60"/>
          <w:sz w:val="36"/>
        </w:rPr>
      </w:pPr>
    </w:p>
    <w:p>
      <w:pPr>
        <w:spacing w:line="360" w:lineRule="auto"/>
        <w:jc w:val="center"/>
        <w:rPr>
          <w:rFonts w:hint="eastAsia" w:hAnsi="宋体" w:cs="宋体"/>
          <w:b/>
          <w:bCs/>
          <w:spacing w:val="60"/>
          <w:sz w:val="36"/>
        </w:rPr>
      </w:pPr>
    </w:p>
    <w:p>
      <w:pPr>
        <w:spacing w:line="360" w:lineRule="auto"/>
        <w:jc w:val="center"/>
        <w:rPr>
          <w:rFonts w:hint="eastAsia" w:hAnsi="宋体" w:cs="宋体"/>
          <w:b/>
          <w:bCs/>
          <w:spacing w:val="60"/>
          <w:sz w:val="36"/>
        </w:rPr>
      </w:pPr>
    </w:p>
    <w:p>
      <w:pPr>
        <w:pStyle w:val="2"/>
        <w:rPr>
          <w:rFonts w:hint="eastAsia"/>
          <w:b/>
          <w:bCs w:val="0"/>
          <w:spacing w:val="60"/>
          <w:sz w:val="36"/>
        </w:rPr>
      </w:pPr>
    </w:p>
    <w:p>
      <w:pPr>
        <w:rPr>
          <w:rFonts w:hint="eastAsia"/>
          <w:b/>
          <w:bCs w:val="0"/>
          <w:spacing w:val="60"/>
          <w:sz w:val="36"/>
        </w:rPr>
      </w:pPr>
    </w:p>
    <w:p>
      <w:pPr>
        <w:pStyle w:val="2"/>
        <w:rPr>
          <w:rFonts w:hint="eastAsia"/>
        </w:rPr>
      </w:pPr>
    </w:p>
    <w:p>
      <w:pPr>
        <w:rPr>
          <w:rFonts w:hint="eastAsia" w:hAnsi="宋体" w:cs="宋体"/>
          <w:b/>
          <w:bCs/>
          <w:spacing w:val="60"/>
          <w:sz w:val="36"/>
        </w:rPr>
      </w:pPr>
    </w:p>
    <w:p>
      <w:pPr>
        <w:spacing w:line="560" w:lineRule="exact"/>
        <w:jc w:val="center"/>
        <w:rPr>
          <w:rFonts w:hint="eastAsia" w:hAnsi="宋体" w:cs="宋体"/>
          <w:b/>
          <w:bCs/>
          <w:color w:val="000000"/>
          <w:kern w:val="2"/>
          <w:sz w:val="44"/>
          <w:szCs w:val="44"/>
          <w:u w:val="none" w:color="000000"/>
        </w:rPr>
      </w:pPr>
      <w:r>
        <w:rPr>
          <w:rFonts w:hint="eastAsia" w:hAnsi="宋体" w:cs="宋体"/>
          <w:b/>
          <w:bCs/>
          <w:color w:val="000000"/>
          <w:kern w:val="2"/>
          <w:sz w:val="44"/>
          <w:szCs w:val="44"/>
          <w:u w:val="none" w:color="000000"/>
        </w:rPr>
        <w:t>结算资料报送承诺书</w:t>
      </w:r>
    </w:p>
    <w:p>
      <w:pPr>
        <w:spacing w:line="400" w:lineRule="exact"/>
        <w:rPr>
          <w:rFonts w:hint="eastAsia" w:hAnsi="宋体" w:cs="宋体"/>
          <w:color w:val="000000"/>
          <w:sz w:val="30"/>
          <w:szCs w:val="30"/>
        </w:rPr>
      </w:pPr>
    </w:p>
    <w:p>
      <w:pPr>
        <w:spacing w:line="400" w:lineRule="exact"/>
        <w:rPr>
          <w:rFonts w:hint="eastAsia" w:hAnsi="宋体" w:cs="宋体"/>
          <w:color w:val="000000"/>
          <w:sz w:val="30"/>
          <w:szCs w:val="30"/>
        </w:rPr>
      </w:pPr>
      <w:r>
        <w:rPr>
          <w:rFonts w:hint="eastAsia" w:hAnsi="宋体" w:cs="宋体"/>
          <w:color w:val="000000"/>
          <w:sz w:val="30"/>
          <w:szCs w:val="30"/>
        </w:rPr>
        <w:t>致：</w:t>
      </w:r>
      <w:r>
        <w:rPr>
          <w:rFonts w:hint="eastAsia" w:hAnsi="宋体" w:cs="宋体"/>
          <w:b/>
          <w:bCs/>
          <w:color w:val="000000"/>
          <w:sz w:val="30"/>
          <w:szCs w:val="30"/>
          <w:u w:val="single"/>
        </w:rPr>
        <w:t>南通市海门水务工程建设有限公司</w:t>
      </w:r>
    </w:p>
    <w:p>
      <w:pPr>
        <w:spacing w:line="400" w:lineRule="exact"/>
        <w:ind w:firstLine="588" w:firstLineChars="200"/>
        <w:rPr>
          <w:rFonts w:hint="eastAsia" w:hAnsi="宋体" w:cs="宋体"/>
          <w:color w:val="000000"/>
          <w:sz w:val="30"/>
          <w:szCs w:val="30"/>
        </w:rPr>
      </w:pPr>
      <w:r>
        <w:rPr>
          <w:rFonts w:hint="eastAsia" w:hAnsi="宋体" w:cs="宋体"/>
          <w:color w:val="000000"/>
          <w:sz w:val="30"/>
          <w:szCs w:val="30"/>
        </w:rPr>
        <w:t>在</w:t>
      </w:r>
      <w:r>
        <w:rPr>
          <w:rFonts w:hint="eastAsia" w:hAnsi="宋体" w:cs="宋体"/>
          <w:b/>
          <w:bCs/>
          <w:color w:val="000000"/>
          <w:sz w:val="30"/>
          <w:szCs w:val="30"/>
          <w:u w:val="single"/>
          <w:lang w:val="en-US" w:eastAsia="zh-CN"/>
        </w:rPr>
        <w:t xml:space="preserve">                   </w:t>
      </w:r>
      <w:r>
        <w:rPr>
          <w:rFonts w:hint="eastAsia" w:hAnsi="宋体" w:cs="宋体"/>
          <w:color w:val="000000"/>
          <w:sz w:val="30"/>
          <w:szCs w:val="30"/>
        </w:rPr>
        <w:t>过程中，我方对己方编制的相应送审结算资料进行如下郑重承诺：</w:t>
      </w:r>
    </w:p>
    <w:p>
      <w:pPr>
        <w:spacing w:line="400" w:lineRule="exact"/>
        <w:ind w:firstLine="588" w:firstLineChars="200"/>
        <w:rPr>
          <w:rFonts w:hint="eastAsia" w:hAnsi="宋体" w:cs="宋体"/>
          <w:color w:val="000000"/>
          <w:sz w:val="30"/>
          <w:szCs w:val="30"/>
        </w:rPr>
      </w:pPr>
      <w:r>
        <w:rPr>
          <w:rFonts w:hint="eastAsia" w:hAnsi="宋体" w:cs="宋体"/>
          <w:color w:val="000000"/>
          <w:sz w:val="30"/>
          <w:szCs w:val="30"/>
        </w:rPr>
        <w:t>一、在本工程的结算审计过程中，我们将积极主动配合相关审计部门及机构勘察现场、核对资料等相关审计工作，保证审计工作的顺利进行。</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二、我们对报送的与审计相关的“工程结算书”及“工程结算资料”的真实性、完整性及有效性负责（详见资料移交清单）。若存在弄虚作假及违法违纪等行为，我们应承担相应的经济责任和法律责任。</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三、保证竣工结算资料一次性送至审计部门，审计部门在竣工结算审计过程中不再接受任何经济性资料。</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四、如在审计过程中发现我方所提交的“工程结算书”及“工程结算资料”存在漏项或少计工程量，我们将放弃遗漏部分的结算金额并补偿总承包方相应的损失。</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五、审计部门提出的异议，我们将及时组织核对。</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六、我方申报的竣工结算经审计，核减率大于5%时（含5%），我方愿意承担20000元罚款，且所有与审计有关费用</w:t>
      </w:r>
      <w:r>
        <w:rPr>
          <w:rFonts w:hint="eastAsia" w:hAnsi="宋体" w:cs="宋体"/>
          <w:color w:val="000000"/>
          <w:sz w:val="30"/>
          <w:szCs w:val="30"/>
          <w:lang w:val="en-US" w:eastAsia="zh-CN"/>
        </w:rPr>
        <w:t>均</w:t>
      </w:r>
      <w:r>
        <w:rPr>
          <w:rFonts w:hint="eastAsia" w:hAnsi="宋体" w:cs="宋体"/>
          <w:color w:val="000000"/>
          <w:sz w:val="30"/>
          <w:szCs w:val="30"/>
        </w:rPr>
        <w:t>按照</w:t>
      </w:r>
      <w:r>
        <w:rPr>
          <w:rFonts w:hint="eastAsia" w:hAnsi="宋体" w:cs="宋体"/>
          <w:color w:val="000000"/>
          <w:sz w:val="30"/>
          <w:szCs w:val="30"/>
          <w:lang w:val="en-US" w:eastAsia="zh-CN"/>
        </w:rPr>
        <w:t>彩浆封层</w:t>
      </w:r>
      <w:r>
        <w:rPr>
          <w:rFonts w:hint="eastAsia" w:hAnsi="宋体" w:cs="宋体"/>
          <w:color w:val="000000"/>
          <w:sz w:val="30"/>
          <w:szCs w:val="30"/>
        </w:rPr>
        <w:t>工程所占比例由我方承担，并同意总承包方在分包结算中予以扣除。</w:t>
      </w: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注：非分包单位原因造成的核减项除外。</w:t>
      </w:r>
    </w:p>
    <w:p>
      <w:pPr>
        <w:spacing w:line="400" w:lineRule="exact"/>
        <w:jc w:val="left"/>
        <w:rPr>
          <w:rFonts w:hint="eastAsia" w:hAnsi="宋体" w:cs="宋体"/>
          <w:color w:val="000000"/>
          <w:sz w:val="30"/>
          <w:szCs w:val="30"/>
        </w:rPr>
      </w:pPr>
    </w:p>
    <w:p>
      <w:pPr>
        <w:spacing w:line="400" w:lineRule="exact"/>
        <w:ind w:firstLine="588" w:firstLineChars="200"/>
        <w:jc w:val="left"/>
        <w:rPr>
          <w:rFonts w:hint="eastAsia" w:hAnsi="宋体" w:cs="宋体"/>
          <w:color w:val="000000"/>
          <w:sz w:val="30"/>
          <w:szCs w:val="30"/>
        </w:rPr>
      </w:pPr>
      <w:r>
        <w:rPr>
          <w:rFonts w:hint="eastAsia" w:hAnsi="宋体" w:cs="宋体"/>
          <w:color w:val="000000"/>
          <w:sz w:val="30"/>
          <w:szCs w:val="30"/>
        </w:rPr>
        <w:t>特此承诺！</w:t>
      </w:r>
    </w:p>
    <w:p>
      <w:pPr>
        <w:spacing w:line="400" w:lineRule="exact"/>
        <w:ind w:firstLine="4190" w:firstLineChars="1425"/>
        <w:jc w:val="left"/>
        <w:rPr>
          <w:rFonts w:hint="eastAsia" w:hAnsi="宋体" w:cs="宋体"/>
          <w:color w:val="000000"/>
          <w:sz w:val="30"/>
          <w:szCs w:val="30"/>
        </w:rPr>
      </w:pPr>
      <w:r>
        <w:rPr>
          <w:rFonts w:hint="eastAsia" w:hAnsi="宋体" w:cs="宋体"/>
          <w:color w:val="000000"/>
          <w:sz w:val="30"/>
          <w:szCs w:val="30"/>
        </w:rPr>
        <w:t>分包单位：（盖章）</w:t>
      </w:r>
    </w:p>
    <w:p>
      <w:pPr>
        <w:pStyle w:val="19"/>
        <w:spacing w:line="400" w:lineRule="exact"/>
        <w:ind w:left="379" w:leftChars="186" w:firstLine="5145" w:firstLineChars="1750"/>
        <w:jc w:val="left"/>
        <w:rPr>
          <w:rFonts w:hint="eastAsia" w:ascii="宋体" w:hAnsi="宋体" w:cs="宋体"/>
          <w:color w:val="000000"/>
          <w:sz w:val="30"/>
          <w:szCs w:val="30"/>
        </w:rPr>
      </w:pPr>
    </w:p>
    <w:p>
      <w:pPr>
        <w:spacing w:line="400" w:lineRule="exact"/>
        <w:ind w:firstLine="4263" w:firstLineChars="1450"/>
        <w:jc w:val="left"/>
        <w:rPr>
          <w:rFonts w:hint="eastAsia" w:hAnsi="宋体" w:cs="宋体"/>
          <w:color w:val="000000"/>
          <w:sz w:val="30"/>
          <w:szCs w:val="30"/>
        </w:rPr>
      </w:pPr>
      <w:r>
        <w:rPr>
          <w:rFonts w:hint="eastAsia" w:hAnsi="宋体" w:cs="宋体"/>
          <w:color w:val="000000"/>
          <w:sz w:val="30"/>
          <w:szCs w:val="30"/>
        </w:rPr>
        <w:t>负责人：（签字）</w:t>
      </w:r>
    </w:p>
    <w:p>
      <w:pPr>
        <w:pStyle w:val="19"/>
        <w:spacing w:line="400" w:lineRule="exact"/>
        <w:ind w:left="379" w:leftChars="186" w:firstLine="5145" w:firstLineChars="1750"/>
        <w:jc w:val="left"/>
        <w:rPr>
          <w:rFonts w:hint="eastAsia" w:ascii="宋体" w:hAnsi="宋体" w:cs="宋体"/>
          <w:color w:val="000000"/>
          <w:sz w:val="30"/>
          <w:szCs w:val="30"/>
        </w:rPr>
      </w:pPr>
    </w:p>
    <w:p>
      <w:pPr>
        <w:spacing w:line="400" w:lineRule="exact"/>
        <w:ind w:firstLine="4337" w:firstLineChars="1475"/>
        <w:jc w:val="left"/>
        <w:rPr>
          <w:rFonts w:hint="eastAsia" w:hAnsi="宋体" w:cs="宋体"/>
        </w:rPr>
      </w:pPr>
      <w:r>
        <w:rPr>
          <w:rFonts w:hint="eastAsia" w:hAnsi="宋体" w:cs="宋体"/>
          <w:color w:val="000000"/>
          <w:sz w:val="30"/>
          <w:szCs w:val="30"/>
        </w:rPr>
        <w:t>承诺日期：</w:t>
      </w:r>
    </w:p>
    <w:p>
      <w:pPr>
        <w:pStyle w:val="5"/>
        <w:rPr>
          <w:rFonts w:hint="eastAsia"/>
          <w:szCs w:val="20"/>
        </w:rPr>
      </w:pPr>
    </w:p>
    <w:p>
      <w:pPr>
        <w:pStyle w:val="5"/>
        <w:rPr>
          <w:rFonts w:hint="eastAsia"/>
          <w:szCs w:val="20"/>
        </w:rPr>
      </w:pPr>
    </w:p>
    <w:p>
      <w:pPr>
        <w:pStyle w:val="5"/>
        <w:rPr>
          <w:rFonts w:hint="eastAsia"/>
          <w:szCs w:val="20"/>
        </w:rPr>
      </w:pPr>
    </w:p>
    <w:p>
      <w:pPr>
        <w:spacing w:line="360" w:lineRule="auto"/>
        <w:jc w:val="center"/>
        <w:rPr>
          <w:rFonts w:hint="eastAsia" w:ascii="宋体" w:hAnsi="宋体" w:eastAsia="宋体" w:cs="Times New Roman"/>
          <w:b/>
          <w:bCs/>
          <w:sz w:val="36"/>
        </w:rPr>
      </w:pPr>
    </w:p>
    <w:p>
      <w:pPr>
        <w:spacing w:line="360" w:lineRule="auto"/>
        <w:jc w:val="center"/>
        <w:rPr>
          <w:rFonts w:hint="eastAsia" w:ascii="宋体" w:hAnsi="宋体" w:eastAsia="宋体" w:cs="Times New Roman"/>
          <w:b/>
          <w:bCs/>
          <w:sz w:val="36"/>
        </w:rPr>
      </w:pPr>
    </w:p>
    <w:p>
      <w:pPr>
        <w:spacing w:line="360" w:lineRule="auto"/>
        <w:jc w:val="center"/>
        <w:rPr>
          <w:rFonts w:hint="eastAsia" w:ascii="宋体" w:hAnsi="宋体" w:eastAsia="宋体" w:cs="Times New Roman"/>
          <w:b/>
          <w:bCs/>
          <w:sz w:val="36"/>
        </w:rPr>
      </w:pPr>
    </w:p>
    <w:p>
      <w:pPr>
        <w:spacing w:line="360" w:lineRule="auto"/>
        <w:jc w:val="center"/>
        <w:rPr>
          <w:rFonts w:hint="eastAsia" w:ascii="宋体" w:hAnsi="宋体" w:eastAsia="宋体" w:cs="Times New Roman"/>
          <w:b/>
          <w:bCs/>
          <w:sz w:val="36"/>
        </w:rPr>
      </w:pPr>
      <w:r>
        <w:rPr>
          <w:rFonts w:hint="eastAsia" w:ascii="宋体" w:hAnsi="宋体" w:eastAsia="宋体" w:cs="Times New Roman"/>
          <w:b/>
          <w:bCs/>
          <w:sz w:val="36"/>
        </w:rPr>
        <w:t>第四章 工程建设标准</w:t>
      </w:r>
      <w:bookmarkEnd w:id="20"/>
      <w:bookmarkEnd w:id="21"/>
      <w:bookmarkEnd w:id="22"/>
      <w:bookmarkEnd w:id="23"/>
      <w:bookmarkEnd w:id="24"/>
    </w:p>
    <w:p>
      <w:pPr>
        <w:spacing w:line="360" w:lineRule="auto"/>
        <w:ind w:firstLine="468" w:firstLineChars="200"/>
        <w:rPr>
          <w:rFonts w:hint="eastAsia" w:ascii="宋体" w:hAnsi="宋体"/>
          <w:b/>
          <w:bCs/>
          <w:sz w:val="24"/>
        </w:rPr>
      </w:pPr>
      <w:bookmarkStart w:id="27" w:name="_Toc6884_WPSOffice_Level2"/>
      <w:bookmarkStart w:id="28" w:name="_Toc28172_WPSOffice_Level2"/>
      <w:bookmarkStart w:id="29" w:name="_Toc162_WPSOffice_Level2"/>
      <w:r>
        <w:rPr>
          <w:rFonts w:hint="eastAsia" w:ascii="宋体" w:hAnsi="宋体"/>
          <w:b/>
          <w:bCs/>
          <w:sz w:val="24"/>
        </w:rPr>
        <w:t>一、本工程采用的计价标准</w:t>
      </w:r>
      <w:bookmarkEnd w:id="27"/>
      <w:bookmarkEnd w:id="28"/>
      <w:bookmarkEnd w:id="29"/>
    </w:p>
    <w:p>
      <w:pPr>
        <w:spacing w:line="360" w:lineRule="auto"/>
        <w:ind w:firstLine="468" w:firstLineChars="200"/>
        <w:rPr>
          <w:rFonts w:hint="default" w:ascii="宋体" w:hAnsi="宋体"/>
          <w:sz w:val="24"/>
          <w:lang w:val="en-US" w:eastAsia="zh-CN"/>
        </w:rPr>
      </w:pPr>
      <w:bookmarkStart w:id="30" w:name="_Toc22504_WPSOffice_Level2"/>
      <w:bookmarkStart w:id="31" w:name="_Toc30488_WPSOffice_Level2"/>
      <w:bookmarkStart w:id="32" w:name="_Toc2683_WPSOffice_Level2"/>
      <w:r>
        <w:rPr>
          <w:rFonts w:hint="eastAsia" w:ascii="宋体" w:hAnsi="宋体"/>
          <w:sz w:val="24"/>
          <w:lang w:val="en-US" w:eastAsia="zh-CN"/>
        </w:rPr>
        <w:t>1、图纸、建设单位要求、现场情况；</w:t>
      </w:r>
    </w:p>
    <w:p>
      <w:pPr>
        <w:spacing w:line="360" w:lineRule="auto"/>
        <w:ind w:firstLine="468" w:firstLineChars="200"/>
        <w:rPr>
          <w:rFonts w:hint="eastAsia" w:ascii="宋体" w:hAnsi="宋体"/>
          <w:sz w:val="24"/>
        </w:rPr>
      </w:pPr>
      <w:r>
        <w:rPr>
          <w:rFonts w:hint="eastAsia" w:ascii="宋体" w:hAnsi="宋体"/>
          <w:sz w:val="24"/>
          <w:lang w:val="en-US" w:eastAsia="zh-CN"/>
        </w:rPr>
        <w:t>2、</w:t>
      </w:r>
      <w:r>
        <w:rPr>
          <w:rFonts w:hint="eastAsia" w:ascii="宋体" w:hAnsi="宋体"/>
          <w:sz w:val="24"/>
        </w:rPr>
        <w:t>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68" w:firstLineChars="200"/>
        <w:rPr>
          <w:rFonts w:hint="eastAsia" w:ascii="宋体" w:hAnsi="宋体"/>
          <w:sz w:val="24"/>
        </w:rPr>
      </w:pPr>
      <w:r>
        <w:rPr>
          <w:rFonts w:hint="eastAsia" w:ascii="宋体" w:hAnsi="宋体"/>
          <w:sz w:val="24"/>
        </w:rPr>
        <w:t>3、增值税按苏建函价（2019）178号文件</w:t>
      </w:r>
    </w:p>
    <w:p>
      <w:pPr>
        <w:spacing w:line="360" w:lineRule="auto"/>
        <w:ind w:firstLine="468" w:firstLineChars="200"/>
        <w:rPr>
          <w:rFonts w:hint="eastAsia" w:ascii="宋体" w:hAnsi="宋体"/>
          <w:sz w:val="24"/>
        </w:rPr>
      </w:pPr>
      <w:r>
        <w:rPr>
          <w:rFonts w:hint="eastAsia" w:ascii="宋体" w:hAnsi="宋体"/>
          <w:sz w:val="24"/>
        </w:rPr>
        <w:t>4、安全文明施工费按海住建发[2020] 95号文件</w:t>
      </w:r>
    </w:p>
    <w:p>
      <w:pPr>
        <w:spacing w:line="360" w:lineRule="auto"/>
        <w:ind w:firstLine="468" w:firstLineChars="200"/>
        <w:rPr>
          <w:rFonts w:hint="eastAsia" w:ascii="宋体" w:hAnsi="宋体"/>
          <w:sz w:val="24"/>
        </w:rPr>
      </w:pPr>
      <w:r>
        <w:rPr>
          <w:rFonts w:hint="eastAsia" w:ascii="宋体" w:hAnsi="宋体"/>
          <w:sz w:val="24"/>
        </w:rPr>
        <w:t>5、人工工资调整按苏建函价[2019]142号文件；</w:t>
      </w:r>
    </w:p>
    <w:p>
      <w:pPr>
        <w:spacing w:line="360" w:lineRule="auto"/>
        <w:ind w:firstLine="468" w:firstLineChars="200"/>
        <w:rPr>
          <w:rFonts w:hint="eastAsia" w:ascii="宋体" w:hAnsi="宋体"/>
          <w:sz w:val="24"/>
        </w:rPr>
      </w:pPr>
      <w:r>
        <w:rPr>
          <w:rFonts w:hint="eastAsia" w:ascii="宋体" w:hAnsi="宋体"/>
          <w:sz w:val="24"/>
        </w:rPr>
        <w:t>6、标底材料单价参照《海门建设工程造价信息》202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7</w:t>
      </w:r>
      <w:r>
        <w:rPr>
          <w:rFonts w:hint="eastAsia" w:ascii="宋体" w:hAnsi="宋体"/>
          <w:sz w:val="24"/>
        </w:rPr>
        <w:t>期，《南通市建设工程造价信息》202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7</w:t>
      </w:r>
      <w:r>
        <w:rPr>
          <w:rFonts w:hint="eastAsia" w:ascii="宋体" w:hAnsi="宋体"/>
          <w:sz w:val="24"/>
        </w:rPr>
        <w:t>期指导价及市场询价。</w:t>
      </w:r>
    </w:p>
    <w:p>
      <w:pPr>
        <w:spacing w:line="360" w:lineRule="auto"/>
        <w:ind w:firstLine="468" w:firstLineChars="200"/>
        <w:rPr>
          <w:rFonts w:hint="eastAsia" w:ascii="宋体" w:hAnsi="宋体"/>
          <w:b/>
          <w:bCs/>
          <w:sz w:val="24"/>
        </w:rPr>
      </w:pPr>
      <w:r>
        <w:rPr>
          <w:rFonts w:hint="eastAsia" w:ascii="宋体" w:hAnsi="宋体"/>
          <w:b/>
          <w:bCs/>
          <w:sz w:val="24"/>
        </w:rPr>
        <w:t>二、本工程采用的技术规范</w:t>
      </w:r>
      <w:bookmarkEnd w:id="30"/>
      <w:bookmarkEnd w:id="31"/>
      <w:bookmarkEnd w:id="32"/>
    </w:p>
    <w:p>
      <w:pPr>
        <w:spacing w:line="360" w:lineRule="auto"/>
        <w:ind w:firstLine="468" w:firstLineChars="200"/>
        <w:rPr>
          <w:rFonts w:hint="eastAsia" w:ascii="宋体" w:hAnsi="宋体"/>
          <w:sz w:val="24"/>
        </w:rPr>
      </w:pPr>
      <w:r>
        <w:rPr>
          <w:rFonts w:hint="eastAsia" w:ascii="宋体" w:hAnsi="宋体"/>
          <w:sz w:val="24"/>
        </w:rPr>
        <w:t>按相关专业配套采用有关技术规范 。</w:t>
      </w:r>
    </w:p>
    <w:p>
      <w:pPr>
        <w:spacing w:line="360" w:lineRule="auto"/>
        <w:ind w:firstLine="468" w:firstLineChars="200"/>
        <w:rPr>
          <w:rFonts w:hint="eastAsia" w:ascii="宋体" w:hAnsi="宋体"/>
          <w:b/>
          <w:bCs/>
          <w:sz w:val="24"/>
        </w:rPr>
      </w:pPr>
      <w:bookmarkStart w:id="33" w:name="_Toc18748_WPSOffice_Level2"/>
      <w:bookmarkStart w:id="34" w:name="_Toc13510_WPSOffice_Level2"/>
      <w:bookmarkStart w:id="35" w:name="_Toc15348_WPSOffice_Level2"/>
      <w:r>
        <w:rPr>
          <w:rFonts w:hint="eastAsia" w:ascii="宋体" w:hAnsi="宋体"/>
          <w:b/>
          <w:bCs/>
          <w:sz w:val="24"/>
        </w:rPr>
        <w:t>三、本工程对施工工艺的特殊要求</w:t>
      </w:r>
      <w:bookmarkEnd w:id="33"/>
      <w:bookmarkEnd w:id="34"/>
      <w:bookmarkEnd w:id="35"/>
    </w:p>
    <w:p>
      <w:pPr>
        <w:spacing w:line="360" w:lineRule="auto"/>
        <w:ind w:firstLine="468"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工程的主要部位和特殊要求由建设、设计、监理三方确定后以书面形式通知施工单位实施 </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2、</w:t>
      </w:r>
      <w:r>
        <w:rPr>
          <w:rFonts w:hint="eastAsia" w:ascii="宋体" w:hAnsi="宋体"/>
          <w:sz w:val="24"/>
          <w:u w:val="single"/>
        </w:rPr>
        <w:t>施工期间要注意周边环境，减少对周围环境的影响（灰尘、噪音）。</w:t>
      </w:r>
    </w:p>
    <w:p>
      <w:pPr>
        <w:spacing w:line="360" w:lineRule="auto"/>
        <w:ind w:firstLine="468"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冬、雨季施工要采取相应措施 </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Cs w:val="21"/>
        </w:rPr>
      </w:pPr>
    </w:p>
    <w:p>
      <w:pPr>
        <w:spacing w:line="360" w:lineRule="auto"/>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6" w:name="_Toc12917_WPSOffice_Level1"/>
      <w:bookmarkStart w:id="37" w:name="_Toc6755_WPSOffice_Level1"/>
      <w:bookmarkStart w:id="38" w:name="_Toc25522_WPSOffice_Level1"/>
      <w:bookmarkStart w:id="39" w:name="_Toc26991_WPSOffice_Level1"/>
      <w:bookmarkStart w:id="40" w:name="_Toc27158_WPSOffice_Level1"/>
      <w:r>
        <w:rPr>
          <w:rFonts w:hint="eastAsia" w:ascii="宋体" w:hAnsi="宋体"/>
          <w:b/>
          <w:bCs/>
          <w:sz w:val="36"/>
        </w:rPr>
        <w:t>第五章 投标文件格式</w:t>
      </w:r>
      <w:bookmarkEnd w:id="36"/>
      <w:bookmarkEnd w:id="37"/>
      <w:bookmarkEnd w:id="38"/>
      <w:bookmarkEnd w:id="39"/>
      <w:bookmarkEnd w:id="40"/>
    </w:p>
    <w:p>
      <w:pPr>
        <w:spacing w:line="360" w:lineRule="auto"/>
        <w:rPr>
          <w:rFonts w:hint="eastAsia" w:ascii="宋体" w:hAnsi="宋体"/>
          <w:sz w:val="36"/>
        </w:rPr>
      </w:pPr>
    </w:p>
    <w:p>
      <w:pPr>
        <w:pStyle w:val="5"/>
        <w:spacing w:line="360" w:lineRule="auto"/>
        <w:ind w:firstLine="2058" w:firstLineChars="700"/>
        <w:jc w:val="left"/>
        <w:rPr>
          <w:rFonts w:hint="eastAsia" w:ascii="宋体" w:hAnsi="宋体"/>
          <w:color w:val="000000"/>
          <w:sz w:val="30"/>
          <w:u w:val="single"/>
        </w:rPr>
      </w:pPr>
    </w:p>
    <w:p>
      <w:pPr>
        <w:pStyle w:val="5"/>
        <w:spacing w:line="360" w:lineRule="auto"/>
        <w:ind w:firstLine="2058" w:firstLineChars="700"/>
        <w:jc w:val="left"/>
        <w:rPr>
          <w:rFonts w:hint="eastAsia" w:ascii="宋体" w:hAnsi="宋体"/>
          <w:color w:val="000000"/>
          <w:sz w:val="30"/>
        </w:rPr>
      </w:pPr>
      <w:r>
        <w:rPr>
          <w:rFonts w:hint="eastAsia" w:ascii="宋体" w:hAnsi="宋体"/>
          <w:color w:val="000000"/>
          <w:sz w:val="30"/>
          <w:u w:val="single"/>
        </w:rPr>
        <w:t xml:space="preserve">           </w:t>
      </w:r>
      <w:bookmarkStart w:id="41" w:name="_Toc8545_WPSOffice_Level2"/>
      <w:bookmarkStart w:id="42" w:name="_Toc3327_WPSOffice_Level2"/>
      <w:bookmarkStart w:id="43" w:name="_Toc19491_WPSOffice_Level2"/>
      <w:bookmarkStart w:id="44" w:name="_Toc18755_WPSOffice_Level2"/>
      <w:bookmarkStart w:id="45" w:name="_Toc17148_WPSOffice_Level2"/>
      <w:r>
        <w:rPr>
          <w:rFonts w:hint="eastAsia" w:ascii="宋体" w:hAnsi="宋体"/>
          <w:color w:val="000000"/>
          <w:sz w:val="30"/>
          <w:u w:val="single"/>
        </w:rPr>
        <w:t xml:space="preserve">（封面）             </w:t>
      </w:r>
      <w:r>
        <w:rPr>
          <w:rFonts w:hint="eastAsia" w:ascii="宋体" w:hAnsi="宋体"/>
          <w:color w:val="000000"/>
          <w:sz w:val="30"/>
        </w:rPr>
        <w:t>工程</w:t>
      </w:r>
      <w:bookmarkEnd w:id="41"/>
      <w:bookmarkEnd w:id="42"/>
      <w:bookmarkEnd w:id="43"/>
      <w:bookmarkEnd w:id="44"/>
      <w:bookmarkEnd w:id="45"/>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48"/>
          <w:szCs w:val="48"/>
        </w:rPr>
      </w:pPr>
    </w:p>
    <w:p>
      <w:pPr>
        <w:pStyle w:val="5"/>
        <w:spacing w:line="360" w:lineRule="auto"/>
        <w:jc w:val="center"/>
        <w:rPr>
          <w:rFonts w:hint="eastAsia" w:ascii="宋体" w:hAnsi="宋体"/>
          <w:b/>
          <w:bCs/>
          <w:color w:val="000000"/>
          <w:spacing w:val="60"/>
          <w:sz w:val="48"/>
          <w:szCs w:val="48"/>
        </w:rPr>
      </w:pPr>
      <w:bookmarkStart w:id="46" w:name="_Toc4080_WPSOffice_Level2"/>
      <w:bookmarkStart w:id="47" w:name="_Toc6148_WPSOffice_Level2"/>
      <w:bookmarkStart w:id="48" w:name="_Toc28230_WPSOffice_Level2"/>
      <w:r>
        <w:rPr>
          <w:rFonts w:hint="eastAsia" w:ascii="宋体" w:hAnsi="宋体"/>
          <w:b/>
          <w:bCs/>
          <w:color w:val="000000"/>
          <w:spacing w:val="60"/>
          <w:sz w:val="48"/>
          <w:szCs w:val="48"/>
        </w:rPr>
        <w:t>投标文件</w:t>
      </w:r>
      <w:bookmarkEnd w:id="46"/>
      <w:bookmarkEnd w:id="47"/>
      <w:bookmarkEnd w:id="48"/>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jc w:val="center"/>
        <w:rPr>
          <w:rFonts w:hint="eastAsia" w:ascii="宋体" w:hAnsi="宋体"/>
          <w:color w:val="000000"/>
          <w:sz w:val="30"/>
        </w:rPr>
      </w:pPr>
    </w:p>
    <w:p>
      <w:pPr>
        <w:pStyle w:val="5"/>
        <w:spacing w:line="360" w:lineRule="auto"/>
        <w:ind w:firstLine="1353" w:firstLineChars="460"/>
        <w:rPr>
          <w:rFonts w:hint="eastAsia" w:ascii="宋体" w:hAnsi="宋体"/>
          <w:color w:val="000000"/>
          <w:sz w:val="30"/>
          <w:u w:val="single"/>
        </w:rPr>
      </w:pPr>
      <w:bookmarkStart w:id="49" w:name="_Toc27769_WPSOffice_Level2"/>
      <w:bookmarkStart w:id="50" w:name="_Toc18056_WPSOffice_Level2"/>
      <w:bookmarkStart w:id="51" w:name="_Toc11852_WPSOffice_Level2"/>
      <w:bookmarkStart w:id="52" w:name="_Toc9940_WPSOffice_Level2"/>
      <w:bookmarkStart w:id="53" w:name="_Toc29503_WPSOffice_Level2"/>
      <w:r>
        <w:rPr>
          <w:rFonts w:hint="eastAsia" w:ascii="宋体" w:hAnsi="宋体"/>
          <w:color w:val="000000"/>
          <w:sz w:val="30"/>
        </w:rPr>
        <w:t>投标人</w:t>
      </w:r>
      <w:r>
        <w:rPr>
          <w:rFonts w:hint="eastAsia" w:ascii="宋体" w:hAnsi="宋体"/>
          <w:color w:val="000000"/>
          <w:sz w:val="30"/>
          <w:lang w:eastAsia="zh-CN"/>
        </w:rPr>
        <w:t>（</w:t>
      </w:r>
      <w:r>
        <w:rPr>
          <w:rFonts w:hint="eastAsia" w:ascii="宋体" w:hAnsi="宋体"/>
          <w:color w:val="000000"/>
          <w:sz w:val="30"/>
        </w:rPr>
        <w:t>盖章</w:t>
      </w:r>
      <w:r>
        <w:rPr>
          <w:rFonts w:hint="eastAsia" w:ascii="宋体" w:hAnsi="宋体"/>
          <w:color w:val="000000"/>
          <w:sz w:val="30"/>
          <w:lang w:eastAsia="zh-CN"/>
        </w:rPr>
        <w:t>）</w:t>
      </w:r>
      <w:r>
        <w:rPr>
          <w:rFonts w:hint="eastAsia" w:ascii="宋体" w:hAnsi="宋体"/>
          <w:color w:val="000000"/>
          <w:sz w:val="30"/>
        </w:rPr>
        <w:t>：</w:t>
      </w:r>
      <w:bookmarkEnd w:id="49"/>
      <w:bookmarkEnd w:id="50"/>
      <w:bookmarkEnd w:id="51"/>
      <w:bookmarkEnd w:id="52"/>
      <w:bookmarkEnd w:id="53"/>
      <w:r>
        <w:rPr>
          <w:rFonts w:hint="eastAsia" w:ascii="宋体" w:hAnsi="宋体"/>
          <w:color w:val="000000"/>
          <w:sz w:val="30"/>
          <w:u w:val="single"/>
        </w:rPr>
        <w:t xml:space="preserve">                                </w:t>
      </w:r>
    </w:p>
    <w:p>
      <w:pPr>
        <w:pStyle w:val="5"/>
        <w:spacing w:line="360" w:lineRule="auto"/>
        <w:ind w:firstLine="471" w:firstLineChars="160"/>
        <w:rPr>
          <w:rFonts w:hint="eastAsia" w:ascii="宋体" w:hAnsi="宋体"/>
          <w:color w:val="000000"/>
          <w:sz w:val="30"/>
        </w:rPr>
      </w:pPr>
    </w:p>
    <w:p>
      <w:pPr>
        <w:pStyle w:val="5"/>
        <w:spacing w:line="360" w:lineRule="auto"/>
        <w:ind w:firstLine="1353" w:firstLineChars="460"/>
        <w:rPr>
          <w:rFonts w:hint="eastAsia" w:ascii="宋体" w:hAnsi="宋体"/>
          <w:color w:val="000000"/>
          <w:sz w:val="30"/>
          <w:u w:val="single"/>
        </w:rPr>
      </w:pPr>
      <w:bookmarkStart w:id="54" w:name="_Toc5913_WPSOffice_Level2"/>
      <w:bookmarkStart w:id="55" w:name="_Toc24332_WPSOffice_Level2"/>
      <w:bookmarkStart w:id="56" w:name="_Toc8570_WPSOffice_Level2"/>
      <w:bookmarkStart w:id="57" w:name="_Toc29369_WPSOffice_Level2"/>
      <w:bookmarkStart w:id="58" w:name="_Toc28064_WPSOffice_Level2"/>
      <w:r>
        <w:rPr>
          <w:rFonts w:hint="eastAsia" w:ascii="宋体" w:hAnsi="宋体"/>
          <w:color w:val="000000"/>
          <w:sz w:val="30"/>
        </w:rPr>
        <w:t>法定代表人或委托代理人</w:t>
      </w:r>
      <w:r>
        <w:rPr>
          <w:rFonts w:hint="eastAsia" w:ascii="宋体" w:hAnsi="宋体"/>
          <w:color w:val="000000"/>
          <w:sz w:val="30"/>
          <w:lang w:eastAsia="zh-CN"/>
        </w:rPr>
        <w:t>（</w:t>
      </w:r>
      <w:r>
        <w:rPr>
          <w:rFonts w:hint="eastAsia" w:ascii="宋体" w:hAnsi="宋体"/>
          <w:color w:val="000000"/>
          <w:sz w:val="30"/>
        </w:rPr>
        <w:t>签字或盖章</w:t>
      </w:r>
      <w:r>
        <w:rPr>
          <w:rFonts w:hint="eastAsia" w:ascii="宋体" w:hAnsi="宋体"/>
          <w:color w:val="000000"/>
          <w:sz w:val="30"/>
          <w:lang w:eastAsia="zh-CN"/>
        </w:rPr>
        <w:t>）</w:t>
      </w:r>
      <w:r>
        <w:rPr>
          <w:rFonts w:hint="eastAsia" w:ascii="宋体" w:hAnsi="宋体"/>
          <w:color w:val="000000"/>
          <w:sz w:val="30"/>
        </w:rPr>
        <w:t>：</w:t>
      </w:r>
      <w:bookmarkEnd w:id="54"/>
      <w:bookmarkEnd w:id="55"/>
      <w:bookmarkEnd w:id="56"/>
      <w:bookmarkEnd w:id="57"/>
      <w:bookmarkEnd w:id="58"/>
      <w:r>
        <w:rPr>
          <w:rFonts w:hint="eastAsia" w:ascii="宋体" w:hAnsi="宋体"/>
          <w:color w:val="000000"/>
          <w:sz w:val="30"/>
          <w:u w:val="single"/>
        </w:rPr>
        <w:t xml:space="preserve">          </w:t>
      </w:r>
    </w:p>
    <w:p>
      <w:pPr>
        <w:pStyle w:val="5"/>
        <w:spacing w:line="360" w:lineRule="auto"/>
        <w:ind w:firstLine="0"/>
        <w:rPr>
          <w:rFonts w:hint="eastAsia" w:ascii="宋体" w:hAnsi="宋体"/>
          <w:color w:val="000000"/>
          <w:sz w:val="30"/>
        </w:rPr>
      </w:pPr>
    </w:p>
    <w:p>
      <w:pPr>
        <w:pStyle w:val="5"/>
        <w:spacing w:line="360" w:lineRule="auto"/>
        <w:ind w:firstLine="1353" w:firstLineChars="460"/>
        <w:rPr>
          <w:rFonts w:hint="eastAsia" w:ascii="宋体" w:hAnsi="宋体"/>
          <w:color w:val="000000"/>
          <w:sz w:val="30"/>
        </w:rPr>
      </w:pPr>
      <w:bookmarkStart w:id="59" w:name="_Toc2948_WPSOffice_Level2"/>
      <w:bookmarkStart w:id="60" w:name="_Toc27798_WPSOffice_Level2"/>
      <w:bookmarkStart w:id="61" w:name="_Toc5497_WPSOffice_Level2"/>
      <w:bookmarkStart w:id="62" w:name="_Toc11920_WPSOffice_Level2"/>
      <w:bookmarkStart w:id="63" w:name="_Toc22581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59"/>
      <w:bookmarkEnd w:id="60"/>
      <w:bookmarkEnd w:id="61"/>
      <w:bookmarkEnd w:id="62"/>
      <w:bookmarkEnd w:id="63"/>
    </w:p>
    <w:p>
      <w:pPr>
        <w:pStyle w:val="5"/>
        <w:spacing w:line="360" w:lineRule="auto"/>
        <w:ind w:firstLine="0"/>
        <w:rPr>
          <w:rFonts w:hint="eastAsia" w:ascii="宋体" w:hAnsi="宋体"/>
          <w:b/>
          <w:bCs/>
          <w:color w:val="000000"/>
          <w:sz w:val="30"/>
        </w:rPr>
      </w:pPr>
    </w:p>
    <w:p>
      <w:pPr>
        <w:pStyle w:val="5"/>
        <w:spacing w:line="360" w:lineRule="auto"/>
        <w:ind w:firstLine="0"/>
        <w:rPr>
          <w:rFonts w:hint="eastAsia" w:ascii="宋体" w:hAnsi="宋体"/>
          <w:b/>
          <w:bCs/>
          <w:color w:val="000000"/>
          <w:sz w:val="30"/>
        </w:rPr>
      </w:pPr>
    </w:p>
    <w:p>
      <w:pPr>
        <w:pStyle w:val="5"/>
        <w:spacing w:line="360" w:lineRule="auto"/>
        <w:ind w:firstLine="0"/>
        <w:rPr>
          <w:rFonts w:hint="eastAsia" w:ascii="宋体" w:hAnsi="宋体"/>
          <w:b/>
          <w:bCs/>
          <w:color w:val="000000"/>
          <w:sz w:val="30"/>
        </w:rPr>
      </w:pPr>
    </w:p>
    <w:p>
      <w:pPr>
        <w:pStyle w:val="5"/>
        <w:spacing w:line="360" w:lineRule="auto"/>
        <w:ind w:firstLine="0"/>
        <w:rPr>
          <w:rFonts w:hint="eastAsia" w:ascii="宋体" w:hAnsi="宋体"/>
          <w:b/>
          <w:bCs/>
          <w:color w:val="000000"/>
          <w:sz w:val="30"/>
        </w:rPr>
      </w:pPr>
    </w:p>
    <w:p>
      <w:pPr>
        <w:pStyle w:val="5"/>
        <w:numPr>
          <w:ilvl w:val="0"/>
          <w:numId w:val="2"/>
        </w:numPr>
        <w:spacing w:line="360" w:lineRule="auto"/>
        <w:jc w:val="center"/>
        <w:rPr>
          <w:rFonts w:hint="eastAsia" w:ascii="宋体" w:hAnsi="宋体"/>
          <w:b/>
          <w:bCs/>
          <w:color w:val="000000"/>
          <w:sz w:val="32"/>
          <w:szCs w:val="32"/>
        </w:rPr>
      </w:pPr>
      <w:bookmarkStart w:id="64" w:name="_Toc1298_WPSOffice_Level2"/>
      <w:bookmarkStart w:id="65" w:name="_Toc22116_WPSOffice_Level2"/>
      <w:bookmarkStart w:id="66" w:name="_Toc21605_WPSOffice_Level2"/>
      <w:bookmarkStart w:id="67" w:name="_Toc16941_WPSOffice_Level2"/>
      <w:bookmarkStart w:id="68" w:name="_Toc11310_WPSOffice_Level2"/>
      <w:r>
        <w:rPr>
          <w:rFonts w:hint="eastAsia" w:ascii="宋体" w:hAnsi="宋体"/>
          <w:b/>
          <w:bCs/>
          <w:color w:val="000000"/>
          <w:sz w:val="32"/>
          <w:szCs w:val="32"/>
        </w:rPr>
        <w:t>法定代表人身份证明书</w:t>
      </w:r>
      <w:bookmarkEnd w:id="64"/>
      <w:bookmarkEnd w:id="65"/>
      <w:bookmarkEnd w:id="66"/>
      <w:bookmarkEnd w:id="67"/>
      <w:bookmarkEnd w:id="68"/>
    </w:p>
    <w:p>
      <w:pPr>
        <w:pStyle w:val="5"/>
        <w:spacing w:line="360" w:lineRule="auto"/>
        <w:ind w:firstLine="0"/>
        <w:rPr>
          <w:rFonts w:hint="eastAsia" w:ascii="宋体" w:hAnsi="宋体"/>
          <w:b/>
          <w:bCs/>
          <w:color w:val="000000"/>
          <w:sz w:val="30"/>
        </w:rPr>
      </w:pP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w:t>
      </w:r>
      <w:r>
        <w:rPr>
          <w:rFonts w:hint="eastAsia" w:ascii="宋体" w:hAnsi="宋体"/>
          <w:color w:val="000000"/>
          <w:sz w:val="25"/>
          <w:u w:val="single"/>
          <w:lang w:eastAsia="zh-CN"/>
        </w:rPr>
        <w:t>（</w:t>
      </w:r>
      <w:r>
        <w:rPr>
          <w:rFonts w:hint="eastAsia" w:ascii="宋体" w:hAnsi="宋体"/>
          <w:color w:val="000000"/>
          <w:sz w:val="25"/>
          <w:u w:val="single"/>
        </w:rPr>
        <w:t>投标人单位名称</w:t>
      </w:r>
      <w:r>
        <w:rPr>
          <w:rFonts w:hint="eastAsia" w:ascii="宋体" w:hAnsi="宋体"/>
          <w:color w:val="000000"/>
          <w:sz w:val="25"/>
          <w:u w:val="single"/>
          <w:lang w:eastAsia="zh-CN"/>
        </w:rPr>
        <w:t>）</w:t>
      </w:r>
      <w:r>
        <w:rPr>
          <w:rFonts w:hint="eastAsia" w:ascii="宋体" w:hAnsi="宋体"/>
          <w:color w:val="000000"/>
          <w:sz w:val="25"/>
          <w:u w:val="single"/>
        </w:rPr>
        <w:t xml:space="preserve">           </w:t>
      </w:r>
    </w:p>
    <w:p>
      <w:pPr>
        <w:pStyle w:val="5"/>
        <w:spacing w:line="360" w:lineRule="auto"/>
        <w:ind w:firstLine="488"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5"/>
        <w:spacing w:line="360" w:lineRule="auto"/>
        <w:ind w:firstLine="488" w:firstLineChars="200"/>
        <w:rPr>
          <w:rFonts w:hint="eastAsia" w:ascii="宋体" w:hAnsi="宋体"/>
          <w:color w:val="000000"/>
          <w:sz w:val="25"/>
        </w:rPr>
      </w:pPr>
      <w:r>
        <w:rPr>
          <w:rFonts w:hint="eastAsia" w:ascii="宋体" w:hAnsi="宋体"/>
          <w:color w:val="000000"/>
          <w:sz w:val="25"/>
        </w:rPr>
        <w:t>特此证明</w:t>
      </w:r>
    </w:p>
    <w:p>
      <w:pPr>
        <w:pStyle w:val="5"/>
        <w:spacing w:line="360" w:lineRule="auto"/>
        <w:ind w:firstLine="3904" w:firstLineChars="160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5"/>
        <w:spacing w:line="360" w:lineRule="auto"/>
        <w:ind w:firstLine="3904" w:firstLineChars="1600"/>
        <w:rPr>
          <w:rFonts w:hint="eastAsia" w:ascii="宋体" w:hAnsi="宋体"/>
          <w:color w:val="000000"/>
          <w:sz w:val="25"/>
        </w:rPr>
      </w:pPr>
    </w:p>
    <w:p>
      <w:pPr>
        <w:pStyle w:val="5"/>
        <w:spacing w:line="360" w:lineRule="auto"/>
        <w:ind w:firstLine="3904"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5"/>
        <w:spacing w:line="360" w:lineRule="auto"/>
        <w:ind w:firstLine="0"/>
        <w:rPr>
          <w:rFonts w:hint="eastAsia" w:ascii="宋体" w:hAnsi="宋体"/>
          <w:color w:val="000000"/>
          <w:sz w:val="25"/>
        </w:rPr>
      </w:pPr>
    </w:p>
    <w:p>
      <w:pPr>
        <w:pStyle w:val="5"/>
        <w:spacing w:line="360" w:lineRule="auto"/>
        <w:ind w:firstLine="0"/>
        <w:rPr>
          <w:rFonts w:hint="eastAsia" w:ascii="宋体" w:hAnsi="宋体"/>
          <w:sz w:val="25"/>
        </w:rPr>
      </w:pPr>
      <w:r>
        <w:rPr>
          <w:rFonts w:hint="eastAsia" w:ascii="宋体" w:hAnsi="宋体"/>
          <w:sz w:val="25"/>
        </w:rPr>
        <w:t>附法定代表人身份证复印件：</w:t>
      </w:r>
    </w:p>
    <w:p>
      <w:pPr>
        <w:pStyle w:val="5"/>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2" name="矩形 2"/>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A6ifWAAAACAEAAA8AAAAAAAAAAQAgAAAAIgAAAGRycy9k&#10;b3ducmV2LnhtbFBLAQIUABQAAAAIAIdO4kBKWxU4BAIAACoEAAAOAAAAAAAAAAEAIAAAACU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5"/>
        <w:spacing w:line="360" w:lineRule="auto"/>
        <w:ind w:firstLine="0"/>
        <w:jc w:val="center"/>
        <w:rPr>
          <w:rFonts w:hint="eastAsia" w:ascii="宋体" w:hAnsi="宋体"/>
          <w:sz w:val="25"/>
        </w:rPr>
      </w:pPr>
    </w:p>
    <w:p>
      <w:pPr>
        <w:pStyle w:val="5"/>
        <w:spacing w:line="360" w:lineRule="auto"/>
        <w:ind w:firstLine="0"/>
        <w:jc w:val="center"/>
        <w:rPr>
          <w:rFonts w:hint="eastAsia" w:ascii="宋体" w:hAnsi="宋体"/>
          <w:sz w:val="25"/>
        </w:rPr>
      </w:pPr>
    </w:p>
    <w:p>
      <w:pPr>
        <w:pStyle w:val="5"/>
        <w:spacing w:line="360" w:lineRule="auto"/>
        <w:ind w:firstLine="0"/>
        <w:jc w:val="center"/>
        <w:rPr>
          <w:rFonts w:hint="eastAsia" w:ascii="宋体" w:hAnsi="宋体"/>
          <w:sz w:val="25"/>
        </w:rPr>
      </w:pPr>
    </w:p>
    <w:p>
      <w:pPr>
        <w:pStyle w:val="5"/>
        <w:spacing w:line="360" w:lineRule="auto"/>
        <w:ind w:firstLine="0"/>
        <w:rPr>
          <w:rFonts w:hint="eastAsia" w:ascii="宋体" w:hAnsi="宋体"/>
          <w:color w:val="000000"/>
          <w:sz w:val="25"/>
        </w:rPr>
      </w:pPr>
    </w:p>
    <w:p>
      <w:pPr>
        <w:pStyle w:val="5"/>
        <w:spacing w:line="360" w:lineRule="auto"/>
        <w:ind w:firstLine="0"/>
        <w:rPr>
          <w:rFonts w:hint="eastAsia" w:ascii="宋体" w:hAnsi="宋体"/>
          <w:b/>
          <w:bCs/>
          <w:color w:val="000000"/>
          <w:sz w:val="30"/>
        </w:rPr>
      </w:pPr>
    </w:p>
    <w:p>
      <w:pPr>
        <w:pStyle w:val="5"/>
        <w:spacing w:line="360" w:lineRule="auto"/>
        <w:ind w:firstLine="0"/>
        <w:rPr>
          <w:rFonts w:hint="eastAsia" w:ascii="宋体" w:hAnsi="宋体"/>
          <w:b/>
          <w:bCs/>
          <w:color w:val="000000"/>
          <w:sz w:val="30"/>
        </w:rPr>
      </w:pPr>
    </w:p>
    <w:p>
      <w:pPr>
        <w:pStyle w:val="5"/>
        <w:spacing w:line="360" w:lineRule="auto"/>
        <w:ind w:firstLine="0"/>
        <w:jc w:val="center"/>
        <w:rPr>
          <w:rFonts w:hint="eastAsia" w:ascii="宋体" w:hAnsi="宋体"/>
          <w:b/>
          <w:bCs/>
          <w:color w:val="000000"/>
          <w:sz w:val="30"/>
        </w:rPr>
      </w:pPr>
    </w:p>
    <w:p>
      <w:pPr>
        <w:pStyle w:val="5"/>
        <w:spacing w:line="360" w:lineRule="auto"/>
        <w:ind w:firstLine="0"/>
        <w:jc w:val="center"/>
        <w:rPr>
          <w:rFonts w:hint="eastAsia" w:ascii="宋体" w:hAnsi="宋体"/>
          <w:b/>
          <w:bCs/>
          <w:color w:val="000000"/>
          <w:sz w:val="32"/>
          <w:szCs w:val="32"/>
        </w:rPr>
      </w:pPr>
      <w:bookmarkStart w:id="69" w:name="_Toc17210_WPSOffice_Level2"/>
      <w:bookmarkStart w:id="70" w:name="_Toc1354_WPSOffice_Level2"/>
      <w:bookmarkStart w:id="71" w:name="_Toc4128_WPSOffice_Level2"/>
      <w:bookmarkStart w:id="72" w:name="_Toc27411_WPSOffice_Level2"/>
      <w:bookmarkStart w:id="73" w:name="_Toc8095_WPSOffice_Level2"/>
      <w:r>
        <w:rPr>
          <w:rFonts w:hint="eastAsia" w:ascii="宋体" w:hAnsi="宋体"/>
          <w:b/>
          <w:bCs/>
          <w:color w:val="000000"/>
          <w:sz w:val="32"/>
          <w:szCs w:val="32"/>
        </w:rPr>
        <w:t>二、授权委托书</w:t>
      </w:r>
      <w:bookmarkEnd w:id="69"/>
      <w:bookmarkEnd w:id="70"/>
      <w:bookmarkEnd w:id="71"/>
      <w:bookmarkEnd w:id="72"/>
      <w:bookmarkEnd w:id="73"/>
    </w:p>
    <w:p>
      <w:pPr>
        <w:pStyle w:val="5"/>
        <w:spacing w:line="360" w:lineRule="auto"/>
        <w:ind w:firstLine="0"/>
        <w:jc w:val="center"/>
        <w:rPr>
          <w:rFonts w:hint="eastAsia" w:ascii="宋体" w:hAnsi="宋体"/>
          <w:b/>
          <w:bCs/>
          <w:color w:val="000000"/>
          <w:sz w:val="32"/>
          <w:szCs w:val="32"/>
        </w:rPr>
      </w:pPr>
    </w:p>
    <w:p>
      <w:pPr>
        <w:pStyle w:val="5"/>
        <w:spacing w:line="360" w:lineRule="auto"/>
        <w:ind w:firstLine="713"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投标人名称</w:t>
      </w:r>
      <w:r>
        <w:rPr>
          <w:rFonts w:hint="eastAsia" w:ascii="宋体" w:hAnsi="宋体"/>
          <w:color w:val="000000"/>
          <w:sz w:val="25"/>
          <w:lang w:eastAsia="zh-CN"/>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单位名称</w:t>
      </w:r>
      <w:r>
        <w:rPr>
          <w:rFonts w:hint="eastAsia" w:ascii="宋体" w:hAnsi="宋体"/>
          <w:color w:val="000000"/>
          <w:sz w:val="25"/>
          <w:lang w:eastAsia="zh-CN"/>
        </w:rPr>
        <w:t>）</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招标人名称</w:t>
      </w:r>
      <w:r>
        <w:rPr>
          <w:rFonts w:hint="eastAsia" w:ascii="宋体" w:hAnsi="宋体"/>
          <w:color w:val="000000"/>
          <w:sz w:val="25"/>
          <w:lang w:eastAsia="zh-CN"/>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5"/>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5"/>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5"/>
        <w:spacing w:line="360" w:lineRule="auto"/>
        <w:ind w:firstLine="0"/>
        <w:rPr>
          <w:rFonts w:hint="eastAsia" w:ascii="宋体" w:hAnsi="宋体"/>
          <w:color w:val="000000"/>
          <w:sz w:val="25"/>
        </w:rPr>
      </w:pPr>
    </w:p>
    <w:p>
      <w:pPr>
        <w:pStyle w:val="5"/>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5"/>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5"/>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5"/>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5"/>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5"/>
        <w:spacing w:line="360" w:lineRule="auto"/>
        <w:ind w:left="0" w:leftChars="0" w:firstLine="0" w:firstLineChars="0"/>
        <w:rPr>
          <w:rFonts w:hint="eastAsia" w:ascii="宋体" w:hAnsi="宋体"/>
          <w:color w:val="000000"/>
          <w:sz w:val="25"/>
        </w:rPr>
      </w:pPr>
    </w:p>
    <w:p>
      <w:pPr>
        <w:pStyle w:val="5"/>
        <w:spacing w:line="360" w:lineRule="auto"/>
        <w:ind w:firstLine="0"/>
        <w:jc w:val="right"/>
        <w:rPr>
          <w:rFonts w:hint="eastAsia" w:ascii="宋体" w:hAnsi="宋体"/>
          <w:color w:val="000000"/>
          <w:sz w:val="25"/>
        </w:rPr>
      </w:pPr>
      <w:r>
        <w:rPr>
          <w:rFonts w:hint="eastAsia" w:ascii="宋体" w:hAnsi="宋体"/>
          <w:color w:val="000000"/>
          <w:sz w:val="25"/>
        </w:rPr>
        <w:t>授权日期：    年    月    日</w:t>
      </w:r>
    </w:p>
    <w:p>
      <w:pPr>
        <w:pStyle w:val="5"/>
        <w:spacing w:line="360" w:lineRule="auto"/>
        <w:ind w:firstLine="0"/>
        <w:rPr>
          <w:rFonts w:hint="eastAsia" w:ascii="宋体" w:hAnsi="宋体"/>
          <w:color w:val="000000"/>
          <w:sz w:val="30"/>
        </w:rPr>
      </w:pPr>
    </w:p>
    <w:p>
      <w:pPr>
        <w:pStyle w:val="5"/>
        <w:spacing w:line="360" w:lineRule="auto"/>
        <w:ind w:firstLine="0"/>
        <w:jc w:val="center"/>
        <w:rPr>
          <w:rFonts w:hint="eastAsia" w:ascii="宋体" w:hAnsi="宋体"/>
          <w:b/>
          <w:bCs/>
          <w:color w:val="000000"/>
          <w:sz w:val="32"/>
          <w:szCs w:val="32"/>
        </w:rPr>
      </w:pPr>
      <w:bookmarkStart w:id="74" w:name="_Toc2084_WPSOffice_Level2"/>
      <w:bookmarkStart w:id="75" w:name="_Toc13899_WPSOffice_Level2"/>
      <w:bookmarkStart w:id="76" w:name="_Toc12630_WPSOffice_Level2"/>
      <w:bookmarkStart w:id="77" w:name="_Toc4830_WPSOffice_Level2"/>
      <w:bookmarkStart w:id="78" w:name="_Toc10765_WPSOffice_Level2"/>
    </w:p>
    <w:p>
      <w:pPr>
        <w:pStyle w:val="5"/>
        <w:spacing w:line="360" w:lineRule="auto"/>
        <w:ind w:firstLine="0"/>
        <w:jc w:val="center"/>
        <w:rPr>
          <w:rFonts w:hint="eastAsia" w:ascii="宋体" w:hAnsi="宋体"/>
          <w:b/>
          <w:bCs/>
          <w:color w:val="000000"/>
          <w:sz w:val="32"/>
          <w:szCs w:val="32"/>
        </w:rPr>
      </w:pPr>
    </w:p>
    <w:p>
      <w:pPr>
        <w:pStyle w:val="5"/>
        <w:spacing w:line="360" w:lineRule="auto"/>
        <w:ind w:firstLine="0"/>
        <w:jc w:val="both"/>
        <w:rPr>
          <w:rFonts w:hint="eastAsia" w:ascii="宋体" w:hAnsi="宋体"/>
          <w:b/>
          <w:bCs/>
          <w:color w:val="000000"/>
          <w:sz w:val="32"/>
          <w:szCs w:val="32"/>
        </w:rPr>
      </w:pPr>
    </w:p>
    <w:p>
      <w:pPr>
        <w:pStyle w:val="5"/>
        <w:spacing w:line="360" w:lineRule="auto"/>
        <w:ind w:firstLine="0"/>
        <w:jc w:val="center"/>
        <w:rPr>
          <w:rFonts w:hint="eastAsia" w:ascii="宋体" w:hAnsi="宋体"/>
          <w:b/>
          <w:bCs/>
          <w:color w:val="000000"/>
          <w:sz w:val="32"/>
          <w:szCs w:val="32"/>
        </w:rPr>
      </w:pPr>
      <w:r>
        <w:rPr>
          <w:rFonts w:hint="eastAsia" w:ascii="宋体" w:hAnsi="宋体"/>
          <w:b/>
          <w:bCs/>
          <w:color w:val="000000"/>
          <w:sz w:val="32"/>
          <w:szCs w:val="32"/>
        </w:rPr>
        <w:t>三、投  标  函</w:t>
      </w:r>
      <w:bookmarkEnd w:id="74"/>
      <w:bookmarkEnd w:id="75"/>
      <w:bookmarkEnd w:id="76"/>
      <w:bookmarkEnd w:id="77"/>
      <w:bookmarkEnd w:id="78"/>
    </w:p>
    <w:p>
      <w:pPr>
        <w:pStyle w:val="5"/>
        <w:spacing w:line="360" w:lineRule="auto"/>
        <w:ind w:firstLine="0"/>
        <w:rPr>
          <w:rFonts w:hint="eastAsia" w:ascii="宋体" w:hAnsi="宋体"/>
          <w:color w:val="000000"/>
          <w:sz w:val="25"/>
          <w:u w:val="single"/>
        </w:rPr>
      </w:pPr>
    </w:p>
    <w:p>
      <w:pPr>
        <w:pStyle w:val="5"/>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5"/>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一</w:t>
      </w:r>
      <w:r>
        <w:rPr>
          <w:rFonts w:hint="eastAsia" w:ascii="宋体" w:hAnsi="宋体"/>
          <w:color w:val="000000"/>
          <w:sz w:val="25"/>
          <w:lang w:eastAsia="zh-CN"/>
        </w:rPr>
        <w:t>）</w:t>
      </w: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hint="eastAsia" w:ascii="宋体" w:hAnsi="宋体"/>
          <w:color w:val="000000"/>
          <w:sz w:val="25"/>
          <w:lang w:eastAsia="zh-CN"/>
        </w:rPr>
        <w:t>（</w:t>
      </w:r>
      <w:r>
        <w:rPr>
          <w:rFonts w:hint="eastAsia" w:ascii="宋体" w:hAnsi="宋体"/>
          <w:color w:val="000000"/>
          <w:sz w:val="25"/>
        </w:rPr>
        <w:t>大写</w:t>
      </w:r>
      <w:r>
        <w:rPr>
          <w:rFonts w:hint="eastAsia" w:ascii="宋体" w:hAnsi="宋体"/>
          <w:color w:val="000000"/>
          <w:sz w:val="25"/>
          <w:lang w:eastAsia="zh-CN"/>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5"/>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二</w:t>
      </w:r>
      <w:r>
        <w:rPr>
          <w:rFonts w:hint="eastAsia" w:ascii="宋体" w:hAnsi="宋体"/>
          <w:color w:val="000000"/>
          <w:sz w:val="25"/>
          <w:lang w:eastAsia="zh-CN"/>
        </w:rPr>
        <w:t>）</w:t>
      </w:r>
      <w:r>
        <w:rPr>
          <w:rFonts w:hint="eastAsia" w:ascii="宋体" w:hAnsi="宋体"/>
          <w:color w:val="000000"/>
          <w:sz w:val="25"/>
        </w:rPr>
        <w:t>我单位保证在收到贵单位发出的书面开工令后立即开工，并在</w:t>
      </w:r>
      <w:r>
        <w:rPr>
          <w:rFonts w:hint="eastAsia" w:ascii="宋体" w:hAnsi="宋体"/>
          <w:color w:val="000000"/>
          <w:sz w:val="25"/>
          <w:u w:val="single"/>
        </w:rPr>
        <w:t xml:space="preserve">       </w:t>
      </w:r>
      <w:r>
        <w:rPr>
          <w:rFonts w:hint="eastAsia" w:ascii="宋体" w:hAnsi="宋体"/>
          <w:color w:val="000000"/>
          <w:sz w:val="25"/>
        </w:rPr>
        <w:t>天内竣工。</w:t>
      </w:r>
    </w:p>
    <w:p>
      <w:pPr>
        <w:pStyle w:val="5"/>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三</w:t>
      </w:r>
      <w:r>
        <w:rPr>
          <w:rFonts w:hint="eastAsia" w:ascii="宋体" w:hAnsi="宋体"/>
          <w:color w:val="000000"/>
          <w:sz w:val="25"/>
          <w:lang w:eastAsia="zh-CN"/>
        </w:rPr>
        <w:t>）</w:t>
      </w:r>
      <w:r>
        <w:rPr>
          <w:rFonts w:hint="eastAsia" w:ascii="宋体" w:hAnsi="宋体"/>
          <w:color w:val="000000"/>
          <w:sz w:val="25"/>
        </w:rPr>
        <w:t xml:space="preserve">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5"/>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四</w:t>
      </w:r>
      <w:r>
        <w:rPr>
          <w:rFonts w:hint="eastAsia" w:ascii="宋体" w:hAnsi="宋体"/>
          <w:color w:val="000000"/>
          <w:sz w:val="25"/>
          <w:lang w:eastAsia="zh-CN"/>
        </w:rPr>
        <w:t>）</w:t>
      </w:r>
      <w:r>
        <w:rPr>
          <w:rFonts w:hint="eastAsia" w:ascii="宋体" w:hAnsi="宋体"/>
          <w:color w:val="000000"/>
          <w:sz w:val="25"/>
        </w:rPr>
        <w:t>我单位拟派</w:t>
      </w:r>
      <w:r>
        <w:rPr>
          <w:rFonts w:hint="eastAsia" w:ascii="宋体" w:hAnsi="宋体"/>
          <w:color w:val="000000"/>
          <w:sz w:val="25"/>
          <w:u w:val="single"/>
        </w:rPr>
        <w:t xml:space="preserve">             </w:t>
      </w:r>
      <w:r>
        <w:rPr>
          <w:rFonts w:hint="eastAsia" w:ascii="宋体" w:hAnsi="宋体"/>
          <w:color w:val="000000"/>
          <w:sz w:val="25"/>
        </w:rPr>
        <w:t>为本工程项目负责人。</w:t>
      </w:r>
    </w:p>
    <w:p>
      <w:pPr>
        <w:pStyle w:val="5"/>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五</w:t>
      </w:r>
      <w:r>
        <w:rPr>
          <w:rFonts w:hint="eastAsia" w:ascii="宋体" w:hAnsi="宋体"/>
          <w:color w:val="000000"/>
          <w:sz w:val="25"/>
          <w:lang w:eastAsia="zh-CN"/>
        </w:rPr>
        <w:t>）</w:t>
      </w:r>
      <w:r>
        <w:rPr>
          <w:rFonts w:hint="eastAsia" w:ascii="宋体" w:hAnsi="宋体"/>
          <w:color w:val="000000"/>
          <w:sz w:val="25"/>
        </w:rPr>
        <w:t>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5"/>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六</w:t>
      </w:r>
      <w:r>
        <w:rPr>
          <w:rFonts w:hint="eastAsia" w:ascii="宋体" w:hAnsi="宋体"/>
          <w:color w:val="000000"/>
          <w:sz w:val="25"/>
          <w:lang w:eastAsia="zh-CN"/>
        </w:rPr>
        <w:t>）</w:t>
      </w:r>
      <w:r>
        <w:rPr>
          <w:rFonts w:hint="eastAsia" w:ascii="宋体" w:hAnsi="宋体"/>
          <w:color w:val="000000"/>
          <w:sz w:val="25"/>
        </w:rPr>
        <w:t>如果我方中标，我方将按照规定提交人民币</w:t>
      </w:r>
      <w:r>
        <w:rPr>
          <w:rFonts w:hint="eastAsia" w:ascii="宋体" w:hAnsi="宋体"/>
          <w:color w:val="000000"/>
          <w:sz w:val="25"/>
          <w:u w:val="single"/>
        </w:rPr>
        <w:t xml:space="preserve">         </w:t>
      </w:r>
      <w:r>
        <w:rPr>
          <w:rFonts w:hint="eastAsia" w:ascii="宋体" w:hAnsi="宋体"/>
          <w:color w:val="000000"/>
          <w:sz w:val="25"/>
        </w:rPr>
        <w:t>作为履约保证金。</w:t>
      </w:r>
    </w:p>
    <w:p>
      <w:pPr>
        <w:pStyle w:val="5"/>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七</w:t>
      </w:r>
      <w:r>
        <w:rPr>
          <w:rFonts w:hint="eastAsia" w:ascii="宋体" w:hAnsi="宋体"/>
          <w:color w:val="000000"/>
          <w:sz w:val="25"/>
          <w:lang w:eastAsia="zh-CN"/>
        </w:rPr>
        <w:t>）</w:t>
      </w:r>
      <w:r>
        <w:rPr>
          <w:rFonts w:hint="eastAsia" w:ascii="宋体" w:hAnsi="宋体"/>
          <w:color w:val="000000"/>
          <w:sz w:val="25"/>
        </w:rPr>
        <w:t>贵单位的招标文件、中标通知书和本投标文件将构成约束我们双方的合同。</w:t>
      </w:r>
    </w:p>
    <w:p>
      <w:pPr>
        <w:pStyle w:val="5"/>
        <w:spacing w:line="360" w:lineRule="auto"/>
        <w:ind w:firstLine="488" w:firstLineChars="200"/>
        <w:rPr>
          <w:rFonts w:hint="eastAsia" w:ascii="宋体" w:hAnsi="宋体"/>
          <w:color w:val="000000"/>
          <w:sz w:val="25"/>
        </w:rPr>
      </w:pPr>
    </w:p>
    <w:p>
      <w:pPr>
        <w:pStyle w:val="5"/>
        <w:spacing w:line="360" w:lineRule="auto"/>
        <w:ind w:firstLine="488" w:firstLineChars="200"/>
        <w:rPr>
          <w:rFonts w:hint="eastAsia" w:ascii="宋体" w:hAnsi="宋体"/>
          <w:color w:val="000000"/>
          <w:sz w:val="25"/>
        </w:rPr>
      </w:pPr>
    </w:p>
    <w:p>
      <w:pPr>
        <w:pStyle w:val="5"/>
        <w:spacing w:line="360" w:lineRule="auto"/>
        <w:ind w:firstLine="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5"/>
        <w:spacing w:line="360" w:lineRule="auto"/>
        <w:ind w:firstLine="0"/>
        <w:rPr>
          <w:rFonts w:hint="eastAsia" w:ascii="宋体" w:hAnsi="宋体"/>
          <w:color w:val="000000"/>
          <w:sz w:val="25"/>
        </w:rPr>
      </w:pPr>
      <w:r>
        <w:rPr>
          <w:rFonts w:hint="eastAsia" w:ascii="宋体" w:hAnsi="宋体"/>
          <w:color w:val="000000"/>
          <w:sz w:val="25"/>
        </w:rPr>
        <w:t>法定代表人或委托代理人</w:t>
      </w:r>
      <w:r>
        <w:rPr>
          <w:rFonts w:hint="eastAsia" w:ascii="宋体" w:hAnsi="宋体"/>
          <w:color w:val="000000"/>
          <w:sz w:val="25"/>
          <w:lang w:eastAsia="zh-CN"/>
        </w:rPr>
        <w:t>（</w:t>
      </w:r>
      <w:r>
        <w:rPr>
          <w:rFonts w:hint="eastAsia" w:ascii="宋体" w:hAnsi="宋体"/>
          <w:color w:val="000000"/>
          <w:sz w:val="25"/>
        </w:rPr>
        <w:t>签字或盖章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5"/>
        <w:spacing w:line="360" w:lineRule="auto"/>
        <w:ind w:firstLine="0"/>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5"/>
        <w:spacing w:line="360" w:lineRule="auto"/>
        <w:ind w:firstLine="0"/>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5"/>
        <w:spacing w:line="360" w:lineRule="auto"/>
        <w:ind w:firstLine="0"/>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5"/>
        <w:spacing w:line="360" w:lineRule="auto"/>
        <w:ind w:firstLine="0"/>
        <w:rPr>
          <w:rFonts w:hint="eastAsia" w:ascii="宋体" w:hAnsi="宋体"/>
          <w:color w:val="000000"/>
          <w:sz w:val="25"/>
          <w:u w:val="single"/>
        </w:rPr>
      </w:pPr>
    </w:p>
    <w:p>
      <w:pPr>
        <w:pStyle w:val="5"/>
        <w:spacing w:line="360" w:lineRule="auto"/>
        <w:ind w:firstLine="0"/>
        <w:jc w:val="right"/>
        <w:rPr>
          <w:rFonts w:hint="eastAsia" w:ascii="宋体" w:hAnsi="宋体"/>
          <w:color w:val="000000"/>
          <w:sz w:val="25"/>
        </w:rPr>
      </w:pPr>
      <w:r>
        <w:rPr>
          <w:rFonts w:hint="eastAsia" w:ascii="宋体" w:hAnsi="宋体"/>
          <w:color w:val="000000"/>
          <w:sz w:val="25"/>
        </w:rPr>
        <w:t>日期：     年    月    日</w:t>
      </w:r>
    </w:p>
    <w:p>
      <w:pPr>
        <w:pStyle w:val="5"/>
        <w:numPr>
          <w:ilvl w:val="0"/>
          <w:numId w:val="0"/>
        </w:numPr>
        <w:spacing w:line="360" w:lineRule="auto"/>
        <w:jc w:val="both"/>
        <w:rPr>
          <w:rFonts w:hint="eastAsia" w:ascii="宋体" w:hAnsi="宋体"/>
          <w:b/>
          <w:bCs/>
          <w:color w:val="000000"/>
          <w:sz w:val="32"/>
          <w:szCs w:val="32"/>
          <w:lang w:val="en-US" w:eastAsia="zh-CN"/>
        </w:rPr>
      </w:pPr>
      <w:bookmarkStart w:id="79" w:name="_Toc2909_WPSOffice_Level2"/>
      <w:bookmarkStart w:id="80" w:name="_Toc21555_WPSOffice_Level2"/>
      <w:bookmarkStart w:id="81" w:name="_Toc31795_WPSOffice_Level2"/>
      <w:bookmarkStart w:id="82" w:name="_Toc15495_WPSOffice_Level2"/>
      <w:bookmarkStart w:id="83" w:name="_Toc27471_WPSOffice_Level2"/>
    </w:p>
    <w:p>
      <w:pPr>
        <w:pStyle w:val="5"/>
        <w:numPr>
          <w:ilvl w:val="0"/>
          <w:numId w:val="0"/>
        </w:numPr>
        <w:spacing w:line="360" w:lineRule="auto"/>
        <w:jc w:val="both"/>
        <w:rPr>
          <w:rFonts w:hint="eastAsia" w:ascii="宋体" w:hAnsi="宋体"/>
          <w:b/>
          <w:bCs/>
          <w:color w:val="000000"/>
          <w:sz w:val="32"/>
          <w:szCs w:val="32"/>
          <w:lang w:val="en-US" w:eastAsia="zh-CN"/>
        </w:rPr>
      </w:pPr>
    </w:p>
    <w:p>
      <w:pPr>
        <w:pStyle w:val="5"/>
        <w:numPr>
          <w:ilvl w:val="0"/>
          <w:numId w:val="0"/>
        </w:numPr>
        <w:spacing w:line="360" w:lineRule="auto"/>
        <w:jc w:val="center"/>
        <w:rPr>
          <w:rFonts w:hint="eastAsia" w:ascii="宋体" w:hAnsi="宋体"/>
          <w:b/>
          <w:bCs/>
          <w:color w:val="000000"/>
          <w:sz w:val="32"/>
          <w:szCs w:val="32"/>
        </w:rPr>
      </w:pPr>
      <w:r>
        <w:rPr>
          <w:rFonts w:hint="eastAsia" w:ascii="宋体" w:hAnsi="宋体"/>
          <w:b/>
          <w:bCs/>
          <w:color w:val="000000"/>
          <w:sz w:val="32"/>
          <w:szCs w:val="32"/>
          <w:lang w:val="en-US" w:eastAsia="zh-CN"/>
        </w:rPr>
        <w:t>四、</w:t>
      </w:r>
      <w:r>
        <w:rPr>
          <w:rFonts w:hint="eastAsia" w:ascii="宋体" w:hAnsi="宋体"/>
          <w:b/>
          <w:bCs/>
          <w:color w:val="000000"/>
          <w:sz w:val="32"/>
          <w:szCs w:val="32"/>
        </w:rPr>
        <w:t>已标价的工程量清单</w:t>
      </w:r>
      <w:bookmarkEnd w:id="79"/>
      <w:bookmarkEnd w:id="80"/>
      <w:bookmarkEnd w:id="81"/>
      <w:bookmarkEnd w:id="82"/>
      <w:bookmarkEnd w:id="83"/>
    </w:p>
    <w:p>
      <w:pPr>
        <w:pStyle w:val="5"/>
        <w:spacing w:line="360" w:lineRule="auto"/>
        <w:ind w:firstLine="0"/>
        <w:jc w:val="center"/>
        <w:rPr>
          <w:rFonts w:hint="eastAsia" w:ascii="宋体" w:hAnsi="宋体"/>
          <w:color w:val="000000"/>
          <w:sz w:val="23"/>
          <w:szCs w:val="23"/>
        </w:rPr>
      </w:pPr>
      <w:bookmarkStart w:id="84" w:name="_Toc12542_WPSOffice_Level2"/>
      <w:bookmarkStart w:id="85" w:name="_Toc14759_WPSOffice_Level2"/>
      <w:bookmarkStart w:id="86" w:name="_Toc12375_WPSOffice_Level2"/>
      <w:r>
        <w:rPr>
          <w:rFonts w:hint="eastAsia" w:ascii="宋体" w:hAnsi="宋体"/>
          <w:b/>
          <w:bCs/>
          <w:color w:val="000000"/>
          <w:sz w:val="33"/>
          <w:szCs w:val="33"/>
          <w:lang w:val="en-US" w:eastAsia="zh-CN"/>
        </w:rPr>
        <w:t>五</w:t>
      </w:r>
      <w:r>
        <w:rPr>
          <w:rFonts w:hint="eastAsia" w:ascii="宋体" w:hAnsi="宋体"/>
          <w:b/>
          <w:bCs/>
          <w:color w:val="000000"/>
          <w:sz w:val="33"/>
          <w:szCs w:val="33"/>
        </w:rPr>
        <w:t>、计划投入的主要施工机械设备表</w:t>
      </w:r>
      <w:bookmarkEnd w:id="84"/>
      <w:bookmarkEnd w:id="85"/>
      <w:bookmarkEnd w:id="8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0"/>
            <w:vAlign w:val="top"/>
          </w:tcPr>
          <w:p>
            <w:pPr>
              <w:pStyle w:val="5"/>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5"/>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5"/>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5"/>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5"/>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5"/>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5"/>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5"/>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5"/>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额定功率</w:t>
            </w:r>
            <w:r>
              <w:rPr>
                <w:rFonts w:hint="eastAsia" w:ascii="宋体" w:hAnsi="宋体"/>
                <w:color w:val="000000"/>
                <w:position w:val="-30"/>
                <w:sz w:val="19"/>
                <w:szCs w:val="19"/>
                <w:lang w:eastAsia="zh-CN"/>
              </w:rPr>
              <w:t>（</w:t>
            </w:r>
            <w:r>
              <w:rPr>
                <w:rFonts w:hint="eastAsia" w:ascii="宋体" w:hAnsi="宋体"/>
                <w:color w:val="000000"/>
                <w:position w:val="-30"/>
                <w:sz w:val="19"/>
                <w:szCs w:val="19"/>
              </w:rPr>
              <w:t>KW</w:t>
            </w:r>
            <w:r>
              <w:rPr>
                <w:rFonts w:hint="eastAsia" w:ascii="宋体" w:hAnsi="宋体"/>
                <w:color w:val="000000"/>
                <w:position w:val="-30"/>
                <w:sz w:val="19"/>
                <w:szCs w:val="19"/>
                <w:lang w:eastAsia="zh-CN"/>
              </w:rPr>
              <w:t>）</w:t>
            </w:r>
          </w:p>
        </w:tc>
        <w:tc>
          <w:tcPr>
            <w:tcW w:w="1100" w:type="dxa"/>
            <w:noWrap w:val="0"/>
            <w:vAlign w:val="top"/>
          </w:tcPr>
          <w:p>
            <w:pPr>
              <w:pStyle w:val="5"/>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生产能力</w:t>
            </w:r>
            <w:r>
              <w:rPr>
                <w:rFonts w:hint="eastAsia" w:ascii="宋体" w:hAnsi="宋体"/>
                <w:color w:val="000000"/>
                <w:position w:val="-30"/>
                <w:sz w:val="19"/>
                <w:szCs w:val="19"/>
                <w:lang w:eastAsia="zh-CN"/>
              </w:rPr>
              <w:t>（</w:t>
            </w:r>
            <w:r>
              <w:rPr>
                <w:rFonts w:hint="eastAsia" w:ascii="宋体" w:hAnsi="宋体"/>
                <w:color w:val="000000"/>
                <w:position w:val="-30"/>
                <w:sz w:val="19"/>
                <w:szCs w:val="19"/>
              </w:rPr>
              <w:t>MH</w:t>
            </w:r>
            <w:r>
              <w:rPr>
                <w:rFonts w:hint="eastAsia" w:ascii="宋体" w:hAnsi="宋体"/>
                <w:color w:val="000000"/>
                <w:position w:val="-30"/>
                <w:sz w:val="19"/>
                <w:szCs w:val="19"/>
                <w:lang w:eastAsia="zh-CN"/>
              </w:rPr>
              <w:t>）</w:t>
            </w:r>
          </w:p>
        </w:tc>
        <w:tc>
          <w:tcPr>
            <w:tcW w:w="1600" w:type="dxa"/>
            <w:noWrap w:val="0"/>
            <w:vAlign w:val="top"/>
          </w:tcPr>
          <w:p>
            <w:pPr>
              <w:pStyle w:val="5"/>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5"/>
              <w:spacing w:line="360" w:lineRule="auto"/>
              <w:ind w:firstLine="0"/>
              <w:rPr>
                <w:rFonts w:hint="eastAsia" w:ascii="宋体" w:hAnsi="宋体"/>
                <w:color w:val="000000"/>
                <w:sz w:val="23"/>
                <w:szCs w:val="23"/>
              </w:rPr>
            </w:pPr>
          </w:p>
        </w:tc>
        <w:tc>
          <w:tcPr>
            <w:tcW w:w="1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7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9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100" w:type="dxa"/>
            <w:noWrap w:val="0"/>
            <w:vAlign w:val="top"/>
          </w:tcPr>
          <w:p>
            <w:pPr>
              <w:pStyle w:val="5"/>
              <w:spacing w:line="360" w:lineRule="auto"/>
              <w:ind w:firstLine="0"/>
              <w:rPr>
                <w:rFonts w:hint="eastAsia" w:ascii="宋体" w:hAnsi="宋体"/>
                <w:color w:val="000000"/>
                <w:sz w:val="23"/>
                <w:szCs w:val="23"/>
              </w:rPr>
            </w:pPr>
          </w:p>
        </w:tc>
        <w:tc>
          <w:tcPr>
            <w:tcW w:w="1600" w:type="dxa"/>
            <w:noWrap w:val="0"/>
            <w:vAlign w:val="top"/>
          </w:tcPr>
          <w:p>
            <w:pPr>
              <w:pStyle w:val="5"/>
              <w:spacing w:line="360" w:lineRule="auto"/>
              <w:ind w:firstLine="0"/>
              <w:rPr>
                <w:rFonts w:hint="eastAsia" w:ascii="宋体" w:hAnsi="宋体"/>
                <w:color w:val="000000"/>
                <w:sz w:val="23"/>
                <w:szCs w:val="23"/>
              </w:rPr>
            </w:pPr>
          </w:p>
        </w:tc>
      </w:tr>
    </w:tbl>
    <w:p>
      <w:pPr>
        <w:pStyle w:val="5"/>
        <w:spacing w:line="360" w:lineRule="auto"/>
        <w:ind w:firstLine="0"/>
        <w:jc w:val="center"/>
        <w:rPr>
          <w:rFonts w:hint="eastAsia" w:ascii="宋体" w:hAnsi="宋体"/>
          <w:b/>
          <w:bCs/>
          <w:color w:val="000000"/>
          <w:sz w:val="33"/>
          <w:szCs w:val="33"/>
        </w:rPr>
      </w:pPr>
      <w:bookmarkStart w:id="87" w:name="_Toc20531_WPSOffice_Level2"/>
      <w:bookmarkStart w:id="88" w:name="_Toc12119_WPSOffice_Level2"/>
    </w:p>
    <w:p>
      <w:pPr>
        <w:pStyle w:val="5"/>
        <w:spacing w:line="360" w:lineRule="auto"/>
        <w:ind w:firstLine="0"/>
        <w:jc w:val="center"/>
        <w:rPr>
          <w:rFonts w:hint="eastAsia" w:ascii="宋体" w:hAnsi="宋体"/>
          <w:b/>
          <w:bCs/>
          <w:color w:val="000000"/>
          <w:sz w:val="33"/>
          <w:szCs w:val="33"/>
        </w:rPr>
      </w:pPr>
    </w:p>
    <w:p>
      <w:pPr>
        <w:pStyle w:val="5"/>
        <w:spacing w:line="360" w:lineRule="auto"/>
        <w:ind w:firstLine="0"/>
        <w:jc w:val="center"/>
        <w:rPr>
          <w:rFonts w:hint="eastAsia" w:ascii="宋体" w:hAnsi="宋体"/>
          <w:b/>
          <w:bCs/>
          <w:color w:val="000000"/>
          <w:sz w:val="33"/>
          <w:szCs w:val="33"/>
        </w:rPr>
      </w:pPr>
    </w:p>
    <w:p>
      <w:pPr>
        <w:pStyle w:val="5"/>
        <w:spacing w:line="360" w:lineRule="auto"/>
        <w:ind w:firstLine="0"/>
        <w:jc w:val="center"/>
        <w:rPr>
          <w:rFonts w:hint="eastAsia" w:ascii="宋体" w:hAnsi="宋体"/>
          <w:b/>
          <w:bCs/>
          <w:color w:val="000000"/>
          <w:sz w:val="33"/>
          <w:szCs w:val="33"/>
        </w:rPr>
      </w:pPr>
    </w:p>
    <w:p>
      <w:pPr>
        <w:pStyle w:val="5"/>
        <w:spacing w:line="360" w:lineRule="auto"/>
        <w:ind w:firstLine="0"/>
        <w:jc w:val="center"/>
        <w:rPr>
          <w:rFonts w:hint="eastAsia" w:ascii="宋体" w:hAnsi="宋体"/>
          <w:b/>
          <w:bCs/>
          <w:color w:val="000000"/>
          <w:sz w:val="33"/>
          <w:szCs w:val="33"/>
        </w:rPr>
      </w:pPr>
    </w:p>
    <w:p>
      <w:pPr>
        <w:pStyle w:val="5"/>
        <w:spacing w:line="360" w:lineRule="auto"/>
        <w:ind w:firstLine="0"/>
        <w:jc w:val="center"/>
        <w:rPr>
          <w:rFonts w:ascii="宋体" w:hAnsi="宋体"/>
          <w:color w:val="000000"/>
          <w:sz w:val="23"/>
          <w:szCs w:val="23"/>
        </w:rPr>
      </w:pPr>
      <w:bookmarkStart w:id="89" w:name="_Toc12869_WPSOffice_Level2"/>
      <w:bookmarkStart w:id="90" w:name="_Toc3510_WPSOffice_Level2"/>
      <w:bookmarkStart w:id="91" w:name="_Toc18054_WPSOffice_Level2"/>
      <w:r>
        <w:rPr>
          <w:rFonts w:hint="eastAsia" w:ascii="宋体" w:hAnsi="宋体"/>
          <w:b/>
          <w:bCs/>
          <w:color w:val="000000"/>
          <w:sz w:val="33"/>
          <w:szCs w:val="33"/>
          <w:lang w:val="en-US" w:eastAsia="zh-CN"/>
        </w:rPr>
        <w:t>六</w:t>
      </w:r>
      <w:r>
        <w:rPr>
          <w:rFonts w:hint="eastAsia" w:ascii="宋体" w:hAnsi="宋体"/>
          <w:b/>
          <w:bCs/>
          <w:color w:val="000000"/>
          <w:sz w:val="33"/>
          <w:szCs w:val="33"/>
        </w:rPr>
        <w:t>、主要施工管理人员表</w:t>
      </w:r>
      <w:bookmarkEnd w:id="87"/>
      <w:bookmarkEnd w:id="88"/>
      <w:bookmarkEnd w:id="89"/>
      <w:bookmarkEnd w:id="90"/>
      <w:bookmarkEnd w:id="9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position w:val="-42"/>
                <w:sz w:val="20"/>
              </w:rPr>
            </w:pPr>
            <w:r>
              <w:rPr>
                <w:rFonts w:hint="eastAsia" w:ascii="宋体" w:hAnsi="宋体"/>
                <w:position w:val="-42"/>
                <w:sz w:val="20"/>
              </w:rPr>
              <w:t>机构</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项目工程师</w:t>
            </w:r>
          </w:p>
        </w:tc>
        <w:tc>
          <w:tcPr>
            <w:tcW w:w="799"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姓名</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职务</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职称</w:t>
            </w:r>
          </w:p>
        </w:tc>
        <w:tc>
          <w:tcPr>
            <w:tcW w:w="37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总</w:t>
            </w: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部</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项目主管</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技术负责人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rPr>
                <w:rFonts w:hint="eastAsia"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现</w:t>
            </w: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场</w:t>
            </w: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项目负责人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施工员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质检员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安全员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bl>
    <w:p>
      <w:pPr>
        <w:spacing w:line="360" w:lineRule="auto"/>
        <w:rPr>
          <w:rFonts w:hint="eastAsia" w:ascii="宋体" w:hAnsi="宋体"/>
        </w:rPr>
      </w:pPr>
    </w:p>
    <w:p>
      <w:pPr>
        <w:spacing w:line="360" w:lineRule="auto"/>
        <w:jc w:val="left"/>
        <w:rPr>
          <w:rFonts w:hAnsi="宋体"/>
          <w:color w:val="000000"/>
          <w:sz w:val="25"/>
        </w:rPr>
      </w:pPr>
      <w:r>
        <w:rPr>
          <w:rFonts w:hint="eastAsia" w:hAnsi="宋体"/>
          <w:color w:val="000000"/>
          <w:sz w:val="25"/>
        </w:rPr>
        <w:t xml:space="preserve">     注：本表为必填，请投标人如实安排项目组成员。</w:t>
      </w:r>
    </w:p>
    <w:p>
      <w:pPr>
        <w:pStyle w:val="5"/>
        <w:spacing w:line="360" w:lineRule="auto"/>
        <w:ind w:firstLine="0"/>
        <w:jc w:val="center"/>
        <w:rPr>
          <w:rFonts w:hint="eastAsia" w:ascii="宋体" w:hAnsi="宋体"/>
          <w:b/>
          <w:bCs/>
          <w:color w:val="000000"/>
          <w:sz w:val="32"/>
          <w:szCs w:val="32"/>
        </w:rPr>
      </w:pPr>
    </w:p>
    <w:p>
      <w:pPr>
        <w:spacing w:line="360" w:lineRule="auto"/>
        <w:rPr>
          <w:rFonts w:hint="eastAsia" w:ascii="宋体" w:hAnsi="宋体"/>
          <w:b/>
          <w:bCs/>
          <w:sz w:val="33"/>
          <w:szCs w:val="33"/>
        </w:rPr>
      </w:pPr>
    </w:p>
    <w:p>
      <w:pPr>
        <w:spacing w:line="360" w:lineRule="auto"/>
        <w:jc w:val="center"/>
        <w:rPr>
          <w:rFonts w:hint="eastAsia" w:ascii="宋体" w:hAnsi="宋体"/>
          <w:b/>
          <w:bCs/>
          <w:sz w:val="36"/>
        </w:rPr>
      </w:pPr>
      <w:bookmarkStart w:id="92" w:name="_Toc9818_WPSOffice_Level1"/>
      <w:bookmarkStart w:id="93" w:name="_Toc24463_WPSOffice_Level1"/>
      <w:bookmarkStart w:id="94" w:name="_Toc31724_WPSOffice_Level1"/>
      <w:bookmarkStart w:id="95" w:name="_Toc8995_WPSOffice_Level1"/>
      <w:bookmarkStart w:id="96" w:name="_Toc24038_WPSOffice_Level1"/>
      <w:r>
        <w:rPr>
          <w:rFonts w:hint="eastAsia" w:ascii="宋体" w:hAnsi="宋体"/>
          <w:b/>
          <w:bCs/>
          <w:sz w:val="32"/>
          <w:szCs w:val="32"/>
        </w:rPr>
        <w:br w:type="page"/>
      </w:r>
      <w:r>
        <w:rPr>
          <w:rFonts w:hint="eastAsia" w:ascii="宋体" w:hAnsi="宋体"/>
          <w:b/>
          <w:bCs/>
          <w:sz w:val="32"/>
          <w:szCs w:val="32"/>
        </w:rPr>
        <w:t xml:space="preserve">第六章   </w:t>
      </w:r>
      <w:r>
        <w:rPr>
          <w:rFonts w:hint="eastAsia" w:ascii="宋体" w:hAnsi="宋体"/>
          <w:b/>
          <w:bCs/>
          <w:sz w:val="36"/>
        </w:rPr>
        <w:t>工程量清单</w:t>
      </w:r>
      <w:bookmarkEnd w:id="92"/>
      <w:bookmarkEnd w:id="93"/>
      <w:bookmarkEnd w:id="94"/>
      <w:bookmarkEnd w:id="95"/>
      <w:bookmarkEnd w:id="96"/>
    </w:p>
    <w:p>
      <w:pPr>
        <w:spacing w:line="360" w:lineRule="auto"/>
        <w:jc w:val="center"/>
        <w:rPr>
          <w:rFonts w:hint="eastAsia" w:ascii="宋体" w:hAnsi="宋体"/>
          <w:color w:val="0000FF"/>
          <w:kern w:val="0"/>
          <w:sz w:val="28"/>
          <w:szCs w:val="28"/>
        </w:rPr>
      </w:pPr>
      <w:bookmarkStart w:id="97" w:name="_Toc226_WPSOffice_Level1"/>
      <w:bookmarkStart w:id="98" w:name="_Toc10531_WPSOffice_Level1"/>
      <w:bookmarkStart w:id="99" w:name="_Toc25790_WPSOffice_Level1"/>
      <w:bookmarkStart w:id="100" w:name="_Toc21097_WPSOffice_Level1"/>
      <w:bookmarkStart w:id="101" w:name="_Toc15422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left="467" w:leftChars="229" w:firstLine="2490" w:firstLineChars="793"/>
        <w:rPr>
          <w:rFonts w:hint="eastAsia" w:ascii="宋体" w:hAnsi="宋体"/>
          <w:b/>
          <w:bCs/>
          <w:sz w:val="32"/>
          <w:szCs w:val="32"/>
        </w:rPr>
      </w:pPr>
      <w:r>
        <w:rPr>
          <w:rFonts w:hint="eastAsia" w:ascii="宋体" w:hAnsi="宋体"/>
          <w:b/>
          <w:bCs/>
          <w:sz w:val="32"/>
          <w:szCs w:val="32"/>
        </w:rPr>
        <w:t>第七章 图纸、技术资料及附件</w:t>
      </w:r>
      <w:bookmarkEnd w:id="97"/>
      <w:bookmarkEnd w:id="98"/>
      <w:bookmarkEnd w:id="99"/>
      <w:bookmarkEnd w:id="100"/>
      <w:bookmarkEnd w:id="101"/>
    </w:p>
    <w:p>
      <w:pPr>
        <w:spacing w:line="360" w:lineRule="auto"/>
        <w:jc w:val="center"/>
        <w:rPr>
          <w:rFonts w:hint="eastAsia" w:ascii="宋体" w:hAnsi="宋体"/>
          <w:color w:val="0000FF"/>
          <w:kern w:val="0"/>
          <w:sz w:val="28"/>
          <w:szCs w:val="28"/>
        </w:rPr>
      </w:pPr>
      <w:bookmarkStart w:id="102" w:name="_Toc6673_WPSOffice_Level1"/>
      <w:bookmarkStart w:id="103" w:name="_Toc28331_WPSOffice_Level1"/>
      <w:bookmarkStart w:id="104" w:name="_Toc29083_WPSOffice_Level1"/>
      <w:bookmarkStart w:id="105" w:name="_Toc14058_WPSOffice_Level1"/>
      <w:bookmarkStart w:id="106" w:name="_Toc21738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firstLine="2669" w:firstLineChars="850"/>
        <w:rPr>
          <w:rFonts w:hint="eastAsia" w:ascii="宋体" w:hAnsi="宋体"/>
        </w:rPr>
      </w:pPr>
      <w:r>
        <w:rPr>
          <w:rFonts w:hint="eastAsia" w:ascii="宋体" w:hAnsi="宋体"/>
          <w:b/>
          <w:bCs/>
          <w:sz w:val="32"/>
          <w:szCs w:val="32"/>
        </w:rPr>
        <w:t>第八章  投标单位资格后审须知</w:t>
      </w:r>
      <w:bookmarkEnd w:id="102"/>
      <w:bookmarkEnd w:id="103"/>
      <w:bookmarkEnd w:id="104"/>
      <w:bookmarkEnd w:id="105"/>
      <w:bookmarkEnd w:id="106"/>
    </w:p>
    <w:p>
      <w:pPr>
        <w:spacing w:line="360" w:lineRule="auto"/>
        <w:jc w:val="center"/>
        <w:rPr>
          <w:rFonts w:hint="eastAsia"/>
          <w:b/>
          <w:bCs/>
          <w:sz w:val="28"/>
          <w:szCs w:val="36"/>
        </w:rPr>
      </w:pPr>
      <w:bookmarkStart w:id="107" w:name="_Toc384_WPSOffice_Level2"/>
      <w:bookmarkStart w:id="108" w:name="_Toc20416_WPSOffice_Level2"/>
      <w:bookmarkStart w:id="109" w:name="_Toc116_WPSOffice_Level2"/>
      <w:bookmarkStart w:id="110" w:name="_Toc15247_WPSOffice_Level2"/>
      <w:bookmarkStart w:id="111" w:name="_Toc4905_WPSOffice_Level2"/>
      <w:r>
        <w:rPr>
          <w:rFonts w:hint="eastAsia"/>
          <w:b/>
          <w:bCs/>
          <w:sz w:val="28"/>
          <w:szCs w:val="36"/>
        </w:rPr>
        <w:t>一、总  则</w:t>
      </w:r>
      <w:bookmarkEnd w:id="107"/>
      <w:bookmarkEnd w:id="108"/>
      <w:bookmarkEnd w:id="109"/>
      <w:bookmarkEnd w:id="110"/>
      <w:bookmarkEnd w:id="111"/>
    </w:p>
    <w:p>
      <w:pPr>
        <w:widowControl/>
        <w:spacing w:line="360" w:lineRule="auto"/>
        <w:ind w:firstLine="351"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lang w:eastAsia="zh-CN"/>
        </w:rPr>
        <w:t>南通市海门水务工程建设有限公司</w:t>
      </w:r>
      <w:r>
        <w:rPr>
          <w:rFonts w:hint="eastAsia" w:ascii="宋体" w:hAnsi="宋体"/>
          <w:sz w:val="24"/>
        </w:rPr>
        <w:t>作为拟建</w:t>
      </w:r>
      <w:r>
        <w:rPr>
          <w:rFonts w:hint="eastAsia" w:ascii="宋体" w:hAnsi="宋体"/>
          <w:b/>
          <w:sz w:val="24"/>
          <w:u w:val="single"/>
          <w:lang w:eastAsia="zh-CN"/>
        </w:rPr>
        <w:t>海门市青龙港生态绿地项目江堤道路彩浆封层工程</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12" w:name="_Toc19824_WPSOffice_Level2"/>
      <w:bookmarkStart w:id="113" w:name="_Toc23452_WPSOffice_Level2"/>
      <w:bookmarkStart w:id="114" w:name="_Toc24185_WPSOffice_Level2"/>
      <w:bookmarkStart w:id="115" w:name="_Toc4758_WPSOffice_Level2"/>
      <w:bookmarkStart w:id="116" w:name="_Toc237_WPSOffice_Level2"/>
      <w:r>
        <w:rPr>
          <w:rFonts w:hint="eastAsia"/>
          <w:b/>
          <w:bCs/>
          <w:sz w:val="28"/>
          <w:szCs w:val="36"/>
        </w:rPr>
        <w:t>二、资格后审申请</w:t>
      </w:r>
      <w:bookmarkEnd w:id="112"/>
      <w:bookmarkEnd w:id="113"/>
      <w:bookmarkEnd w:id="114"/>
      <w:bookmarkEnd w:id="115"/>
      <w:bookmarkEnd w:id="116"/>
    </w:p>
    <w:p>
      <w:pPr>
        <w:pStyle w:val="10"/>
        <w:shd w:val="clear" w:color="auto" w:fill="FFFFFF"/>
        <w:spacing w:before="0" w:beforeAutospacing="0" w:after="0" w:afterAutospacing="0" w:line="360" w:lineRule="auto"/>
        <w:ind w:firstLine="468" w:firstLineChars="200"/>
        <w:jc w:val="both"/>
        <w:rPr>
          <w:rFonts w:hint="eastAsia" w:ascii="宋体" w:hAnsi="宋体" w:cs="宋体"/>
          <w:kern w:val="0"/>
          <w:sz w:val="24"/>
          <w:u w:val="single"/>
        </w:rPr>
      </w:pPr>
      <w:r>
        <w:rPr>
          <w:rFonts w:hint="eastAsia" w:ascii="宋体" w:hAnsi="宋体"/>
          <w:sz w:val="24"/>
        </w:rPr>
        <w:t>4．资格审查将面向</w:t>
      </w:r>
      <w:r>
        <w:rPr>
          <w:rFonts w:hint="eastAsia" w:ascii="宋体" w:hAnsi="宋体"/>
          <w:spacing w:val="-6"/>
          <w:sz w:val="24"/>
        </w:rPr>
        <w:t>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17" w:name="_Toc4940_WPSOffice_Level2"/>
      <w:bookmarkStart w:id="118" w:name="_Toc13544_WPSOffice_Level2"/>
      <w:bookmarkStart w:id="119" w:name="_Toc13709_WPSOffice_Level2"/>
      <w:bookmarkStart w:id="120" w:name="_Toc4152_WPSOffice_Level2"/>
      <w:bookmarkStart w:id="121" w:name="_Toc11339_WPSOffice_Level2"/>
      <w:r>
        <w:rPr>
          <w:rFonts w:hint="eastAsia"/>
          <w:b/>
          <w:bCs/>
          <w:sz w:val="28"/>
          <w:szCs w:val="36"/>
        </w:rPr>
        <w:t>三、资格审查评审标准</w:t>
      </w:r>
      <w:bookmarkEnd w:id="117"/>
      <w:bookmarkEnd w:id="118"/>
      <w:bookmarkEnd w:id="119"/>
      <w:bookmarkEnd w:id="120"/>
      <w:bookmarkEnd w:id="121"/>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22" w:name="_Toc16651_WPSOffice_Level2"/>
      <w:bookmarkStart w:id="123" w:name="_Toc22978_WPSOffice_Level2"/>
      <w:bookmarkStart w:id="124" w:name="_Toc18401_WPSOffice_Level2"/>
      <w:bookmarkStart w:id="125" w:name="_Toc20144_WPSOffice_Level2"/>
      <w:bookmarkStart w:id="126" w:name="_Toc1563_WPSOffice_Level2"/>
      <w:r>
        <w:rPr>
          <w:rFonts w:hint="eastAsia"/>
          <w:b/>
          <w:bCs/>
          <w:sz w:val="28"/>
          <w:szCs w:val="36"/>
        </w:rPr>
        <w:t>四、联合体</w:t>
      </w:r>
      <w:bookmarkEnd w:id="122"/>
      <w:bookmarkEnd w:id="123"/>
      <w:bookmarkEnd w:id="124"/>
      <w:bookmarkEnd w:id="125"/>
      <w:bookmarkEnd w:id="126"/>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27" w:name="_Toc17686_WPSOffice_Level2"/>
      <w:bookmarkStart w:id="128" w:name="_Toc4820_WPSOffice_Level2"/>
      <w:bookmarkStart w:id="129" w:name="_Toc7373_WPSOffice_Level2"/>
      <w:bookmarkStart w:id="130" w:name="_Toc15420_WPSOffice_Level2"/>
      <w:bookmarkStart w:id="131" w:name="_Toc12781_WPSOffice_Level2"/>
      <w:r>
        <w:rPr>
          <w:rFonts w:hint="eastAsia"/>
          <w:b/>
          <w:bCs/>
          <w:sz w:val="28"/>
          <w:szCs w:val="36"/>
        </w:rPr>
        <w:t>五、利益冲突</w:t>
      </w:r>
      <w:bookmarkEnd w:id="127"/>
      <w:bookmarkEnd w:id="128"/>
      <w:bookmarkEnd w:id="129"/>
      <w:bookmarkEnd w:id="130"/>
      <w:bookmarkEnd w:id="131"/>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32" w:name="_Toc32712_WPSOffice_Level2"/>
      <w:bookmarkStart w:id="133" w:name="_Toc15313_WPSOffice_Level2"/>
      <w:bookmarkStart w:id="134" w:name="_Toc30235_WPSOffice_Level2"/>
      <w:bookmarkStart w:id="135" w:name="_Toc12891_WPSOffice_Level2"/>
      <w:bookmarkStart w:id="136" w:name="_Toc19056_WPSOffice_Level2"/>
      <w:r>
        <w:rPr>
          <w:rFonts w:hint="eastAsia"/>
          <w:b/>
          <w:bCs/>
          <w:sz w:val="28"/>
          <w:szCs w:val="36"/>
        </w:rPr>
        <w:t>六、资格审查文件的提交</w:t>
      </w:r>
      <w:bookmarkEnd w:id="132"/>
      <w:bookmarkEnd w:id="133"/>
      <w:bookmarkEnd w:id="134"/>
      <w:bookmarkEnd w:id="135"/>
      <w:bookmarkEnd w:id="136"/>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59"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15"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68"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37" w:name="_Toc2266_WPSOffice_Level2"/>
      <w:bookmarkStart w:id="138" w:name="_Toc16242_WPSOffice_Level2"/>
      <w:bookmarkStart w:id="139" w:name="_Toc29496_WPSOffice_Level2"/>
      <w:bookmarkStart w:id="140" w:name="_Toc26416_WPSOffice_Level2"/>
      <w:bookmarkStart w:id="141" w:name="_Toc29405_WPSOffice_Level2"/>
      <w:r>
        <w:rPr>
          <w:rFonts w:hint="eastAsia"/>
          <w:b/>
          <w:bCs/>
          <w:sz w:val="28"/>
          <w:szCs w:val="36"/>
        </w:rPr>
        <w:t>七、附件</w:t>
      </w:r>
      <w:bookmarkEnd w:id="137"/>
      <w:bookmarkEnd w:id="138"/>
      <w:bookmarkEnd w:id="139"/>
      <w:bookmarkEnd w:id="140"/>
      <w:bookmarkEnd w:id="141"/>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ind w:firstLine="357"/>
        <w:rPr>
          <w:rFonts w:hint="eastAsia" w:ascii="宋体" w:hAnsi="宋体"/>
          <w:sz w:val="24"/>
        </w:rPr>
      </w:pPr>
      <w:r>
        <w:rPr>
          <w:rFonts w:hint="eastAsia" w:ascii="宋体" w:hAnsi="宋体"/>
          <w:sz w:val="24"/>
        </w:rPr>
        <w:t>21．《现场踏勘承诺书》。由投标单位承诺。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42" w:name="_Toc479_WPSOffice_Level2"/>
      <w:bookmarkStart w:id="143" w:name="_Toc21791_WPSOffice_Level2"/>
      <w:bookmarkStart w:id="144" w:name="_Toc1593_WPSOffice_Level2"/>
      <w:bookmarkStart w:id="145" w:name="_Toc17299_WPSOffice_Level2"/>
      <w:bookmarkStart w:id="146" w:name="_Toc1911_WPSOffice_Level2"/>
      <w:r>
        <w:rPr>
          <w:rFonts w:hint="eastAsia" w:ascii="宋体" w:hAnsi="宋体"/>
          <w:b/>
          <w:sz w:val="32"/>
          <w:szCs w:val="32"/>
        </w:rPr>
        <w:t>资格审查必要合格条件标准</w:t>
      </w:r>
      <w:bookmarkEnd w:id="142"/>
      <w:bookmarkEnd w:id="143"/>
      <w:bookmarkEnd w:id="144"/>
      <w:bookmarkEnd w:id="145"/>
      <w:bookmarkEnd w:id="14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05"/>
        <w:gridCol w:w="2741"/>
        <w:gridCol w:w="323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6"/>
                <w:szCs w:val="21"/>
                <w:lang w:val="en-US" w:eastAsia="zh-CN"/>
              </w:rPr>
            </w:pPr>
            <w:r>
              <w:rPr>
                <w:rFonts w:hint="eastAsia" w:ascii="宋体" w:hAnsi="宋体" w:cs="宋体"/>
                <w:szCs w:val="21"/>
              </w:rPr>
              <w:t>1</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企业法人</w:t>
            </w:r>
          </w:p>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rPr>
              <w:t>营业执照</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工商行政管理部门颁发的法人营业执照</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企业营业执照（副本）</w:t>
            </w:r>
          </w:p>
        </w:tc>
        <w:tc>
          <w:tcPr>
            <w:tcW w:w="927"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rPr>
              <w:t>资料所有复印件均须加盖单位公章，且按照顺序装订成册。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pacing w:val="-6"/>
                <w:szCs w:val="21"/>
                <w:lang w:val="en-US" w:eastAsia="zh-CN"/>
              </w:rPr>
            </w:pPr>
            <w:r>
              <w:rPr>
                <w:rFonts w:hint="eastAsia" w:ascii="宋体" w:hAnsi="宋体" w:cs="宋体"/>
                <w:spacing w:val="-6"/>
                <w:szCs w:val="21"/>
                <w:lang w:val="en-US" w:eastAsia="zh-CN"/>
              </w:rPr>
              <w:t>2</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企业安全生产</w:t>
            </w:r>
          </w:p>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rPr>
              <w:t>许可证</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pacing w:val="-6"/>
                <w:szCs w:val="21"/>
              </w:rPr>
              <w:t>企业具备安全生产条件，并取得安全生产许可证</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安全生产许可证(副本)</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pacing w:val="-6"/>
                <w:szCs w:val="21"/>
                <w:lang w:val="en-US" w:eastAsia="zh-CN"/>
              </w:rPr>
            </w:pPr>
            <w:r>
              <w:rPr>
                <w:rFonts w:hint="eastAsia" w:ascii="宋体" w:hAnsi="宋体" w:cs="宋体"/>
                <w:spacing w:val="-6"/>
                <w:szCs w:val="21"/>
                <w:lang w:val="en-US" w:eastAsia="zh-CN"/>
              </w:rPr>
              <w:t>3</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rPr>
              <w:t>企业资质类别等级</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spacing w:val="-6"/>
                <w:kern w:val="2"/>
                <w:sz w:val="21"/>
                <w:szCs w:val="21"/>
                <w:lang w:val="en-US" w:eastAsia="zh-CN" w:bidi="ar-SA"/>
              </w:rPr>
            </w:pPr>
            <w:r>
              <w:rPr>
                <w:rFonts w:hint="eastAsia" w:ascii="宋体" w:hAnsi="宋体"/>
                <w:spacing w:val="-6"/>
                <w:szCs w:val="21"/>
              </w:rPr>
              <w:t>公路工程或市政公用工程施工总承包叁级及以上资质</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企业资质证书（副本）</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lang w:val="en-US" w:eastAsia="zh-CN"/>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Times New Roman"/>
                <w:spacing w:val="-4"/>
                <w:kern w:val="2"/>
                <w:sz w:val="21"/>
                <w:szCs w:val="21"/>
                <w:lang w:val="en-US" w:eastAsia="zh-CN" w:bidi="ar-SA"/>
              </w:rPr>
            </w:pPr>
            <w:r>
              <w:rPr>
                <w:rFonts w:hint="eastAsia" w:ascii="宋体" w:hAnsi="宋体"/>
                <w:spacing w:val="-4"/>
                <w:szCs w:val="21"/>
              </w:rPr>
              <w:t>拟派项目负责人资质等级</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spacing w:val="-6"/>
                <w:kern w:val="2"/>
                <w:sz w:val="21"/>
                <w:szCs w:val="21"/>
                <w:lang w:val="en-US" w:eastAsia="zh-CN" w:bidi="ar-SA"/>
              </w:rPr>
            </w:pPr>
            <w:r>
              <w:rPr>
                <w:rFonts w:hint="eastAsia" w:ascii="宋体" w:hAnsi="宋体"/>
                <w:spacing w:val="-6"/>
                <w:szCs w:val="21"/>
              </w:rPr>
              <w:t>具备公路工程或市政公用工程专业注册建造师贰级及以上执业资格</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中华人民共和国建造师注册证书（必须注册</w:t>
            </w:r>
            <w:r>
              <w:rPr>
                <w:rFonts w:hint="eastAsia" w:ascii="宋体" w:hAnsi="宋体"/>
                <w:szCs w:val="21"/>
                <w:lang w:val="en-US" w:eastAsia="zh-CN"/>
              </w:rPr>
              <w:t>在</w:t>
            </w:r>
            <w:r>
              <w:rPr>
                <w:rFonts w:hint="eastAsia" w:ascii="宋体" w:hAnsi="宋体"/>
                <w:szCs w:val="21"/>
              </w:rPr>
              <w:t>该投标单位）</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lang w:val="en-US" w:eastAsia="zh-CN"/>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4"/>
                <w:szCs w:val="21"/>
              </w:rPr>
            </w:pPr>
            <w:r>
              <w:rPr>
                <w:rFonts w:hint="eastAsia" w:ascii="宋体" w:hAnsi="宋体"/>
                <w:spacing w:val="-4"/>
                <w:szCs w:val="21"/>
              </w:rPr>
              <w:t>拟派项目负责人</w:t>
            </w:r>
          </w:p>
          <w:p>
            <w:pPr>
              <w:spacing w:line="0" w:lineRule="atLeast"/>
              <w:jc w:val="center"/>
              <w:rPr>
                <w:rFonts w:hint="eastAsia" w:ascii="宋体" w:hAnsi="宋体" w:eastAsia="宋体" w:cs="Times New Roman"/>
                <w:spacing w:val="-4"/>
                <w:kern w:val="2"/>
                <w:sz w:val="21"/>
                <w:szCs w:val="21"/>
                <w:lang w:val="en-US" w:eastAsia="zh-CN" w:bidi="ar-SA"/>
              </w:rPr>
            </w:pPr>
            <w:r>
              <w:rPr>
                <w:rFonts w:hint="eastAsia" w:ascii="宋体" w:hAnsi="宋体"/>
                <w:spacing w:val="-4"/>
                <w:szCs w:val="21"/>
              </w:rPr>
              <w:t>安全生产考核证</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color w:val="FF0000"/>
                <w:kern w:val="2"/>
                <w:sz w:val="21"/>
                <w:szCs w:val="21"/>
                <w:lang w:val="en-US" w:eastAsia="zh-CN" w:bidi="ar-SA"/>
              </w:rPr>
            </w:pPr>
            <w:r>
              <w:rPr>
                <w:rFonts w:hint="eastAsia" w:ascii="宋体" w:hAnsi="宋体"/>
                <w:spacing w:val="-6"/>
                <w:szCs w:val="21"/>
              </w:rPr>
              <w:t>项目负责人具备安全生产资格，并取得安全生产考核证。</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kern w:val="2"/>
                <w:sz w:val="21"/>
                <w:szCs w:val="21"/>
                <w:lang w:val="en-US" w:eastAsia="zh-CN" w:bidi="ar-SA"/>
              </w:rPr>
            </w:pPr>
            <w:r>
              <w:rPr>
                <w:rFonts w:hint="eastAsia" w:ascii="宋体" w:hAnsi="宋体"/>
                <w:szCs w:val="21"/>
              </w:rPr>
              <w:t>必须为B类安全考核证书</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lang w:val="en-US" w:eastAsia="zh-CN"/>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spacing w:val="-4"/>
                <w:kern w:val="2"/>
                <w:sz w:val="21"/>
                <w:szCs w:val="21"/>
                <w:lang w:val="en-US" w:eastAsia="zh-CN" w:bidi="ar-SA"/>
              </w:rPr>
            </w:pPr>
            <w:r>
              <w:rPr>
                <w:rFonts w:hint="eastAsia" w:ascii="宋体" w:hAnsi="宋体"/>
                <w:color w:val="000000"/>
                <w:spacing w:val="-6"/>
                <w:szCs w:val="21"/>
              </w:rPr>
              <w:t>委托代理人、拟</w:t>
            </w:r>
            <w:r>
              <w:rPr>
                <w:rFonts w:hint="eastAsia" w:ascii="宋体" w:hAnsi="宋体"/>
                <w:spacing w:val="-4"/>
                <w:szCs w:val="21"/>
              </w:rPr>
              <w:t>派的项目负责人为投标企业正式员工</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pacing w:val="-6"/>
                <w:szCs w:val="21"/>
              </w:rPr>
            </w:pPr>
            <w:r>
              <w:rPr>
                <w:rFonts w:ascii="宋体" w:hAnsi="宋体"/>
                <w:color w:val="000000"/>
                <w:spacing w:val="-6"/>
                <w:szCs w:val="21"/>
              </w:rPr>
              <w:fldChar w:fldCharType="begin"/>
            </w:r>
            <w:r>
              <w:rPr>
                <w:rFonts w:ascii="宋体" w:hAnsi="宋体"/>
                <w:color w:val="000000"/>
                <w:spacing w:val="-6"/>
                <w:szCs w:val="21"/>
              </w:rPr>
              <w:instrText xml:space="preserve"> </w:instrText>
            </w:r>
            <w:r>
              <w:rPr>
                <w:rFonts w:hint="eastAsia" w:ascii="宋体" w:hAnsi="宋体"/>
                <w:color w:val="000000"/>
                <w:spacing w:val="-6"/>
                <w:szCs w:val="21"/>
              </w:rPr>
              <w:instrText xml:space="preserve">= 1 \* GB3</w:instrText>
            </w:r>
            <w:r>
              <w:rPr>
                <w:rFonts w:ascii="宋体" w:hAnsi="宋体"/>
                <w:color w:val="000000"/>
                <w:spacing w:val="-6"/>
                <w:szCs w:val="21"/>
              </w:rPr>
              <w:instrText xml:space="preserve"> </w:instrText>
            </w:r>
            <w:r>
              <w:rPr>
                <w:rFonts w:ascii="宋体" w:hAnsi="宋体"/>
                <w:color w:val="000000"/>
                <w:spacing w:val="-6"/>
                <w:szCs w:val="21"/>
              </w:rPr>
              <w:fldChar w:fldCharType="separate"/>
            </w:r>
            <w:r>
              <w:rPr>
                <w:rFonts w:hint="eastAsia" w:ascii="宋体" w:hAnsi="宋体"/>
                <w:color w:val="000000"/>
                <w:spacing w:val="-6"/>
                <w:szCs w:val="21"/>
              </w:rPr>
              <w:t>①</w:t>
            </w:r>
            <w:r>
              <w:rPr>
                <w:rFonts w:ascii="宋体" w:hAnsi="宋体"/>
                <w:color w:val="000000"/>
                <w:spacing w:val="-6"/>
                <w:szCs w:val="21"/>
              </w:rPr>
              <w:fldChar w:fldCharType="end"/>
            </w:r>
            <w:r>
              <w:rPr>
                <w:rFonts w:hint="eastAsia" w:ascii="宋体" w:hAnsi="宋体"/>
                <w:color w:val="000000"/>
                <w:spacing w:val="-6"/>
                <w:szCs w:val="21"/>
              </w:rPr>
              <w:t>投标企业与委托代理人、拟派项目负责人双方签订的有效劳动合同书；</w:t>
            </w:r>
          </w:p>
          <w:p>
            <w:pPr>
              <w:spacing w:line="0" w:lineRule="atLeast"/>
              <w:rPr>
                <w:rFonts w:hint="eastAsia" w:ascii="宋体" w:hAnsi="宋体" w:eastAsia="宋体" w:cs="Times New Roman"/>
                <w:color w:val="000000"/>
                <w:kern w:val="2"/>
                <w:sz w:val="21"/>
                <w:szCs w:val="21"/>
                <w:lang w:val="en-US" w:eastAsia="zh-CN" w:bidi="ar-SA"/>
              </w:rPr>
            </w:pPr>
            <w:r>
              <w:rPr>
                <w:rFonts w:hint="eastAsia" w:ascii="宋体" w:hAnsi="宋体"/>
                <w:color w:val="000000"/>
                <w:spacing w:val="-6"/>
                <w:szCs w:val="21"/>
              </w:rPr>
              <w:t>②投标企业为委托代理人、拟派项目负责人缴纳社会养老保险清单（由当地社保机构出具，并加盖业务章）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olor w:val="000000"/>
                <w:spacing w:val="-6"/>
                <w:szCs w:val="21"/>
              </w:rPr>
            </w:pPr>
            <w:r>
              <w:rPr>
                <w:rFonts w:ascii="宋体" w:hAnsi="宋体"/>
                <w:color w:val="000000"/>
                <w:spacing w:val="-6"/>
                <w:szCs w:val="21"/>
              </w:rPr>
              <w:fldChar w:fldCharType="begin"/>
            </w:r>
            <w:r>
              <w:rPr>
                <w:rFonts w:ascii="宋体" w:hAnsi="宋体"/>
                <w:color w:val="000000"/>
                <w:spacing w:val="-6"/>
                <w:szCs w:val="21"/>
              </w:rPr>
              <w:instrText xml:space="preserve"> </w:instrText>
            </w:r>
            <w:r>
              <w:rPr>
                <w:rFonts w:hint="eastAsia" w:ascii="宋体" w:hAnsi="宋体"/>
                <w:color w:val="000000"/>
                <w:spacing w:val="-6"/>
                <w:szCs w:val="21"/>
              </w:rPr>
              <w:instrText xml:space="preserve">= 1 \* GB3</w:instrText>
            </w:r>
            <w:r>
              <w:rPr>
                <w:rFonts w:ascii="宋体" w:hAnsi="宋体"/>
                <w:color w:val="000000"/>
                <w:spacing w:val="-6"/>
                <w:szCs w:val="21"/>
              </w:rPr>
              <w:instrText xml:space="preserve"> </w:instrText>
            </w:r>
            <w:r>
              <w:rPr>
                <w:rFonts w:ascii="宋体" w:hAnsi="宋体"/>
                <w:color w:val="000000"/>
                <w:spacing w:val="-6"/>
                <w:szCs w:val="21"/>
              </w:rPr>
              <w:fldChar w:fldCharType="separate"/>
            </w:r>
            <w:r>
              <w:rPr>
                <w:rFonts w:hint="eastAsia" w:ascii="宋体" w:hAnsi="宋体"/>
                <w:color w:val="000000"/>
                <w:spacing w:val="-6"/>
                <w:szCs w:val="21"/>
              </w:rPr>
              <w:t>①</w:t>
            </w:r>
            <w:r>
              <w:rPr>
                <w:rFonts w:ascii="宋体" w:hAnsi="宋体"/>
                <w:color w:val="000000"/>
                <w:spacing w:val="-6"/>
                <w:szCs w:val="21"/>
              </w:rPr>
              <w:fldChar w:fldCharType="end"/>
            </w:r>
            <w:r>
              <w:rPr>
                <w:rFonts w:hint="eastAsia" w:ascii="宋体" w:hAnsi="宋体"/>
                <w:color w:val="000000"/>
                <w:spacing w:val="-6"/>
                <w:szCs w:val="21"/>
              </w:rPr>
              <w:t>劳动合同书；</w:t>
            </w:r>
          </w:p>
          <w:p>
            <w:pPr>
              <w:spacing w:line="0" w:lineRule="atLeast"/>
              <w:rPr>
                <w:rFonts w:hint="eastAsia" w:ascii="宋体" w:hAnsi="宋体" w:eastAsia="宋体" w:cs="Times New Roman"/>
                <w:color w:val="000000"/>
                <w:spacing w:val="-6"/>
                <w:kern w:val="2"/>
                <w:sz w:val="21"/>
                <w:szCs w:val="21"/>
                <w:lang w:val="en-US" w:eastAsia="zh-CN" w:bidi="ar-SA"/>
              </w:rPr>
            </w:pPr>
            <w:r>
              <w:rPr>
                <w:rFonts w:hint="eastAsia" w:ascii="宋体" w:hAnsi="宋体"/>
                <w:color w:val="000000"/>
                <w:spacing w:val="-6"/>
                <w:szCs w:val="21"/>
              </w:rPr>
              <w:t>②投标企业所在地社保机构出具的企业为委托代理人、拟派项目负责人缴纳的202</w:t>
            </w:r>
            <w:r>
              <w:rPr>
                <w:rFonts w:hint="eastAsia" w:ascii="宋体" w:hAnsi="宋体"/>
                <w:color w:val="000000"/>
                <w:spacing w:val="-6"/>
                <w:szCs w:val="21"/>
                <w:lang w:val="en-US" w:eastAsia="zh-CN"/>
              </w:rPr>
              <w:t>2</w:t>
            </w:r>
            <w:r>
              <w:rPr>
                <w:rFonts w:hint="eastAsia" w:ascii="宋体" w:hAnsi="宋体"/>
                <w:color w:val="000000"/>
                <w:spacing w:val="-6"/>
                <w:szCs w:val="21"/>
              </w:rPr>
              <w:t>年</w:t>
            </w:r>
            <w:r>
              <w:rPr>
                <w:rFonts w:hint="eastAsia" w:ascii="宋体" w:hAnsi="宋体"/>
                <w:color w:val="000000"/>
                <w:spacing w:val="-6"/>
                <w:szCs w:val="21"/>
                <w:lang w:val="en-US" w:eastAsia="zh-CN"/>
              </w:rPr>
              <w:t>2</w:t>
            </w:r>
            <w:r>
              <w:rPr>
                <w:rFonts w:hint="eastAsia" w:ascii="宋体" w:hAnsi="宋体"/>
                <w:color w:val="000000"/>
                <w:spacing w:val="-6"/>
                <w:szCs w:val="21"/>
              </w:rPr>
              <w:t>月至2022年</w:t>
            </w:r>
            <w:r>
              <w:rPr>
                <w:rFonts w:hint="eastAsia" w:ascii="宋体" w:hAnsi="宋体"/>
                <w:color w:val="000000"/>
                <w:spacing w:val="-6"/>
                <w:szCs w:val="21"/>
                <w:lang w:val="en-US" w:eastAsia="zh-CN"/>
              </w:rPr>
              <w:t>7</w:t>
            </w:r>
            <w:r>
              <w:rPr>
                <w:rFonts w:hint="eastAsia" w:ascii="宋体" w:hAnsi="宋体"/>
                <w:color w:val="000000"/>
                <w:spacing w:val="-6"/>
                <w:szCs w:val="21"/>
              </w:rPr>
              <w:t>月社会养老保险清单；实行网上打印人员保险的地区，此次投标可以使用彩打保险或网上截图（二维码保险可查询）</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pacing w:val="-6"/>
                <w:szCs w:val="21"/>
                <w:lang w:eastAsia="zh-CN"/>
              </w:rPr>
            </w:pPr>
            <w:r>
              <w:rPr>
                <w:rFonts w:hint="eastAsia" w:ascii="宋体" w:hAnsi="宋体" w:cs="宋体"/>
                <w:spacing w:val="-6"/>
                <w:szCs w:val="21"/>
                <w:lang w:val="en-US" w:eastAsia="zh-CN"/>
              </w:rPr>
              <w:t>2</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pacing w:val="-6"/>
                <w:szCs w:val="21"/>
                <w:lang w:val="en-US" w:eastAsia="zh-CN"/>
              </w:rPr>
            </w:pPr>
            <w:r>
              <w:rPr>
                <w:rFonts w:hint="eastAsia" w:ascii="宋体" w:hAnsi="宋体" w:cs="宋体"/>
                <w:spacing w:val="-6"/>
                <w:szCs w:val="21"/>
                <w:lang w:val="en-US" w:eastAsia="zh-CN"/>
              </w:rPr>
              <w:t>业绩要求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val="0"/>
              <w:autoSpaceDN w:val="0"/>
              <w:bidi w:val="0"/>
              <w:spacing w:beforeAutospacing="0" w:afterAutospacing="0" w:line="240" w:lineRule="auto"/>
              <w:jc w:val="left"/>
              <w:textAlignment w:val="auto"/>
              <w:rPr>
                <w:rFonts w:hint="eastAsia" w:ascii="宋体" w:hAnsi="宋体" w:cs="宋体"/>
                <w:spacing w:val="-6"/>
                <w:szCs w:val="21"/>
              </w:rPr>
            </w:pPr>
            <w:r>
              <w:rPr>
                <w:rFonts w:hint="eastAsia" w:ascii="宋体" w:hAnsi="宋体"/>
                <w:color w:val="000000"/>
                <w:spacing w:val="-6"/>
                <w:szCs w:val="21"/>
                <w:lang w:val="en-US" w:eastAsia="zh-CN"/>
              </w:rPr>
              <w:t>投标人近 3 年（2019年1月1日起）至少具备单项合同不少于 50 万元的彩浆封层混合料材料施工业绩（以合同签订时间和金额为准）</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lang w:val="en-US" w:eastAsia="zh-CN"/>
              </w:rPr>
              <w:t>（提供合同复印件）。</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96" w:firstLineChars="50"/>
              <w:rPr>
                <w:rFonts w:hint="eastAsia" w:ascii="宋体" w:hAnsi="宋体" w:eastAsia="宋体" w:cs="宋体"/>
                <w:spacing w:val="-6"/>
                <w:szCs w:val="21"/>
                <w:lang w:eastAsia="zh-CN"/>
              </w:rPr>
            </w:pPr>
            <w:r>
              <w:rPr>
                <w:rFonts w:hint="eastAsia" w:ascii="宋体" w:hAnsi="宋体" w:cs="宋体"/>
                <w:spacing w:val="-6"/>
                <w:szCs w:val="21"/>
                <w:lang w:val="en-US" w:eastAsia="zh-CN"/>
              </w:rPr>
              <w:t>3</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ascii="宋体" w:hAnsi="宋体"/>
                <w:szCs w:val="21"/>
              </w:rPr>
              <w:t>现场踏勘承诺书</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color w:val="FF0000"/>
                <w:spacing w:val="-6"/>
                <w:szCs w:val="21"/>
                <w:u w:val="single"/>
              </w:rPr>
            </w:pPr>
            <w:r>
              <w:rPr>
                <w:rFonts w:hint="eastAsia" w:ascii="宋体" w:hAnsi="宋体"/>
                <w:spacing w:val="-6"/>
                <w:szCs w:val="21"/>
              </w:rPr>
              <w:t>按</w:t>
            </w:r>
            <w:r>
              <w:rPr>
                <w:rFonts w:hint="eastAsia" w:ascii="宋体" w:hAnsi="宋体"/>
                <w:szCs w:val="21"/>
              </w:rPr>
              <w:t>现场踏勘承诺书</w:t>
            </w:r>
            <w:r>
              <w:rPr>
                <w:rFonts w:hint="eastAsia" w:ascii="宋体" w:hAnsi="宋体"/>
                <w:spacing w:val="-6"/>
                <w:szCs w:val="21"/>
              </w:rPr>
              <w:t>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FF0000"/>
                <w:spacing w:val="-6"/>
                <w:szCs w:val="21"/>
              </w:rPr>
            </w:pPr>
            <w:r>
              <w:rPr>
                <w:rFonts w:hint="eastAsia" w:ascii="宋体" w:hAnsi="宋体" w:cs="宋体"/>
                <w:spacing w:val="-6"/>
                <w:szCs w:val="21"/>
              </w:rPr>
              <w:t>企业法定代表人签名或盖章并加盖单位公章的</w:t>
            </w:r>
            <w:r>
              <w:rPr>
                <w:rFonts w:hint="eastAsia" w:ascii="宋体" w:hAnsi="宋体"/>
                <w:szCs w:val="21"/>
              </w:rPr>
              <w:t>现场踏勘承诺书</w:t>
            </w:r>
            <w:r>
              <w:rPr>
                <w:rFonts w:hint="eastAsia" w:ascii="宋体" w:hAnsi="宋体" w:cs="宋体"/>
                <w:spacing w:val="-6"/>
                <w:szCs w:val="21"/>
              </w:rPr>
              <w:t>（格式见附件4）</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lang w:val="en-US" w:eastAsia="zh-CN"/>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无在建工程承诺书</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spacing w:val="-6"/>
                <w:szCs w:val="21"/>
              </w:rPr>
            </w:pPr>
            <w:r>
              <w:rPr>
                <w:rFonts w:hint="eastAsia" w:ascii="宋体" w:hAnsi="宋体"/>
                <w:spacing w:val="-6"/>
                <w:szCs w:val="21"/>
              </w:rPr>
              <w:t>按</w:t>
            </w:r>
            <w:r>
              <w:rPr>
                <w:rFonts w:hint="eastAsia" w:ascii="宋体" w:hAnsi="宋体"/>
                <w:szCs w:val="21"/>
                <w:lang w:val="en-US" w:eastAsia="zh-CN"/>
              </w:rPr>
              <w:t>无在建工程承诺书</w:t>
            </w:r>
            <w:r>
              <w:rPr>
                <w:rFonts w:hint="eastAsia" w:ascii="宋体" w:hAnsi="宋体"/>
                <w:spacing w:val="-6"/>
                <w:szCs w:val="21"/>
              </w:rPr>
              <w:t>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w:t>
            </w:r>
            <w:r>
              <w:rPr>
                <w:rFonts w:hint="eastAsia" w:ascii="宋体" w:hAnsi="宋体"/>
                <w:szCs w:val="21"/>
                <w:lang w:val="en-US" w:eastAsia="zh-CN"/>
              </w:rPr>
              <w:t>无在建工程承诺书</w:t>
            </w:r>
            <w:r>
              <w:rPr>
                <w:rFonts w:hint="eastAsia" w:ascii="宋体" w:hAnsi="宋体" w:cs="宋体"/>
                <w:spacing w:val="-6"/>
                <w:szCs w:val="21"/>
              </w:rPr>
              <w:t>（格式见附件</w:t>
            </w:r>
            <w:r>
              <w:rPr>
                <w:rFonts w:hint="eastAsia" w:ascii="宋体" w:hAnsi="宋体" w:cs="宋体"/>
                <w:spacing w:val="-6"/>
                <w:szCs w:val="21"/>
                <w:lang w:val="en-US" w:eastAsia="zh-CN"/>
              </w:rPr>
              <w:t>5</w:t>
            </w:r>
            <w:r>
              <w:rPr>
                <w:rFonts w:hint="eastAsia" w:ascii="宋体" w:hAnsi="宋体" w:cs="宋体"/>
                <w:spacing w:val="-6"/>
                <w:szCs w:val="21"/>
              </w:rPr>
              <w:t>）</w:t>
            </w:r>
          </w:p>
        </w:tc>
        <w:tc>
          <w:tcPr>
            <w:tcW w:w="927" w:type="dxa"/>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按本招标文件要求执行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cs="宋体"/>
                <w:b/>
                <w:sz w:val="21"/>
                <w:szCs w:val="21"/>
                <w:highlight w:val="yellow"/>
              </w:rPr>
              <w:t>现金，其它方式一律无效</w:t>
            </w:r>
          </w:p>
        </w:tc>
        <w:tc>
          <w:tcPr>
            <w:tcW w:w="927" w:type="dxa"/>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附件2</w:t>
      </w:r>
    </w:p>
    <w:p>
      <w:pPr>
        <w:spacing w:before="240" w:after="240" w:line="360" w:lineRule="auto"/>
        <w:jc w:val="center"/>
        <w:rPr>
          <w:rFonts w:hint="eastAsia" w:ascii="宋体" w:hAnsi="宋体"/>
          <w:b/>
          <w:sz w:val="32"/>
        </w:rPr>
      </w:pPr>
      <w:bookmarkStart w:id="147" w:name="_Toc22827_WPSOffice_Level2"/>
      <w:bookmarkStart w:id="148" w:name="_Toc16199_WPSOffice_Level2"/>
      <w:bookmarkStart w:id="149" w:name="_Toc14405_WPSOffice_Level2"/>
      <w:bookmarkStart w:id="150" w:name="_Toc31048_WPSOffice_Level2"/>
      <w:bookmarkStart w:id="151" w:name="_Toc7534_WPSOffice_Level2"/>
      <w:r>
        <w:rPr>
          <w:rFonts w:hint="eastAsia" w:ascii="宋体" w:hAnsi="宋体"/>
          <w:b/>
          <w:sz w:val="32"/>
        </w:rPr>
        <w:t>招标工程项目概况</w:t>
      </w:r>
      <w:bookmarkEnd w:id="147"/>
      <w:bookmarkEnd w:id="148"/>
      <w:bookmarkEnd w:id="149"/>
      <w:bookmarkEnd w:id="150"/>
      <w:bookmarkEnd w:id="151"/>
    </w:p>
    <w:p>
      <w:pPr>
        <w:numPr>
          <w:ilvl w:val="0"/>
          <w:numId w:val="3"/>
        </w:numPr>
        <w:tabs>
          <w:tab w:val="left" w:pos="525"/>
        </w:tabs>
        <w:spacing w:after="143" w:afterLines="50" w:line="360" w:lineRule="auto"/>
        <w:rPr>
          <w:rFonts w:hint="eastAsia" w:ascii="宋体" w:hAnsi="宋体"/>
          <w:b/>
          <w:sz w:val="24"/>
        </w:rPr>
      </w:pPr>
      <w:bookmarkStart w:id="152" w:name="_Toc23781_WPSOffice_Level2"/>
      <w:bookmarkStart w:id="153" w:name="_Toc13394_WPSOffice_Level2"/>
      <w:bookmarkStart w:id="154" w:name="_Toc19996_WPSOffice_Level2"/>
      <w:bookmarkStart w:id="155" w:name="_Toc12845_WPSOffice_Level2"/>
      <w:bookmarkStart w:id="156" w:name="_Toc1512_WPSOffice_Level2"/>
      <w:r>
        <w:rPr>
          <w:rFonts w:hint="eastAsia" w:ascii="宋体" w:hAnsi="宋体"/>
          <w:b/>
          <w:sz w:val="24"/>
        </w:rPr>
        <w:t>项目概况</w:t>
      </w:r>
      <w:bookmarkEnd w:id="152"/>
      <w:bookmarkEnd w:id="153"/>
      <w:bookmarkEnd w:id="154"/>
      <w:bookmarkEnd w:id="155"/>
      <w:bookmarkEnd w:id="156"/>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1、</w:t>
      </w:r>
      <w:r>
        <w:rPr>
          <w:rFonts w:hint="eastAsia" w:ascii="宋体" w:hAnsi="宋体"/>
          <w:sz w:val="24"/>
        </w:rPr>
        <w:t>项目位置：</w:t>
      </w:r>
      <w:r>
        <w:rPr>
          <w:rFonts w:hint="eastAsia" w:ascii="宋体" w:hAnsi="宋体"/>
          <w:sz w:val="24"/>
          <w:lang w:eastAsia="zh-CN"/>
        </w:rPr>
        <w:t>海门区三厂街道青龙港</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2、</w:t>
      </w:r>
      <w:r>
        <w:rPr>
          <w:rFonts w:hint="eastAsia" w:ascii="宋体" w:hAnsi="宋体"/>
          <w:sz w:val="24"/>
        </w:rPr>
        <w:t>地质与地貌：长江冲击平原</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3、</w:t>
      </w:r>
      <w:r>
        <w:rPr>
          <w:rFonts w:hint="eastAsia" w:ascii="宋体" w:hAnsi="宋体"/>
          <w:sz w:val="24"/>
        </w:rPr>
        <w:t>气候与水文：亚热带海洋性气侯</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4、</w:t>
      </w:r>
      <w:r>
        <w:rPr>
          <w:rFonts w:hint="eastAsia" w:ascii="宋体" w:hAnsi="宋体"/>
          <w:sz w:val="24"/>
        </w:rPr>
        <w:t>交通、电力供应与其他服务：已具备</w:t>
      </w:r>
    </w:p>
    <w:p>
      <w:pPr>
        <w:numPr>
          <w:ilvl w:val="0"/>
          <w:numId w:val="3"/>
        </w:numPr>
        <w:tabs>
          <w:tab w:val="left" w:pos="525"/>
        </w:tabs>
        <w:spacing w:after="143" w:afterLines="50" w:line="360" w:lineRule="auto"/>
        <w:rPr>
          <w:rFonts w:hint="eastAsia" w:ascii="宋体" w:hAnsi="宋体"/>
          <w:b/>
          <w:sz w:val="24"/>
        </w:rPr>
      </w:pPr>
      <w:bookmarkStart w:id="157" w:name="_Toc19933_WPSOffice_Level2"/>
      <w:bookmarkStart w:id="158" w:name="_Toc26903_WPSOffice_Level2"/>
      <w:bookmarkStart w:id="159" w:name="_Toc10788_WPSOffice_Level2"/>
      <w:bookmarkStart w:id="160" w:name="_Toc6511_WPSOffice_Level2"/>
      <w:bookmarkStart w:id="161" w:name="_Toc2790_WPSOffice_Level2"/>
      <w:r>
        <w:rPr>
          <w:rFonts w:hint="eastAsia" w:ascii="宋体" w:hAnsi="宋体"/>
          <w:b/>
          <w:sz w:val="24"/>
        </w:rPr>
        <w:t>工程描述</w:t>
      </w:r>
      <w:bookmarkEnd w:id="157"/>
      <w:bookmarkEnd w:id="158"/>
      <w:bookmarkEnd w:id="159"/>
      <w:bookmarkEnd w:id="160"/>
      <w:bookmarkEnd w:id="161"/>
    </w:p>
    <w:p>
      <w:pPr>
        <w:widowControl/>
        <w:spacing w:after="143" w:afterLines="50" w:line="360" w:lineRule="auto"/>
        <w:ind w:firstLine="234" w:firstLineChars="100"/>
        <w:rPr>
          <w:rFonts w:hint="eastAsia" w:ascii="宋体" w:hAnsi="宋体"/>
          <w:b/>
          <w:sz w:val="24"/>
          <w:highlight w:val="yellow"/>
        </w:rPr>
      </w:pPr>
      <w:r>
        <w:rPr>
          <w:rFonts w:hint="eastAsia" w:ascii="宋体" w:hAnsi="宋体"/>
          <w:sz w:val="24"/>
        </w:rPr>
        <w:t>1、项目名称：</w:t>
      </w:r>
      <w:r>
        <w:rPr>
          <w:rFonts w:hint="eastAsia" w:ascii="宋体" w:hAnsi="宋体"/>
          <w:sz w:val="24"/>
          <w:lang w:eastAsia="zh-CN"/>
        </w:rPr>
        <w:t>海门市青龙港生态绿地项目江堤道路彩浆封层工程</w:t>
      </w:r>
      <w:r>
        <w:rPr>
          <w:rFonts w:hint="eastAsia" w:ascii="宋体" w:hAnsi="宋体"/>
          <w:sz w:val="24"/>
        </w:rPr>
        <w:t>。</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sz w:val="24"/>
        </w:rPr>
      </w:pPr>
      <w:r>
        <w:rPr>
          <w:rFonts w:hint="eastAsia" w:ascii="宋体" w:hAnsi="宋体"/>
          <w:sz w:val="24"/>
        </w:rPr>
        <w:t>3、计划工期：</w:t>
      </w:r>
      <w:r>
        <w:rPr>
          <w:rFonts w:hint="eastAsia" w:ascii="宋体" w:hAnsi="宋体"/>
          <w:sz w:val="24"/>
          <w:lang w:val="en-US" w:eastAsia="zh-CN"/>
        </w:rPr>
        <w:t>1</w:t>
      </w:r>
      <w:r>
        <w:rPr>
          <w:rFonts w:hint="eastAsia" w:ascii="宋体" w:hAnsi="宋体"/>
          <w:sz w:val="24"/>
          <w:highlight w:val="none"/>
          <w:lang w:val="en-US" w:eastAsia="zh-CN"/>
        </w:rPr>
        <w:t>5</w:t>
      </w:r>
      <w:r>
        <w:rPr>
          <w:rFonts w:hint="eastAsia" w:ascii="宋体" w:hAnsi="宋体"/>
          <w:sz w:val="24"/>
          <w:highlight w:val="none"/>
          <w:lang w:eastAsia="zh-CN"/>
        </w:rPr>
        <w:t>日历天</w:t>
      </w:r>
      <w:r>
        <w:rPr>
          <w:rFonts w:hint="eastAsia" w:ascii="宋体" w:hAnsi="宋体"/>
          <w:sz w:val="24"/>
          <w:highlight w:val="none"/>
        </w:rPr>
        <w:t>。</w:t>
      </w:r>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790" w:leftChars="100" w:hanging="1586"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5"/>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62" w:name="_Toc4169_WPSOffice_Level2"/>
      <w:bookmarkStart w:id="163" w:name="_Toc17464_WPSOffice_Level2"/>
      <w:bookmarkStart w:id="164" w:name="_Toc2228_WPSOffice_Level2"/>
      <w:bookmarkStart w:id="165" w:name="_Toc11659_WPSOffice_Level2"/>
      <w:bookmarkStart w:id="166" w:name="_Toc9076_WPSOffice_Level2"/>
      <w:r>
        <w:rPr>
          <w:rFonts w:hint="eastAsia" w:ascii="宋体" w:hAnsi="宋体"/>
          <w:b/>
          <w:sz w:val="32"/>
          <w:szCs w:val="32"/>
        </w:rPr>
        <w:t>诚信承诺书</w:t>
      </w:r>
      <w:bookmarkEnd w:id="162"/>
      <w:bookmarkEnd w:id="163"/>
      <w:bookmarkEnd w:id="164"/>
      <w:bookmarkEnd w:id="165"/>
      <w:bookmarkEnd w:id="166"/>
    </w:p>
    <w:p>
      <w:pPr>
        <w:spacing w:line="360" w:lineRule="auto"/>
        <w:ind w:firstLine="408"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招标人名称）</w:t>
      </w:r>
    </w:p>
    <w:p>
      <w:pPr>
        <w:spacing w:line="360" w:lineRule="auto"/>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68"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360" w:lineRule="auto"/>
        <w:ind w:firstLine="468" w:firstLineChars="200"/>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w:t>
      </w:r>
    </w:p>
    <w:p>
      <w:pPr>
        <w:spacing w:line="360" w:lineRule="auto"/>
        <w:ind w:firstLine="468"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68" w:firstLineChars="200"/>
        <w:jc w:val="left"/>
        <w:textAlignment w:val="baseline"/>
        <w:rPr>
          <w:rFonts w:hint="eastAsia" w:ascii="宋体" w:hAnsi="宋体"/>
          <w:sz w:val="24"/>
        </w:rPr>
      </w:pPr>
    </w:p>
    <w:p>
      <w:pPr>
        <w:spacing w:line="360" w:lineRule="auto"/>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08"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sz w:val="28"/>
        </w:rPr>
      </w:pPr>
    </w:p>
    <w:p>
      <w:pPr>
        <w:rPr>
          <w:rFonts w:ascii="宋体" w:hAnsi="宋体"/>
          <w:b/>
          <w:sz w:val="28"/>
        </w:rPr>
      </w:pPr>
      <w:r>
        <w:rPr>
          <w:rFonts w:ascii="宋体" w:hAnsi="宋体"/>
          <w:b/>
          <w:sz w:val="28"/>
        </w:rPr>
        <w:t>附件</w:t>
      </w:r>
      <w:r>
        <w:rPr>
          <w:rFonts w:hint="eastAsia" w:ascii="宋体" w:hAnsi="宋体"/>
          <w:b/>
          <w:sz w:val="28"/>
        </w:rPr>
        <w:t>4</w:t>
      </w:r>
    </w:p>
    <w:p>
      <w:pPr>
        <w:jc w:val="center"/>
        <w:rPr>
          <w:rFonts w:hint="eastAsia" w:ascii="宋体" w:hAnsi="宋体"/>
          <w:b/>
          <w:sz w:val="32"/>
          <w:szCs w:val="32"/>
        </w:rPr>
      </w:pPr>
      <w:bookmarkStart w:id="167" w:name="_Toc22424_WPSOffice_Level2"/>
      <w:bookmarkStart w:id="168" w:name="_Toc9610_WPSOffice_Level2"/>
      <w:bookmarkStart w:id="169" w:name="_Toc8284_WPSOffice_Level2"/>
      <w:bookmarkStart w:id="170" w:name="_Toc16212_WPSOffice_Level2"/>
      <w:bookmarkStart w:id="171" w:name="_Toc30843_WPSOffice_Level2"/>
      <w:r>
        <w:rPr>
          <w:rFonts w:hint="eastAsia" w:ascii="宋体" w:hAnsi="宋体"/>
          <w:b/>
          <w:sz w:val="32"/>
          <w:szCs w:val="32"/>
        </w:rPr>
        <w:t>现场踏勘承诺书</w:t>
      </w:r>
      <w:bookmarkEnd w:id="167"/>
      <w:bookmarkEnd w:id="168"/>
      <w:bookmarkEnd w:id="169"/>
      <w:bookmarkEnd w:id="170"/>
      <w:bookmarkEnd w:id="171"/>
    </w:p>
    <w:p>
      <w:pPr>
        <w:jc w:val="center"/>
        <w:rPr>
          <w:rFonts w:hint="eastAsia" w:ascii="宋体" w:hAnsi="宋体"/>
          <w:b/>
          <w:sz w:val="32"/>
          <w:szCs w:val="32"/>
        </w:rPr>
      </w:pP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68" w:firstLineChars="200"/>
        <w:jc w:val="left"/>
        <w:textAlignment w:val="baseline"/>
        <w:rPr>
          <w:rFonts w:hint="eastAsia" w:ascii="宋体" w:hAnsi="宋体"/>
          <w:b/>
          <w:color w:val="FF0000"/>
          <w:sz w:val="24"/>
        </w:rPr>
      </w:pPr>
      <w:r>
        <w:rPr>
          <w:rFonts w:hint="eastAsia" w:ascii="宋体" w:hAnsi="宋体"/>
          <w:sz w:val="24"/>
        </w:rPr>
        <w:t>1、我单位已充分重视和认真考察了现场，收集编制投标书和签订合同所需的有关信息，充分理解并掌握了本工程现场的全部有关情况。一旦中标，应被认为考察结果已充分体现在投标书中。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468" w:firstLineChars="200"/>
        <w:textAlignment w:val="baseline"/>
        <w:rPr>
          <w:rFonts w:hint="eastAsia" w:ascii="宋体" w:hAnsi="宋体"/>
          <w:sz w:val="24"/>
        </w:rPr>
      </w:pPr>
      <w:r>
        <w:rPr>
          <w:rFonts w:hint="eastAsia" w:ascii="宋体" w:hAnsi="宋体"/>
          <w:sz w:val="24"/>
        </w:rPr>
        <w:t>若我单位违反以上承诺，愿意放弃收回投标保证金的权利，愿意接受业主和监管部门的处罚，并愿意承担因违反上述承诺内容所引发的一切责任与后果。</w:t>
      </w:r>
    </w:p>
    <w:p>
      <w:pPr>
        <w:spacing w:line="56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560" w:lineRule="exact"/>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560" w:lineRule="exact"/>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hd w:val="solid" w:color="FFFFFF" w:fill="auto"/>
        <w:autoSpaceDN w:val="0"/>
        <w:jc w:val="center"/>
        <w:rPr>
          <w:rFonts w:ascii="宋体" w:hAnsi="宋体"/>
          <w:sz w:val="18"/>
          <w:szCs w:val="21"/>
          <w:shd w:val="clear" w:color="auto" w:fill="FFFFFF"/>
        </w:rPr>
      </w:pPr>
      <w:r>
        <w:rPr>
          <w:rFonts w:ascii="宋体" w:hAnsi="宋体"/>
          <w:sz w:val="18"/>
          <w:szCs w:val="21"/>
          <w:shd w:val="clear" w:color="auto" w:fill="FFFFFF"/>
        </w:rPr>
        <w:t xml:space="preserve"> </w:t>
      </w: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both"/>
        <w:rPr>
          <w:rFonts w:hint="eastAsia" w:ascii="宋体" w:hAnsi="宋体"/>
          <w:b/>
          <w:color w:val="000000"/>
          <w:sz w:val="28"/>
          <w:szCs w:val="28"/>
        </w:rPr>
      </w:pPr>
      <w:bookmarkStart w:id="172" w:name="_Toc15090_WPSOffice_Level2"/>
      <w:bookmarkStart w:id="173" w:name="_Toc28383_WPSOffice_Level2"/>
      <w:bookmarkStart w:id="174" w:name="_Toc17451_WPSOffice_Level2"/>
      <w:bookmarkStart w:id="175" w:name="_Toc17205_WPSOffice_Level2"/>
      <w:bookmarkStart w:id="176" w:name="_Toc7347_WPSOffice_Level2"/>
    </w:p>
    <w:p>
      <w:pPr>
        <w:pStyle w:val="5"/>
        <w:rPr>
          <w:rFonts w:hint="eastAsia"/>
        </w:rPr>
      </w:pPr>
    </w:p>
    <w:p>
      <w:pPr>
        <w:rPr>
          <w:rFonts w:hint="eastAsia" w:ascii="宋体" w:hAnsi="宋体"/>
          <w:b/>
          <w:sz w:val="28"/>
          <w:lang w:val="en-US" w:eastAsia="zh-CN"/>
        </w:rPr>
      </w:pPr>
    </w:p>
    <w:p>
      <w:pPr>
        <w:rPr>
          <w:rFonts w:hint="eastAsia" w:ascii="宋体" w:hAnsi="宋体"/>
          <w:b/>
          <w:sz w:val="28"/>
          <w:lang w:val="en-US" w:eastAsia="zh-CN"/>
        </w:rPr>
      </w:pPr>
      <w:r>
        <w:rPr>
          <w:rFonts w:hint="eastAsia" w:ascii="宋体" w:hAnsi="宋体"/>
          <w:b/>
          <w:sz w:val="28"/>
          <w:lang w:val="en-US" w:eastAsia="zh-CN"/>
        </w:rPr>
        <w:t>附件5</w:t>
      </w:r>
    </w:p>
    <w:p>
      <w:pPr>
        <w:jc w:val="center"/>
        <w:rPr>
          <w:rFonts w:hint="eastAsia" w:ascii="宋体" w:hAnsi="宋体"/>
          <w:b/>
          <w:color w:val="000000"/>
          <w:sz w:val="28"/>
        </w:rPr>
      </w:pPr>
      <w:r>
        <w:rPr>
          <w:rFonts w:hint="eastAsia" w:ascii="宋体" w:hAnsi="宋体"/>
          <w:b/>
          <w:sz w:val="32"/>
          <w:szCs w:val="32"/>
        </w:rPr>
        <w:t>无在建工程承诺书</w:t>
      </w:r>
    </w:p>
    <w:p>
      <w:pPr>
        <w:spacing w:line="360" w:lineRule="auto"/>
        <w:rPr>
          <w:rFonts w:hAnsi="宋体"/>
          <w:spacing w:val="8"/>
          <w:sz w:val="24"/>
          <w:u w:val="single"/>
        </w:rPr>
      </w:pPr>
      <w:r>
        <w:rPr>
          <w:rFonts w:hAnsi="宋体"/>
          <w:spacing w:val="8"/>
          <w:sz w:val="24"/>
          <w:u w:val="single"/>
        </w:rPr>
        <w:t xml:space="preserve">                        </w:t>
      </w:r>
      <w:r>
        <w:rPr>
          <w:rFonts w:hint="eastAsia" w:hAnsi="宋体"/>
          <w:spacing w:val="8"/>
          <w:sz w:val="24"/>
          <w:u w:val="single"/>
        </w:rPr>
        <w:t>：</w:t>
      </w:r>
    </w:p>
    <w:p>
      <w:pPr>
        <w:spacing w:line="360" w:lineRule="auto"/>
        <w:ind w:firstLine="500" w:firstLineChars="200"/>
        <w:rPr>
          <w:rFonts w:hAnsi="宋体"/>
          <w:sz w:val="24"/>
        </w:rPr>
      </w:pPr>
      <w:r>
        <w:rPr>
          <w:rFonts w:hint="eastAsia" w:hAnsi="宋体"/>
          <w:spacing w:val="8"/>
          <w:sz w:val="24"/>
        </w:rPr>
        <w:t>我公司参加</w:t>
      </w:r>
      <w:r>
        <w:rPr>
          <w:rFonts w:hint="eastAsia" w:hAnsi="宋体"/>
          <w:spacing w:val="8"/>
          <w:sz w:val="24"/>
          <w:u w:val="single"/>
        </w:rPr>
        <w:t>“</w:t>
      </w:r>
      <w:r>
        <w:rPr>
          <w:rFonts w:hAnsi="宋体"/>
          <w:spacing w:val="8"/>
          <w:sz w:val="24"/>
          <w:u w:val="single"/>
        </w:rPr>
        <w:t xml:space="preserve">               </w:t>
      </w:r>
      <w:r>
        <w:rPr>
          <w:rFonts w:hint="eastAsia" w:hAnsi="宋体"/>
          <w:spacing w:val="8"/>
          <w:sz w:val="24"/>
          <w:u w:val="single"/>
        </w:rPr>
        <w:t>”</w:t>
      </w:r>
      <w:r>
        <w:rPr>
          <w:rFonts w:hint="eastAsia" w:hAnsi="宋体"/>
          <w:spacing w:val="8"/>
          <w:sz w:val="24"/>
        </w:rPr>
        <w:t>（以下简称“本工程”）施工投标的申请，拟派项目负责人为</w:t>
      </w:r>
      <w:r>
        <w:rPr>
          <w:rFonts w:hAnsi="宋体"/>
          <w:spacing w:val="8"/>
          <w:sz w:val="24"/>
        </w:rPr>
        <w:t xml:space="preserve"> </w:t>
      </w:r>
      <w:r>
        <w:rPr>
          <w:rFonts w:hAnsi="宋体"/>
          <w:spacing w:val="8"/>
          <w:sz w:val="24"/>
          <w:u w:val="single"/>
        </w:rPr>
        <w:t xml:space="preserve">             </w:t>
      </w:r>
      <w:r>
        <w:rPr>
          <w:rFonts w:hAnsi="宋体"/>
          <w:spacing w:val="8"/>
          <w:sz w:val="24"/>
        </w:rPr>
        <w:t xml:space="preserve"> </w:t>
      </w:r>
      <w:r>
        <w:rPr>
          <w:rFonts w:hint="eastAsia" w:hAnsi="宋体"/>
          <w:spacing w:val="8"/>
          <w:sz w:val="24"/>
        </w:rPr>
        <w:t>。现我公司向贵单位慎重承诺：</w:t>
      </w:r>
    </w:p>
    <w:p>
      <w:pPr>
        <w:pStyle w:val="5"/>
        <w:spacing w:line="360" w:lineRule="auto"/>
        <w:ind w:firstLine="500" w:firstLineChars="200"/>
        <w:rPr>
          <w:rFonts w:ascii="宋体" w:hAnsi="宋体"/>
          <w:spacing w:val="8"/>
        </w:rPr>
      </w:pPr>
      <w:r>
        <w:rPr>
          <w:rFonts w:hint="eastAsia" w:ascii="宋体" w:hAnsi="宋体"/>
          <w:spacing w:val="8"/>
        </w:rPr>
        <w:t>拟派项目负责人</w:t>
      </w:r>
      <w:r>
        <w:rPr>
          <w:rFonts w:ascii="宋体" w:hAnsi="宋体"/>
          <w:spacing w:val="8"/>
        </w:rPr>
        <w:t xml:space="preserve"> </w:t>
      </w:r>
      <w:r>
        <w:rPr>
          <w:rFonts w:ascii="宋体" w:hAnsi="宋体"/>
          <w:spacing w:val="8"/>
          <w:u w:val="single"/>
        </w:rPr>
        <w:t xml:space="preserve">               </w:t>
      </w:r>
      <w:r>
        <w:rPr>
          <w:rFonts w:hint="eastAsia" w:ascii="宋体" w:hAnsi="宋体"/>
          <w:spacing w:val="8"/>
        </w:rPr>
        <w:t>从现在开始至本工程投标文件截止时间内无在建工程，如果我方被查实在此阶段拟派项目负责人有在建工程，且不符合江苏省建设厅“苏建规字（2017）1 号”《省住房和城乡建设厅关于改革和完善房屋建筑和市政基础设施工程招标投标制度的实施意见》附件二《江苏省房屋建筑和市政基础设施工程施工招标资格审查办法》第十条第五款的规定，那么我方愿意接受本招标文件第二条《投标人须知》第（九）条《投标企业诚信管理》的处理决定外，放弃收回投标保证金的权利，同时愿意接受被列为不诚信单位的处理、且 6 个月内不在海门区参加招标项目的投标资格。</w:t>
      </w:r>
    </w:p>
    <w:p>
      <w:pPr>
        <w:spacing w:line="600" w:lineRule="exact"/>
        <w:ind w:firstLine="432"/>
        <w:rPr>
          <w:rFonts w:hint="eastAsia" w:ascii="宋体" w:hAnsi="宋体"/>
          <w:sz w:val="28"/>
          <w:szCs w:val="28"/>
        </w:rPr>
      </w:pPr>
    </w:p>
    <w:p>
      <w:pPr>
        <w:spacing w:line="600" w:lineRule="exact"/>
        <w:ind w:firstLine="432"/>
        <w:rPr>
          <w:rFonts w:hint="eastAsia" w:ascii="宋体" w:hAnsi="宋体"/>
          <w:sz w:val="28"/>
          <w:szCs w:val="28"/>
        </w:rPr>
      </w:pPr>
    </w:p>
    <w:p>
      <w:pPr>
        <w:spacing w:line="600" w:lineRule="exact"/>
        <w:rPr>
          <w:rFonts w:hint="eastAsia" w:ascii="宋体" w:hAnsi="宋体"/>
          <w:sz w:val="28"/>
          <w:szCs w:val="28"/>
        </w:rPr>
      </w:pPr>
    </w:p>
    <w:p>
      <w:pPr>
        <w:spacing w:line="480" w:lineRule="auto"/>
        <w:ind w:right="-497" w:rightChars="-244" w:firstLine="4247" w:firstLineChars="1550"/>
        <w:rPr>
          <w:rFonts w:ascii="宋体" w:hAnsi="宋体"/>
          <w:color w:val="000000"/>
          <w:kern w:val="0"/>
          <w:sz w:val="28"/>
          <w:szCs w:val="28"/>
        </w:rPr>
      </w:pPr>
      <w:r>
        <w:rPr>
          <w:rFonts w:hint="eastAsia" w:ascii="宋体" w:hAnsi="宋体"/>
          <w:color w:val="000000"/>
          <w:kern w:val="0"/>
          <w:sz w:val="28"/>
          <w:szCs w:val="28"/>
        </w:rPr>
        <w:t xml:space="preserve">投标申请人：  </w:t>
      </w:r>
      <w:r>
        <w:rPr>
          <w:rFonts w:ascii="宋体" w:hAnsi="宋体"/>
          <w:color w:val="000000"/>
          <w:kern w:val="0"/>
          <w:sz w:val="28"/>
          <w:szCs w:val="28"/>
          <w:u w:val="single"/>
        </w:rPr>
        <w:t xml:space="preserve">            </w:t>
      </w:r>
      <w:r>
        <w:rPr>
          <w:rFonts w:ascii="宋体" w:hAnsi="宋体"/>
          <w:color w:val="000000"/>
          <w:kern w:val="0"/>
          <w:sz w:val="28"/>
          <w:szCs w:val="28"/>
        </w:rPr>
        <w:t xml:space="preserve"> </w:t>
      </w:r>
      <w:r>
        <w:rPr>
          <w:rFonts w:hint="eastAsia" w:ascii="宋体" w:hAnsi="宋体"/>
          <w:color w:val="000000"/>
          <w:kern w:val="0"/>
          <w:sz w:val="28"/>
          <w:szCs w:val="28"/>
        </w:rPr>
        <w:t>（盖公章）</w:t>
      </w:r>
    </w:p>
    <w:p>
      <w:pPr>
        <w:tabs>
          <w:tab w:val="left" w:pos="4320"/>
        </w:tabs>
        <w:spacing w:line="480" w:lineRule="auto"/>
        <w:ind w:right="-497" w:rightChars="-244" w:firstLine="4247" w:firstLineChars="1550"/>
        <w:rPr>
          <w:rFonts w:ascii="宋体" w:hAnsi="宋体"/>
          <w:color w:val="000000"/>
          <w:kern w:val="0"/>
          <w:sz w:val="28"/>
          <w:szCs w:val="28"/>
        </w:rPr>
      </w:pPr>
      <w:r>
        <w:rPr>
          <w:rFonts w:hint="eastAsia" w:ascii="宋体" w:hAnsi="宋体"/>
          <w:color w:val="000000"/>
          <w:kern w:val="0"/>
          <w:sz w:val="28"/>
          <w:szCs w:val="28"/>
        </w:rPr>
        <w:t>法定代表人：</w:t>
      </w:r>
      <w:r>
        <w:rPr>
          <w:rFonts w:ascii="宋体" w:hAnsi="宋体"/>
          <w:color w:val="000000"/>
          <w:kern w:val="0"/>
          <w:sz w:val="28"/>
          <w:szCs w:val="28"/>
          <w:u w:val="single"/>
        </w:rPr>
        <w:t xml:space="preserve">           </w:t>
      </w:r>
      <w:r>
        <w:rPr>
          <w:rFonts w:hint="eastAsia" w:ascii="宋体" w:hAnsi="宋体"/>
          <w:color w:val="000000"/>
          <w:kern w:val="0"/>
          <w:sz w:val="28"/>
          <w:szCs w:val="28"/>
        </w:rPr>
        <w:t>（签字或盖章）</w:t>
      </w:r>
    </w:p>
    <w:p>
      <w:pPr>
        <w:jc w:val="center"/>
        <w:rPr>
          <w:rFonts w:ascii="宋体" w:hAnsi="宋体"/>
          <w:color w:val="000000"/>
          <w:kern w:val="0"/>
          <w:sz w:val="48"/>
          <w:szCs w:val="20"/>
        </w:rPr>
      </w:pPr>
      <w:r>
        <w:rPr>
          <w:rFonts w:ascii="宋体" w:hAnsi="宋体"/>
          <w:color w:val="000000"/>
          <w:kern w:val="0"/>
          <w:sz w:val="28"/>
          <w:szCs w:val="28"/>
        </w:rPr>
        <w:t xml:space="preserve">                         </w:t>
      </w:r>
      <w:r>
        <w:rPr>
          <w:rFonts w:ascii="宋体" w:hAnsi="宋体"/>
          <w:color w:val="000000"/>
          <w:kern w:val="0"/>
          <w:sz w:val="28"/>
          <w:szCs w:val="28"/>
          <w:u w:val="single"/>
        </w:rPr>
        <w:t xml:space="preserve">    </w:t>
      </w:r>
      <w:r>
        <w:rPr>
          <w:rFonts w:hint="eastAsia" w:ascii="宋体" w:hAnsi="宋体"/>
          <w:color w:val="000000"/>
          <w:kern w:val="0"/>
          <w:sz w:val="28"/>
          <w:szCs w:val="28"/>
        </w:rPr>
        <w:t>年</w:t>
      </w:r>
      <w:r>
        <w:rPr>
          <w:rFonts w:ascii="宋体" w:hAnsi="宋体"/>
          <w:color w:val="000000"/>
          <w:kern w:val="0"/>
          <w:sz w:val="28"/>
          <w:szCs w:val="28"/>
          <w:u w:val="single"/>
        </w:rPr>
        <w:t xml:space="preserve">    </w:t>
      </w:r>
      <w:r>
        <w:rPr>
          <w:rFonts w:hint="eastAsia" w:ascii="宋体" w:hAnsi="宋体"/>
          <w:color w:val="000000"/>
          <w:kern w:val="0"/>
          <w:sz w:val="28"/>
          <w:szCs w:val="28"/>
        </w:rPr>
        <w:t>月</w:t>
      </w:r>
      <w:r>
        <w:rPr>
          <w:rFonts w:ascii="宋体" w:hAnsi="宋体"/>
          <w:color w:val="000000"/>
          <w:kern w:val="0"/>
          <w:sz w:val="28"/>
          <w:szCs w:val="28"/>
          <w:u w:val="single"/>
        </w:rPr>
        <w:t xml:space="preserve">    </w:t>
      </w:r>
      <w:r>
        <w:rPr>
          <w:rFonts w:hint="eastAsia" w:ascii="宋体" w:hAnsi="宋体"/>
          <w:color w:val="000000"/>
          <w:kern w:val="0"/>
          <w:sz w:val="28"/>
          <w:szCs w:val="28"/>
        </w:rPr>
        <w:t>日</w:t>
      </w:r>
    </w:p>
    <w:p>
      <w:pPr>
        <w:spacing w:line="360" w:lineRule="auto"/>
        <w:jc w:val="center"/>
        <w:rPr>
          <w:rFonts w:hint="eastAsia" w:ascii="宋体" w:hAnsi="宋体"/>
          <w:b/>
          <w:color w:val="000000"/>
          <w:sz w:val="28"/>
          <w:szCs w:val="28"/>
        </w:rPr>
      </w:pPr>
    </w:p>
    <w:p>
      <w:pPr>
        <w:pStyle w:val="5"/>
        <w:rPr>
          <w:rFonts w:hint="eastAsia" w:ascii="宋体" w:hAnsi="宋体"/>
          <w:b/>
          <w:color w:val="000000"/>
          <w:sz w:val="28"/>
          <w:szCs w:val="28"/>
        </w:rPr>
      </w:pPr>
    </w:p>
    <w:p>
      <w:pPr>
        <w:pStyle w:val="5"/>
        <w:rPr>
          <w:rFonts w:hint="eastAsia" w:ascii="宋体" w:hAnsi="宋体"/>
          <w:b/>
          <w:color w:val="000000"/>
          <w:sz w:val="28"/>
          <w:szCs w:val="28"/>
        </w:rPr>
      </w:pPr>
    </w:p>
    <w:p>
      <w:pPr>
        <w:pStyle w:val="5"/>
        <w:rPr>
          <w:rFonts w:hint="eastAsia" w:ascii="宋体" w:hAnsi="宋体"/>
          <w:b/>
          <w:color w:val="000000"/>
          <w:sz w:val="28"/>
          <w:szCs w:val="28"/>
        </w:rPr>
      </w:pPr>
    </w:p>
    <w:p>
      <w:pPr>
        <w:pStyle w:val="5"/>
        <w:rPr>
          <w:rFonts w:hint="eastAsia" w:ascii="宋体" w:hAnsi="宋体"/>
          <w:b/>
          <w:color w:val="000000"/>
          <w:sz w:val="28"/>
          <w:szCs w:val="28"/>
        </w:rPr>
      </w:pPr>
    </w:p>
    <w:p>
      <w:pPr>
        <w:pStyle w:val="5"/>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72"/>
      <w:bookmarkEnd w:id="173"/>
      <w:bookmarkEnd w:id="174"/>
      <w:bookmarkEnd w:id="175"/>
      <w:bookmarkEnd w:id="176"/>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14" w:firstLineChars="343"/>
        <w:rPr>
          <w:rFonts w:hint="eastAsia" w:ascii="宋体" w:hAnsi="宋体"/>
          <w:color w:val="000000"/>
          <w:sz w:val="36"/>
        </w:rPr>
      </w:pPr>
      <w:r>
        <w:rPr>
          <w:rFonts w:hint="eastAsia" w:ascii="宋体" w:hAnsi="宋体"/>
          <w:color w:val="000000"/>
          <w:sz w:val="36"/>
          <w:u w:val="single"/>
        </w:rPr>
        <w:t xml:space="preserve">                         </w:t>
      </w:r>
      <w:bookmarkStart w:id="177" w:name="_Toc17069_WPSOffice_Level1"/>
      <w:bookmarkStart w:id="178" w:name="_Toc24852_WPSOffice_Level1"/>
      <w:bookmarkStart w:id="179" w:name="_Toc13743_WPSOffice_Level1"/>
      <w:bookmarkStart w:id="180" w:name="_Toc24982_WPSOffice_Level1"/>
      <w:bookmarkStart w:id="181" w:name="_Toc10462_WPSOffice_Level1"/>
      <w:r>
        <w:rPr>
          <w:rFonts w:hint="eastAsia" w:ascii="宋体" w:hAnsi="宋体"/>
          <w:color w:val="000000"/>
          <w:sz w:val="36"/>
        </w:rPr>
        <w:t>（项目名称）</w:t>
      </w:r>
      <w:bookmarkEnd w:id="177"/>
      <w:bookmarkEnd w:id="178"/>
      <w:bookmarkEnd w:id="179"/>
      <w:bookmarkEnd w:id="180"/>
      <w:bookmarkEnd w:id="181"/>
    </w:p>
    <w:p>
      <w:pPr>
        <w:spacing w:line="360" w:lineRule="auto"/>
        <w:jc w:val="center"/>
        <w:rPr>
          <w:rFonts w:hint="eastAsia" w:ascii="宋体" w:hAnsi="宋体"/>
          <w:color w:val="000000"/>
          <w:sz w:val="36"/>
        </w:rPr>
      </w:pPr>
      <w:bookmarkStart w:id="182" w:name="_Toc5250_WPSOffice_Level1"/>
      <w:bookmarkStart w:id="183" w:name="_Toc19327_WPSOffice_Level1"/>
      <w:bookmarkStart w:id="184" w:name="_Toc10839_WPSOffice_Level1"/>
      <w:bookmarkStart w:id="185" w:name="_Toc7738_WPSOffice_Level1"/>
      <w:bookmarkStart w:id="186" w:name="_Toc23986_WPSOffice_Level1"/>
      <w:r>
        <w:rPr>
          <w:rFonts w:hint="eastAsia" w:ascii="宋体" w:hAnsi="宋体"/>
          <w:color w:val="000000"/>
          <w:sz w:val="36"/>
        </w:rPr>
        <w:t>招标</w:t>
      </w:r>
      <w:bookmarkEnd w:id="182"/>
      <w:bookmarkEnd w:id="183"/>
      <w:bookmarkEnd w:id="184"/>
      <w:bookmarkEnd w:id="185"/>
      <w:bookmarkEnd w:id="186"/>
    </w:p>
    <w:p>
      <w:pPr>
        <w:pStyle w:val="16"/>
        <w:spacing w:line="360" w:lineRule="auto"/>
        <w:rPr>
          <w:rFonts w:hint="eastAsia" w:ascii="宋体" w:hAnsi="宋体" w:eastAsia="宋体"/>
          <w:color w:val="000000"/>
          <w:sz w:val="96"/>
          <w:szCs w:val="96"/>
        </w:rPr>
      </w:pPr>
      <w:bookmarkStart w:id="187" w:name="_Toc15480_WPSOffice_Level2"/>
      <w:bookmarkStart w:id="188" w:name="_Toc827_WPSOffice_Level2"/>
      <w:bookmarkStart w:id="189" w:name="_Toc3063_WPSOffice_Level2"/>
      <w:bookmarkStart w:id="190" w:name="_Toc4786_WPSOffice_Level2"/>
      <w:bookmarkStart w:id="191" w:name="_Toc10390_WPSOffice_Level2"/>
      <w:r>
        <w:rPr>
          <w:rFonts w:hint="eastAsia" w:ascii="宋体" w:hAnsi="宋体" w:eastAsia="宋体"/>
          <w:color w:val="000000"/>
          <w:sz w:val="96"/>
          <w:szCs w:val="96"/>
        </w:rPr>
        <w:t>资格审查申请书</w:t>
      </w:r>
      <w:bookmarkEnd w:id="187"/>
      <w:bookmarkEnd w:id="188"/>
      <w:bookmarkEnd w:id="189"/>
      <w:bookmarkEnd w:id="190"/>
      <w:bookmarkEnd w:id="191"/>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42" w:firstLineChars="300"/>
        <w:rPr>
          <w:rFonts w:hint="eastAsia" w:ascii="宋体" w:hAnsi="宋体"/>
          <w:b/>
          <w:color w:val="000000"/>
          <w:sz w:val="32"/>
          <w:u w:val="single"/>
        </w:rPr>
      </w:pPr>
      <w:bookmarkStart w:id="192" w:name="_Toc17634_WPSOffice_Level2"/>
      <w:bookmarkStart w:id="193" w:name="_Toc27351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92"/>
      <w:bookmarkEnd w:id="193"/>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42" w:firstLineChars="300"/>
        <w:rPr>
          <w:rFonts w:hint="eastAsia" w:ascii="宋体" w:hAnsi="宋体"/>
          <w:b/>
          <w:color w:val="000000"/>
          <w:sz w:val="32"/>
          <w:u w:val="single"/>
        </w:rPr>
      </w:pPr>
      <w:bookmarkStart w:id="194" w:name="_Toc9041_WPSOffice_Level2"/>
      <w:bookmarkStart w:id="195" w:name="_Toc16954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94"/>
      <w:bookmarkEnd w:id="195"/>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96" w:name="_Toc17392_WPSOffice_Level2"/>
      <w:bookmarkStart w:id="197" w:name="_Toc21711_WPSOffice_Level2"/>
      <w:r>
        <w:rPr>
          <w:rFonts w:hint="eastAsia" w:ascii="宋体" w:hAnsi="宋体"/>
          <w:b/>
          <w:color w:val="000000"/>
          <w:sz w:val="32"/>
        </w:rPr>
        <w:t>地址：</w:t>
      </w:r>
      <w:bookmarkEnd w:id="196"/>
      <w:bookmarkEnd w:id="197"/>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42" w:firstLineChars="300"/>
        <w:rPr>
          <w:rFonts w:hint="eastAsia" w:ascii="宋体" w:hAnsi="宋体"/>
          <w:b/>
          <w:color w:val="000000"/>
          <w:sz w:val="36"/>
        </w:rPr>
      </w:pPr>
      <w:bookmarkStart w:id="198" w:name="_Toc27204_WPSOffice_Level2"/>
      <w:bookmarkStart w:id="199" w:name="_Toc1407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98"/>
      <w:bookmarkEnd w:id="199"/>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200" w:name="_Toc4349_WPSOffice_Level1"/>
    </w:p>
    <w:p>
      <w:pPr>
        <w:pStyle w:val="2"/>
        <w:rPr>
          <w:rFonts w:hint="eastAsia" w:ascii="宋体" w:hAnsi="宋体"/>
          <w:color w:val="000000"/>
        </w:rPr>
      </w:pPr>
    </w:p>
    <w:p>
      <w:pPr>
        <w:rPr>
          <w:rFonts w:hint="eastAsia"/>
        </w:rPr>
      </w:pPr>
    </w:p>
    <w:p>
      <w:pPr>
        <w:tabs>
          <w:tab w:val="left" w:pos="993"/>
        </w:tabs>
        <w:spacing w:line="360" w:lineRule="auto"/>
        <w:rPr>
          <w:rFonts w:hint="eastAsia" w:ascii="宋体" w:hAnsi="宋体"/>
          <w:b/>
          <w:bCs/>
          <w:color w:val="000000"/>
          <w:sz w:val="36"/>
        </w:rPr>
      </w:pPr>
      <w:bookmarkStart w:id="201" w:name="_Toc15356_WPSOffice_Level1"/>
      <w:bookmarkStart w:id="202" w:name="_Toc20634_WPSOffice_Level1"/>
      <w:bookmarkStart w:id="203" w:name="_Toc3015_WPSOffice_Level1"/>
      <w:bookmarkStart w:id="204" w:name="_Toc17040_WPSOffice_Level1"/>
      <w:r>
        <w:rPr>
          <w:rFonts w:hint="eastAsia" w:ascii="宋体" w:hAnsi="宋体"/>
          <w:b/>
          <w:bCs/>
          <w:color w:val="000000"/>
        </w:rPr>
        <w:t>附表1：</w:t>
      </w:r>
      <w:bookmarkEnd w:id="200"/>
      <w:bookmarkEnd w:id="201"/>
      <w:bookmarkEnd w:id="202"/>
      <w:bookmarkEnd w:id="203"/>
      <w:bookmarkEnd w:id="204"/>
    </w:p>
    <w:p>
      <w:pPr>
        <w:tabs>
          <w:tab w:val="left" w:pos="993"/>
        </w:tabs>
        <w:spacing w:line="360" w:lineRule="auto"/>
        <w:jc w:val="center"/>
        <w:rPr>
          <w:rFonts w:hint="eastAsia" w:ascii="宋体" w:hAnsi="宋体"/>
          <w:color w:val="000000"/>
          <w:sz w:val="36"/>
        </w:rPr>
      </w:pPr>
      <w:bookmarkStart w:id="205" w:name="_Toc27658_WPSOffice_Level1"/>
      <w:bookmarkStart w:id="206" w:name="_Toc25468_WPSOffice_Level1"/>
      <w:bookmarkStart w:id="207" w:name="_Toc3758_WPSOffice_Level1"/>
      <w:bookmarkStart w:id="208" w:name="_Toc16576_WPSOffice_Level1"/>
      <w:bookmarkStart w:id="209" w:name="_Toc17494_WPSOffice_Level1"/>
      <w:r>
        <w:rPr>
          <w:rFonts w:hint="eastAsia" w:ascii="宋体" w:hAnsi="宋体"/>
          <w:color w:val="000000"/>
          <w:sz w:val="36"/>
        </w:rPr>
        <w:t>投标申请人一般情况</w:t>
      </w:r>
      <w:bookmarkEnd w:id="205"/>
      <w:bookmarkEnd w:id="206"/>
      <w:bookmarkEnd w:id="207"/>
      <w:bookmarkEnd w:id="208"/>
      <w:bookmarkEnd w:id="20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24"/>
          <w:szCs w:val="24"/>
        </w:rPr>
      </w:pPr>
      <w:r>
        <w:rPr>
          <w:rFonts w:hint="eastAsia" w:ascii="宋体" w:hAnsi="宋体"/>
          <w:b/>
          <w:bCs/>
          <w:sz w:val="28"/>
          <w:szCs w:val="21"/>
        </w:rPr>
        <w:t xml:space="preserve"> </w:t>
      </w:r>
      <w:r>
        <w:rPr>
          <w:rFonts w:hint="eastAsia" w:ascii="宋体" w:hAnsi="宋体"/>
          <w:b/>
          <w:color w:val="FF0000"/>
          <w:sz w:val="24"/>
          <w:szCs w:val="24"/>
        </w:rPr>
        <w:t>后附投标单位资格后审须知中附件1（资格审查必要合格条件标准）所有证明材料复印件。</w:t>
      </w:r>
    </w:p>
    <w:p>
      <w:pPr>
        <w:pStyle w:val="5"/>
        <w:spacing w:line="360" w:lineRule="auto"/>
        <w:ind w:firstLine="0"/>
        <w:rPr>
          <w:rFonts w:hint="eastAsia" w:ascii="宋体" w:hAnsi="宋体"/>
          <w:b/>
          <w:bCs/>
          <w:sz w:val="36"/>
        </w:rPr>
      </w:pPr>
    </w:p>
    <w:p>
      <w:pPr>
        <w:pStyle w:val="5"/>
        <w:spacing w:line="360" w:lineRule="auto"/>
        <w:ind w:firstLine="0"/>
        <w:rPr>
          <w:rFonts w:hint="eastAsia" w:ascii="宋体" w:hAnsi="宋体"/>
          <w:b/>
          <w:bCs/>
          <w:sz w:val="36"/>
        </w:rPr>
      </w:pPr>
    </w:p>
    <w:p>
      <w:pPr>
        <w:pStyle w:val="5"/>
        <w:spacing w:line="360" w:lineRule="auto"/>
        <w:ind w:firstLine="0"/>
        <w:rPr>
          <w:rFonts w:hint="eastAsia" w:ascii="宋体" w:hAnsi="宋体"/>
          <w:b/>
          <w:bCs/>
          <w:sz w:val="36"/>
        </w:rPr>
      </w:pPr>
    </w:p>
    <w:p>
      <w:pPr>
        <w:pStyle w:val="5"/>
        <w:spacing w:line="360" w:lineRule="auto"/>
        <w:ind w:firstLine="0"/>
        <w:rPr>
          <w:rFonts w:hint="eastAsia" w:ascii="宋体" w:hAnsi="宋体"/>
          <w:b/>
          <w:bCs/>
          <w:sz w:val="36"/>
        </w:rPr>
      </w:pPr>
    </w:p>
    <w:p>
      <w:pPr>
        <w:pStyle w:val="5"/>
        <w:spacing w:line="360" w:lineRule="auto"/>
        <w:ind w:firstLine="0"/>
        <w:rPr>
          <w:rFonts w:hint="eastAsia" w:ascii="宋体" w:hAnsi="宋体"/>
          <w:b/>
          <w:bCs/>
          <w:sz w:val="36"/>
        </w:rPr>
      </w:pPr>
    </w:p>
    <w:p>
      <w:pPr>
        <w:pStyle w:val="5"/>
        <w:spacing w:line="360" w:lineRule="auto"/>
        <w:ind w:firstLine="0"/>
        <w:rPr>
          <w:rFonts w:ascii="宋体" w:hAnsi="宋体"/>
          <w:b/>
          <w:bCs/>
          <w:sz w:val="36"/>
        </w:rPr>
      </w:pPr>
    </w:p>
    <w:p>
      <w:pPr>
        <w:jc w:val="both"/>
        <w:rPr>
          <w:rFonts w:hint="eastAsia" w:ascii="宋体" w:hAnsi="宋体"/>
          <w:b/>
          <w:bCs/>
          <w:sz w:val="36"/>
        </w:rPr>
      </w:pPr>
    </w:p>
    <w:p>
      <w:pPr>
        <w:jc w:val="center"/>
        <w:rPr>
          <w:rFonts w:ascii="宋体" w:hAnsi="宋体"/>
          <w:b/>
          <w:bCs/>
          <w:sz w:val="44"/>
          <w:szCs w:val="44"/>
        </w:rPr>
      </w:pPr>
      <w:r>
        <w:rPr>
          <w:rFonts w:hint="eastAsia" w:ascii="宋体" w:hAnsi="宋体"/>
          <w:b/>
          <w:bCs/>
          <w:sz w:val="44"/>
          <w:szCs w:val="44"/>
        </w:rPr>
        <w:t>新冠肺炎疫情防控文件</w:t>
      </w:r>
    </w:p>
    <w:p>
      <w:pPr>
        <w:rPr>
          <w:rFonts w:hint="eastAsia"/>
          <w:szCs w:val="20"/>
        </w:rPr>
      </w:pPr>
    </w:p>
    <w:p>
      <w:pPr>
        <w:ind w:firstLine="788" w:firstLineChars="200"/>
        <w:rPr>
          <w:rFonts w:hint="eastAsia" w:ascii="宋体" w:hAnsi="宋体"/>
          <w:sz w:val="40"/>
          <w:szCs w:val="18"/>
        </w:rPr>
      </w:pPr>
      <w:r>
        <w:rPr>
          <w:rFonts w:hint="eastAsia" w:ascii="宋体" w:hAnsi="宋体"/>
          <w:sz w:val="40"/>
          <w:szCs w:val="18"/>
        </w:rPr>
        <w:t>（由参加投标人员签署后单独存放，现场递交。）</w:t>
      </w:r>
    </w:p>
    <w:p>
      <w:pPr>
        <w:rPr>
          <w:rFonts w:hint="eastAsia"/>
          <w:sz w:val="20"/>
          <w:szCs w:val="18"/>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2"/>
          <w:cols w:space="720" w:num="1"/>
          <w:docGrid w:type="linesAndChars" w:linePitch="286" w:charSpace="-1313"/>
        </w:sectPr>
      </w:pPr>
    </w:p>
    <w:p>
      <w:pPr>
        <w:spacing w:line="480" w:lineRule="exact"/>
        <w:ind w:firstLine="643" w:firstLineChars="200"/>
        <w:jc w:val="center"/>
        <w:textAlignment w:val="baseline"/>
        <w:rPr>
          <w:rFonts w:hint="eastAsia" w:ascii="宋体" w:hAnsi="宋体"/>
          <w:b/>
          <w:sz w:val="32"/>
          <w:szCs w:val="20"/>
        </w:rPr>
      </w:pPr>
      <w:r>
        <w:rPr>
          <w:rFonts w:hint="eastAsia" w:ascii="宋体" w:hAnsi="宋体"/>
          <w:b/>
          <w:sz w:val="32"/>
          <w:szCs w:val="20"/>
        </w:rPr>
        <w:t>新冠肺炎疫情防控承诺书</w:t>
      </w:r>
    </w:p>
    <w:p>
      <w:pPr>
        <w:ind w:firstLine="420"/>
        <w:rPr>
          <w:rFonts w:hint="eastAsia" w:cs="宋体"/>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5"/>
        <w:spacing w:line="360" w:lineRule="auto"/>
        <w:ind w:right="480" w:firstLine="0"/>
        <w:jc w:val="right"/>
        <w:rPr>
          <w:rFonts w:hint="eastAsia" w:ascii="宋体" w:hAnsi="宋体"/>
          <w:b/>
          <w:bCs/>
          <w:sz w:val="36"/>
        </w:rPr>
      </w:pPr>
      <w:r>
        <w:rPr>
          <w:rFonts w:hint="eastAsia" w:cs="宋体"/>
          <w:kern w:val="2"/>
          <w:lang w:eastAsia="zh-CN"/>
        </w:rPr>
        <w:t>2022</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sectPr>
      <w:footerReference r:id="rId6" w:type="default"/>
      <w:pgSz w:w="11907" w:h="16840"/>
      <w:pgMar w:top="1440" w:right="987" w:bottom="1440" w:left="1361"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1">
    <w:nsid w:val="15B8F9EE"/>
    <w:multiLevelType w:val="singleLevel"/>
    <w:tmpl w:val="15B8F9EE"/>
    <w:lvl w:ilvl="0" w:tentative="0">
      <w:start w:val="1"/>
      <w:numFmt w:val="chineseCounting"/>
      <w:suff w:val="space"/>
      <w:lvlText w:val="第%1章"/>
      <w:lvlJc w:val="left"/>
      <w:rPr>
        <w:rFonts w:hint="eastAsia"/>
      </w:rPr>
    </w:lvl>
  </w:abstractNum>
  <w:abstractNum w:abstractNumId="2">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jhmMGQ5NmU2ODhiMzM5NjNlOWVmNzA2ZDdmMWMifQ=="/>
  </w:docVars>
  <w:rsids>
    <w:rsidRoot w:val="5C46692F"/>
    <w:rsid w:val="00321F43"/>
    <w:rsid w:val="00593490"/>
    <w:rsid w:val="034A1CB3"/>
    <w:rsid w:val="03F87BD1"/>
    <w:rsid w:val="170D374A"/>
    <w:rsid w:val="175C1F32"/>
    <w:rsid w:val="189B25F6"/>
    <w:rsid w:val="195F5FC7"/>
    <w:rsid w:val="1AFC2F3E"/>
    <w:rsid w:val="1BF7489A"/>
    <w:rsid w:val="1DED7452"/>
    <w:rsid w:val="229C2C6E"/>
    <w:rsid w:val="24574099"/>
    <w:rsid w:val="27013A37"/>
    <w:rsid w:val="27740C86"/>
    <w:rsid w:val="28CE0974"/>
    <w:rsid w:val="297C42A9"/>
    <w:rsid w:val="33467F8A"/>
    <w:rsid w:val="3A283717"/>
    <w:rsid w:val="3BFA5528"/>
    <w:rsid w:val="3C0A6EA6"/>
    <w:rsid w:val="3D057C8C"/>
    <w:rsid w:val="417D066A"/>
    <w:rsid w:val="4A766052"/>
    <w:rsid w:val="4AE21048"/>
    <w:rsid w:val="4CEC12A2"/>
    <w:rsid w:val="52AB4326"/>
    <w:rsid w:val="59A32A50"/>
    <w:rsid w:val="5C46692F"/>
    <w:rsid w:val="5EDC23B8"/>
    <w:rsid w:val="60A62709"/>
    <w:rsid w:val="64B24642"/>
    <w:rsid w:val="669A26D1"/>
    <w:rsid w:val="675F35D0"/>
    <w:rsid w:val="684750A1"/>
    <w:rsid w:val="68DE0143"/>
    <w:rsid w:val="6C8D186B"/>
    <w:rsid w:val="6E1D7ACD"/>
    <w:rsid w:val="6E79170B"/>
    <w:rsid w:val="6EFE240A"/>
    <w:rsid w:val="7AC72743"/>
    <w:rsid w:val="7B3B74A7"/>
    <w:rsid w:val="7DFD1E55"/>
    <w:rsid w:val="7F50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Body Text"/>
    <w:basedOn w:val="1"/>
    <w:qFormat/>
    <w:uiPriority w:val="0"/>
    <w:pPr>
      <w:spacing w:after="120" w:afterLines="0"/>
    </w:pPr>
  </w:style>
  <w:style w:type="paragraph" w:styleId="7">
    <w:name w:val="Body Text Indent"/>
    <w:basedOn w:val="1"/>
    <w:qFormat/>
    <w:uiPriority w:val="0"/>
    <w:pPr>
      <w:spacing w:line="360" w:lineRule="auto"/>
      <w:ind w:firstLine="500" w:firstLineChars="200"/>
    </w:pPr>
    <w:rPr>
      <w:rFonts w:eastAsia="仿宋_GB2312"/>
      <w:sz w:val="25"/>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1">
    <w:name w:val="Body Text First Indent 2"/>
    <w:basedOn w:val="7"/>
    <w:qFormat/>
    <w:uiPriority w:val="0"/>
    <w:pPr>
      <w:spacing w:after="120" w:line="240" w:lineRule="auto"/>
      <w:ind w:left="420" w:leftChars="200" w:firstLine="420"/>
    </w:pPr>
    <w:rPr>
      <w:rFonts w:ascii="宋体" w:hAnsi="宋体" w:eastAsia="宋体"/>
      <w:sz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 w:type="character" w:customStyle="1" w:styleId="17">
    <w:name w:val="Variable"/>
    <w:qFormat/>
    <w:uiPriority w:val="0"/>
    <w:rPr>
      <w:i/>
    </w:rPr>
  </w:style>
  <w:style w:type="paragraph" w:customStyle="1" w:styleId="18">
    <w:name w:val="Address"/>
    <w:basedOn w:val="1"/>
    <w:next w:val="1"/>
    <w:qFormat/>
    <w:uiPriority w:val="0"/>
    <w:pPr>
      <w:autoSpaceDE w:val="0"/>
      <w:autoSpaceDN w:val="0"/>
      <w:adjustRightInd w:val="0"/>
      <w:jc w:val="left"/>
    </w:pPr>
    <w:rPr>
      <w:i/>
      <w:kern w:val="0"/>
      <w:sz w:val="24"/>
      <w:szCs w:val="20"/>
    </w:rPr>
  </w:style>
  <w:style w:type="paragraph" w:styleId="1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34348</Words>
  <Characters>35805</Characters>
  <Lines>0</Lines>
  <Paragraphs>0</Paragraphs>
  <TotalTime>1</TotalTime>
  <ScaleCrop>false</ScaleCrop>
  <LinksUpToDate>false</LinksUpToDate>
  <CharactersWithSpaces>39239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2022-08-02T02:00:00Z</dcterms:created>
  <dc:creator>9</dc:creator>
  <cp:lastModifiedBy>123</cp:lastModifiedBy>
  <dcterms:modified xsi:type="dcterms:W3CDTF">2022-08-29T01:09:16Z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C796979FF2F143B3A4374342662838B7</vt:lpwstr>
  </property>
</Properties>
</file>