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Cs/>
          <w:sz w:val="36"/>
          <w:szCs w:val="36"/>
        </w:rPr>
      </w:pPr>
      <w:r>
        <w:rPr>
          <w:rFonts w:hint="eastAsia" w:ascii="宋体" w:hAnsi="宋体"/>
          <w:sz w:val="36"/>
          <w:szCs w:val="36"/>
        </w:rPr>
        <w:t>南通市海门区CR21001地块项目售楼处及样板房精装修</w:t>
      </w:r>
      <w:r>
        <w:rPr>
          <w:rFonts w:hint="eastAsia" w:ascii="宋体" w:hAnsi="宋体"/>
          <w:bCs/>
          <w:sz w:val="36"/>
          <w:szCs w:val="36"/>
        </w:rPr>
        <w:t>设计</w:t>
      </w:r>
    </w:p>
    <w:p>
      <w:pPr>
        <w:spacing w:line="600" w:lineRule="exact"/>
        <w:jc w:val="center"/>
        <w:rPr>
          <w:rFonts w:ascii="宋体" w:hAnsi="宋体" w:cs="宋体"/>
          <w:bCs/>
          <w:kern w:val="0"/>
          <w:sz w:val="44"/>
          <w:szCs w:val="44"/>
        </w:rPr>
      </w:pPr>
    </w:p>
    <w:p>
      <w:pPr>
        <w:spacing w:line="600" w:lineRule="exact"/>
        <w:jc w:val="center"/>
        <w:rPr>
          <w:rFonts w:ascii="宋体" w:hAnsi="宋体"/>
          <w:sz w:val="36"/>
          <w:szCs w:val="36"/>
        </w:rPr>
      </w:pPr>
      <w:r>
        <w:rPr>
          <w:rFonts w:hint="eastAsia" w:ascii="宋体" w:hAnsi="宋体"/>
          <w:sz w:val="36"/>
          <w:szCs w:val="36"/>
        </w:rPr>
        <w:t>（资格后审）</w:t>
      </w:r>
    </w:p>
    <w:p>
      <w:pPr>
        <w:spacing w:line="600" w:lineRule="exact"/>
        <w:jc w:val="center"/>
        <w:rPr>
          <w:rFonts w:ascii="宋体" w:hAnsi="宋体"/>
          <w:b/>
          <w:sz w:val="44"/>
          <w:szCs w:val="44"/>
        </w:rPr>
      </w:pPr>
    </w:p>
    <w:p>
      <w:pPr>
        <w:spacing w:line="600" w:lineRule="exact"/>
        <w:jc w:val="center"/>
        <w:rPr>
          <w:rFonts w:ascii="宋体" w:hAnsi="宋体"/>
          <w:sz w:val="36"/>
          <w:szCs w:val="36"/>
        </w:rPr>
      </w:pPr>
    </w:p>
    <w:p>
      <w:pPr>
        <w:spacing w:line="600" w:lineRule="exact"/>
        <w:jc w:val="center"/>
        <w:rPr>
          <w:rFonts w:ascii="宋体" w:hAnsi="宋体"/>
          <w:sz w:val="36"/>
          <w:szCs w:val="36"/>
        </w:rPr>
      </w:pPr>
    </w:p>
    <w:p>
      <w:pPr>
        <w:spacing w:line="360" w:lineRule="auto"/>
        <w:ind w:firstLine="2340" w:firstLineChars="450"/>
        <w:rPr>
          <w:rFonts w:ascii="宋体" w:hAnsi="宋体"/>
          <w:bCs/>
          <w:sz w:val="52"/>
          <w:szCs w:val="52"/>
        </w:rPr>
      </w:pPr>
      <w:r>
        <w:rPr>
          <w:rFonts w:hint="eastAsia" w:ascii="宋体" w:hAnsi="宋体"/>
          <w:bCs/>
          <w:sz w:val="52"/>
          <w:szCs w:val="52"/>
        </w:rPr>
        <w:t>招</w:t>
      </w:r>
      <w:r>
        <w:rPr>
          <w:rFonts w:ascii="宋体" w:hAnsi="宋体"/>
          <w:bCs/>
          <w:sz w:val="52"/>
          <w:szCs w:val="52"/>
        </w:rPr>
        <w:t xml:space="preserve"> </w:t>
      </w:r>
      <w:r>
        <w:rPr>
          <w:rFonts w:hint="eastAsia" w:ascii="宋体" w:hAnsi="宋体"/>
          <w:bCs/>
          <w:sz w:val="52"/>
          <w:szCs w:val="52"/>
        </w:rPr>
        <w:t xml:space="preserve">  标  </w:t>
      </w:r>
      <w:r>
        <w:rPr>
          <w:rFonts w:ascii="宋体" w:hAnsi="宋体"/>
          <w:bCs/>
          <w:sz w:val="52"/>
          <w:szCs w:val="52"/>
        </w:rPr>
        <w:t xml:space="preserve"> </w:t>
      </w:r>
      <w:r>
        <w:rPr>
          <w:rFonts w:hint="eastAsia" w:ascii="宋体" w:hAnsi="宋体"/>
          <w:bCs/>
          <w:sz w:val="52"/>
          <w:szCs w:val="52"/>
        </w:rPr>
        <w:t>文</w:t>
      </w:r>
      <w:r>
        <w:rPr>
          <w:rFonts w:ascii="宋体" w:hAnsi="宋体"/>
          <w:bCs/>
          <w:sz w:val="52"/>
          <w:szCs w:val="52"/>
        </w:rPr>
        <w:t xml:space="preserve"> </w:t>
      </w:r>
      <w:r>
        <w:rPr>
          <w:rFonts w:hint="eastAsia" w:ascii="宋体" w:hAnsi="宋体"/>
          <w:bCs/>
          <w:sz w:val="52"/>
          <w:szCs w:val="52"/>
        </w:rPr>
        <w:t xml:space="preserve">  件</w:t>
      </w:r>
    </w:p>
    <w:p>
      <w:pPr>
        <w:spacing w:line="360" w:lineRule="auto"/>
        <w:ind w:firstLine="2720" w:firstLineChars="850"/>
        <w:rPr>
          <w:rFonts w:ascii="宋体" w:hAnsi="宋体"/>
          <w:sz w:val="32"/>
          <w:szCs w:val="32"/>
        </w:rPr>
      </w:pPr>
    </w:p>
    <w:p>
      <w:pPr>
        <w:spacing w:line="360" w:lineRule="auto"/>
        <w:ind w:firstLine="1350" w:firstLineChars="750"/>
        <w:rPr>
          <w:rFonts w:ascii="宋体" w:hAnsi="宋体"/>
          <w:sz w:val="32"/>
        </w:rPr>
      </w:pPr>
      <w:r>
        <w:rPr>
          <w:rFonts w:ascii="宋体" w:hAnsi="宋体"/>
          <w:color w:val="000000"/>
          <w:sz w:val="18"/>
          <w:szCs w:val="18"/>
        </w:rPr>
        <w:br w:type="textWrapping"/>
      </w:r>
      <w:r>
        <w:rPr>
          <w:rFonts w:ascii="宋体" w:hAnsi="宋体"/>
          <w:color w:val="000000"/>
          <w:sz w:val="18"/>
          <w:szCs w:val="18"/>
        </w:rPr>
        <w:br w:type="textWrapping"/>
      </w:r>
      <w:r>
        <w:rPr>
          <w:rFonts w:hint="eastAsia" w:ascii="宋体" w:hAnsi="宋体"/>
          <w:sz w:val="32"/>
        </w:rPr>
        <w:t xml:space="preserve"> </w:t>
      </w:r>
      <w:r>
        <w:rPr>
          <w:rFonts w:ascii="宋体" w:hAnsi="宋体"/>
          <w:sz w:val="32"/>
        </w:rPr>
        <w:br w:type="textWrapping"/>
      </w:r>
    </w:p>
    <w:p>
      <w:pPr>
        <w:spacing w:line="360" w:lineRule="auto"/>
        <w:ind w:firstLine="1875" w:firstLineChars="750"/>
        <w:rPr>
          <w:rFonts w:ascii="宋体" w:hAnsi="宋体"/>
          <w:sz w:val="25"/>
        </w:rPr>
      </w:pPr>
    </w:p>
    <w:p>
      <w:pPr>
        <w:spacing w:line="360" w:lineRule="auto"/>
        <w:ind w:firstLine="1875" w:firstLineChars="750"/>
        <w:rPr>
          <w:rFonts w:ascii="宋体" w:hAnsi="宋体"/>
          <w:sz w:val="25"/>
        </w:rPr>
      </w:pPr>
    </w:p>
    <w:p>
      <w:pPr>
        <w:spacing w:line="360" w:lineRule="auto"/>
        <w:jc w:val="center"/>
        <w:rPr>
          <w:rFonts w:ascii="宋体" w:hAnsi="宋体"/>
          <w:sz w:val="25"/>
        </w:rPr>
      </w:pPr>
    </w:p>
    <w:p>
      <w:pPr>
        <w:pStyle w:val="9"/>
        <w:rPr>
          <w:rFonts w:ascii="宋体" w:hAnsi="宋体" w:cs="Arial"/>
          <w:color w:val="000000"/>
          <w:kern w:val="0"/>
          <w:sz w:val="28"/>
          <w:szCs w:val="28"/>
          <w:u w:val="single"/>
        </w:rPr>
      </w:pPr>
      <w:r>
        <w:rPr>
          <w:rFonts w:hint="eastAsia" w:ascii="宋体" w:hAnsi="宋体"/>
          <w:color w:val="000000"/>
          <w:sz w:val="28"/>
        </w:rPr>
        <w:t xml:space="preserve">        招 标 人：</w:t>
      </w:r>
      <w:r>
        <w:rPr>
          <w:rFonts w:hint="eastAsia" w:ascii="宋体" w:hAnsi="宋体" w:cs="Arial"/>
          <w:color w:val="000000"/>
          <w:kern w:val="0"/>
          <w:sz w:val="28"/>
          <w:szCs w:val="28"/>
          <w:u w:val="single"/>
        </w:rPr>
        <w:t>南通瑞城置业有限公司</w:t>
      </w:r>
    </w:p>
    <w:p>
      <w:pPr>
        <w:pStyle w:val="9"/>
        <w:ind w:firstLine="1120" w:firstLineChars="400"/>
        <w:rPr>
          <w:rFonts w:ascii="宋体" w:hAnsi="宋体" w:cs="Arial"/>
          <w:b/>
          <w:color w:val="000000"/>
          <w:kern w:val="0"/>
          <w:sz w:val="28"/>
          <w:szCs w:val="28"/>
          <w:u w:val="single"/>
        </w:rPr>
      </w:pPr>
      <w:r>
        <w:rPr>
          <w:rFonts w:hint="eastAsia" w:ascii="宋体" w:hAnsi="宋体"/>
          <w:color w:val="000000"/>
          <w:sz w:val="28"/>
        </w:rPr>
        <w:t>代理机构：</w:t>
      </w:r>
      <w:r>
        <w:rPr>
          <w:rFonts w:hint="eastAsia" w:ascii="宋体" w:hAnsi="宋体" w:cs="Arial"/>
          <w:color w:val="000000"/>
          <w:kern w:val="0"/>
          <w:sz w:val="28"/>
          <w:szCs w:val="28"/>
          <w:u w:val="single"/>
        </w:rPr>
        <w:t xml:space="preserve">江苏建达全过程工程咨询有限公司    </w:t>
      </w:r>
    </w:p>
    <w:p>
      <w:pPr>
        <w:spacing w:line="360" w:lineRule="auto"/>
        <w:ind w:firstLine="1265" w:firstLineChars="450"/>
        <w:rPr>
          <w:rFonts w:ascii="宋体" w:hAnsi="宋体" w:cs="Arial"/>
          <w:b/>
          <w:color w:val="000000"/>
          <w:kern w:val="0"/>
          <w:sz w:val="28"/>
          <w:szCs w:val="28"/>
          <w:u w:val="single"/>
        </w:rPr>
      </w:pPr>
    </w:p>
    <w:p>
      <w:pPr>
        <w:spacing w:line="360" w:lineRule="auto"/>
        <w:ind w:firstLine="1260" w:firstLineChars="450"/>
        <w:rPr>
          <w:rFonts w:ascii="宋体" w:hAnsi="宋体"/>
          <w:sz w:val="28"/>
        </w:rPr>
      </w:pPr>
      <w:r>
        <w:rPr>
          <w:rFonts w:hint="eastAsia" w:ascii="宋体" w:hAnsi="宋体"/>
          <w:sz w:val="28"/>
        </w:rPr>
        <w:t>日    期：</w:t>
      </w:r>
      <w:r>
        <w:rPr>
          <w:rFonts w:hint="eastAsia" w:ascii="宋体" w:hAnsi="宋体"/>
          <w:sz w:val="28"/>
          <w:u w:val="single"/>
        </w:rPr>
        <w:t xml:space="preserve"> 2022 </w:t>
      </w:r>
      <w:r>
        <w:rPr>
          <w:rFonts w:hint="eastAsia" w:ascii="宋体" w:hAnsi="宋体"/>
          <w:sz w:val="28"/>
        </w:rPr>
        <w:t>年</w:t>
      </w:r>
      <w:r>
        <w:rPr>
          <w:rFonts w:hint="eastAsia" w:ascii="宋体" w:hAnsi="宋体"/>
          <w:sz w:val="28"/>
          <w:u w:val="single"/>
        </w:rPr>
        <w:t xml:space="preserve">8 </w:t>
      </w:r>
      <w:r>
        <w:rPr>
          <w:rFonts w:hint="eastAsia" w:ascii="宋体" w:hAnsi="宋体"/>
          <w:sz w:val="28"/>
        </w:rPr>
        <w:t>月</w:t>
      </w:r>
      <w:r>
        <w:rPr>
          <w:rFonts w:hint="eastAsia" w:ascii="宋体" w:hAnsi="宋体"/>
          <w:sz w:val="28"/>
          <w:u w:val="single"/>
        </w:rPr>
        <w:t>25</w:t>
      </w:r>
      <w:r>
        <w:rPr>
          <w:rFonts w:hint="eastAsia" w:ascii="宋体" w:hAnsi="宋体"/>
          <w:sz w:val="28"/>
        </w:rPr>
        <w:t>日</w:t>
      </w:r>
    </w:p>
    <w:p>
      <w:pPr>
        <w:spacing w:line="360" w:lineRule="auto"/>
        <w:jc w:val="center"/>
        <w:rPr>
          <w:rFonts w:ascii="宋体" w:hAnsi="宋体"/>
          <w:sz w:val="28"/>
        </w:rPr>
      </w:pPr>
    </w:p>
    <w:p>
      <w:pPr>
        <w:spacing w:line="360" w:lineRule="auto"/>
        <w:rPr>
          <w:rFonts w:ascii="宋体" w:hAnsi="宋体"/>
          <w:sz w:val="36"/>
        </w:rPr>
      </w:pPr>
    </w:p>
    <w:p>
      <w:pPr>
        <w:spacing w:line="360" w:lineRule="auto"/>
        <w:jc w:val="center"/>
        <w:rPr>
          <w:rFonts w:ascii="宋体" w:hAnsi="宋体"/>
          <w:sz w:val="36"/>
        </w:rPr>
      </w:pPr>
      <w:r>
        <w:rPr>
          <w:rFonts w:hint="eastAsia" w:ascii="宋体" w:hAnsi="宋体"/>
          <w:sz w:val="36"/>
        </w:rPr>
        <w:t>第一章  投标人须知及投标人须知前附表</w:t>
      </w:r>
    </w:p>
    <w:p>
      <w:pPr>
        <w:spacing w:line="360" w:lineRule="auto"/>
        <w:jc w:val="center"/>
        <w:rPr>
          <w:rFonts w:ascii="宋体" w:hAnsi="宋体"/>
          <w:color w:val="000000"/>
          <w:sz w:val="30"/>
        </w:rPr>
      </w:pPr>
      <w:r>
        <w:rPr>
          <w:rFonts w:hint="eastAsia" w:ascii="宋体" w:hAnsi="宋体"/>
          <w:color w:val="000000"/>
          <w:sz w:val="30"/>
        </w:rPr>
        <w:t>一、投标人须知前附表</w:t>
      </w:r>
    </w:p>
    <w:tbl>
      <w:tblPr>
        <w:tblStyle w:val="1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00"/>
        <w:gridCol w:w="1844"/>
        <w:gridCol w:w="5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8" w:type="dxa"/>
            <w:vAlign w:val="center"/>
          </w:tcPr>
          <w:p>
            <w:pPr>
              <w:jc w:val="center"/>
              <w:rPr>
                <w:rFonts w:ascii="宋体" w:hAnsi="宋体"/>
                <w:sz w:val="24"/>
              </w:rPr>
            </w:pPr>
            <w:r>
              <w:rPr>
                <w:rFonts w:hint="eastAsia" w:ascii="宋体" w:hAnsi="宋体"/>
                <w:sz w:val="24"/>
              </w:rPr>
              <w:t>项号</w:t>
            </w:r>
          </w:p>
        </w:tc>
        <w:tc>
          <w:tcPr>
            <w:tcW w:w="1100" w:type="dxa"/>
            <w:vAlign w:val="center"/>
          </w:tcPr>
          <w:p>
            <w:pPr>
              <w:jc w:val="center"/>
              <w:rPr>
                <w:rFonts w:ascii="宋体" w:hAnsi="宋体"/>
                <w:sz w:val="24"/>
              </w:rPr>
            </w:pPr>
            <w:r>
              <w:rPr>
                <w:rFonts w:hint="eastAsia" w:ascii="宋体" w:hAnsi="宋体"/>
                <w:sz w:val="24"/>
              </w:rPr>
              <w:t>条款号</w:t>
            </w:r>
          </w:p>
        </w:tc>
        <w:tc>
          <w:tcPr>
            <w:tcW w:w="1844" w:type="dxa"/>
            <w:vAlign w:val="center"/>
          </w:tcPr>
          <w:p>
            <w:pPr>
              <w:jc w:val="center"/>
              <w:rPr>
                <w:rFonts w:ascii="宋体" w:hAnsi="宋体"/>
                <w:sz w:val="24"/>
              </w:rPr>
            </w:pPr>
            <w:r>
              <w:rPr>
                <w:rFonts w:hint="eastAsia" w:ascii="宋体" w:hAnsi="宋体"/>
                <w:sz w:val="24"/>
              </w:rPr>
              <w:t>内    容</w:t>
            </w:r>
          </w:p>
        </w:tc>
        <w:tc>
          <w:tcPr>
            <w:tcW w:w="5456" w:type="dxa"/>
            <w:vAlign w:val="center"/>
          </w:tcPr>
          <w:p>
            <w:pPr>
              <w:jc w:val="center"/>
              <w:rPr>
                <w:rFonts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jc w:val="center"/>
              <w:rPr>
                <w:rFonts w:ascii="宋体" w:hAnsi="宋体"/>
                <w:kern w:val="0"/>
                <w:sz w:val="24"/>
              </w:rPr>
            </w:pPr>
            <w:r>
              <w:rPr>
                <w:rFonts w:hint="eastAsia" w:ascii="宋体" w:hAnsi="宋体"/>
                <w:kern w:val="0"/>
                <w:sz w:val="24"/>
              </w:rPr>
              <w:t>1</w:t>
            </w:r>
          </w:p>
        </w:tc>
        <w:tc>
          <w:tcPr>
            <w:tcW w:w="1100" w:type="dxa"/>
            <w:vAlign w:val="center"/>
          </w:tcPr>
          <w:p>
            <w:pPr>
              <w:jc w:val="center"/>
              <w:rPr>
                <w:rFonts w:ascii="宋体" w:hAnsi="宋体"/>
                <w:kern w:val="0"/>
                <w:sz w:val="24"/>
              </w:rPr>
            </w:pPr>
            <w:r>
              <w:rPr>
                <w:rFonts w:hint="eastAsia" w:ascii="宋体" w:hAnsi="宋体"/>
                <w:kern w:val="0"/>
                <w:sz w:val="24"/>
              </w:rPr>
              <w:t>1.1</w:t>
            </w:r>
          </w:p>
        </w:tc>
        <w:tc>
          <w:tcPr>
            <w:tcW w:w="1844" w:type="dxa"/>
            <w:vAlign w:val="center"/>
          </w:tcPr>
          <w:p>
            <w:pPr>
              <w:jc w:val="center"/>
              <w:rPr>
                <w:rFonts w:ascii="宋体" w:hAnsi="宋体"/>
                <w:kern w:val="0"/>
                <w:sz w:val="24"/>
              </w:rPr>
            </w:pPr>
            <w:r>
              <w:rPr>
                <w:rFonts w:hint="eastAsia" w:ascii="宋体" w:hAnsi="宋体"/>
                <w:kern w:val="0"/>
                <w:sz w:val="24"/>
              </w:rPr>
              <w:t>工程名称</w:t>
            </w:r>
          </w:p>
        </w:tc>
        <w:tc>
          <w:tcPr>
            <w:tcW w:w="5456" w:type="dxa"/>
            <w:vAlign w:val="center"/>
          </w:tcPr>
          <w:p>
            <w:pPr>
              <w:rPr>
                <w:rFonts w:ascii="宋体" w:hAnsi="宋体"/>
                <w:color w:val="FF0000"/>
                <w:kern w:val="0"/>
                <w:sz w:val="24"/>
              </w:rPr>
            </w:pPr>
            <w:r>
              <w:rPr>
                <w:rFonts w:hint="eastAsia" w:ascii="宋体" w:hAnsi="宋体"/>
                <w:kern w:val="0"/>
                <w:sz w:val="24"/>
              </w:rPr>
              <w:t>南通市海门区CR21001地块项目售楼处及样板房精装修设计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jc w:val="center"/>
              <w:rPr>
                <w:rFonts w:ascii="宋体" w:hAnsi="宋体"/>
                <w:kern w:val="0"/>
                <w:sz w:val="24"/>
              </w:rPr>
            </w:pPr>
            <w:r>
              <w:rPr>
                <w:rFonts w:hint="eastAsia" w:ascii="宋体" w:hAnsi="宋体"/>
                <w:kern w:val="0"/>
                <w:sz w:val="24"/>
              </w:rPr>
              <w:t>2</w:t>
            </w:r>
          </w:p>
        </w:tc>
        <w:tc>
          <w:tcPr>
            <w:tcW w:w="1100" w:type="dxa"/>
            <w:vAlign w:val="center"/>
          </w:tcPr>
          <w:p>
            <w:pPr>
              <w:jc w:val="center"/>
              <w:rPr>
                <w:rFonts w:ascii="宋体" w:hAnsi="宋体"/>
                <w:kern w:val="0"/>
                <w:sz w:val="24"/>
              </w:rPr>
            </w:pPr>
            <w:r>
              <w:rPr>
                <w:rFonts w:hint="eastAsia" w:ascii="宋体" w:hAnsi="宋体"/>
                <w:kern w:val="0"/>
                <w:sz w:val="24"/>
              </w:rPr>
              <w:t>1.1</w:t>
            </w:r>
          </w:p>
        </w:tc>
        <w:tc>
          <w:tcPr>
            <w:tcW w:w="1844" w:type="dxa"/>
            <w:vAlign w:val="center"/>
          </w:tcPr>
          <w:p>
            <w:pPr>
              <w:jc w:val="center"/>
              <w:rPr>
                <w:rFonts w:ascii="宋体" w:hAnsi="宋体"/>
                <w:kern w:val="0"/>
                <w:sz w:val="24"/>
              </w:rPr>
            </w:pPr>
            <w:r>
              <w:rPr>
                <w:rFonts w:hint="eastAsia" w:ascii="宋体" w:hAnsi="宋体"/>
                <w:kern w:val="0"/>
                <w:sz w:val="24"/>
              </w:rPr>
              <w:t>建设地点</w:t>
            </w:r>
          </w:p>
        </w:tc>
        <w:tc>
          <w:tcPr>
            <w:tcW w:w="5456" w:type="dxa"/>
            <w:vAlign w:val="center"/>
          </w:tcPr>
          <w:p>
            <w:pPr>
              <w:spacing w:line="420" w:lineRule="exact"/>
              <w:rPr>
                <w:rFonts w:ascii="宋体" w:hAnsi="宋体"/>
                <w:kern w:val="0"/>
                <w:sz w:val="24"/>
              </w:rPr>
            </w:pPr>
            <w:r>
              <w:rPr>
                <w:rFonts w:hint="eastAsia" w:ascii="宋体" w:hAnsi="宋体"/>
                <w:kern w:val="0"/>
                <w:sz w:val="24"/>
              </w:rPr>
              <w:t>位于南通海门区正余镇人民路西侧，规划市民大道两侧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8" w:type="dxa"/>
            <w:vAlign w:val="center"/>
          </w:tcPr>
          <w:p>
            <w:pPr>
              <w:spacing w:line="360" w:lineRule="auto"/>
              <w:jc w:val="center"/>
              <w:rPr>
                <w:rFonts w:ascii="宋体" w:hAnsi="宋体"/>
                <w:kern w:val="0"/>
                <w:sz w:val="24"/>
              </w:rPr>
            </w:pPr>
            <w:r>
              <w:rPr>
                <w:rFonts w:hint="eastAsia" w:ascii="宋体" w:hAnsi="宋体"/>
                <w:kern w:val="0"/>
                <w:sz w:val="24"/>
              </w:rPr>
              <w:t>3</w:t>
            </w:r>
          </w:p>
        </w:tc>
        <w:tc>
          <w:tcPr>
            <w:tcW w:w="1100" w:type="dxa"/>
            <w:vAlign w:val="center"/>
          </w:tcPr>
          <w:p>
            <w:pPr>
              <w:spacing w:line="360" w:lineRule="auto"/>
              <w:jc w:val="center"/>
              <w:rPr>
                <w:rFonts w:ascii="宋体" w:hAnsi="宋体"/>
                <w:kern w:val="0"/>
                <w:sz w:val="24"/>
              </w:rPr>
            </w:pPr>
            <w:r>
              <w:rPr>
                <w:rFonts w:hint="eastAsia" w:ascii="宋体" w:hAnsi="宋体"/>
                <w:kern w:val="0"/>
                <w:sz w:val="24"/>
              </w:rPr>
              <w:t>1.1</w:t>
            </w:r>
          </w:p>
        </w:tc>
        <w:tc>
          <w:tcPr>
            <w:tcW w:w="1844" w:type="dxa"/>
            <w:vAlign w:val="center"/>
          </w:tcPr>
          <w:p>
            <w:pPr>
              <w:jc w:val="center"/>
              <w:rPr>
                <w:rFonts w:ascii="宋体" w:hAnsi="宋体"/>
                <w:kern w:val="0"/>
                <w:sz w:val="24"/>
              </w:rPr>
            </w:pPr>
            <w:r>
              <w:rPr>
                <w:rFonts w:hint="eastAsia" w:ascii="宋体" w:hAnsi="宋体"/>
                <w:kern w:val="0"/>
                <w:sz w:val="24"/>
              </w:rPr>
              <w:t>工程规模</w:t>
            </w:r>
          </w:p>
        </w:tc>
        <w:tc>
          <w:tcPr>
            <w:tcW w:w="5456" w:type="dxa"/>
            <w:vAlign w:val="center"/>
          </w:tcPr>
          <w:p>
            <w:pPr>
              <w:spacing w:line="420" w:lineRule="exact"/>
              <w:rPr>
                <w:rFonts w:ascii="宋体" w:hAnsi="宋体"/>
                <w:kern w:val="0"/>
                <w:sz w:val="24"/>
              </w:rPr>
            </w:pPr>
            <w:r>
              <w:rPr>
                <w:rFonts w:hint="eastAsia" w:ascii="宋体" w:hAnsi="宋体"/>
                <w:kern w:val="0"/>
                <w:sz w:val="24"/>
              </w:rPr>
              <w:t>设计费约49万元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8" w:type="dxa"/>
            <w:vAlign w:val="center"/>
          </w:tcPr>
          <w:p>
            <w:pPr>
              <w:jc w:val="center"/>
              <w:rPr>
                <w:rFonts w:ascii="宋体" w:hAnsi="宋体"/>
                <w:kern w:val="0"/>
                <w:sz w:val="24"/>
              </w:rPr>
            </w:pPr>
            <w:r>
              <w:rPr>
                <w:rFonts w:hint="eastAsia" w:ascii="宋体" w:hAnsi="宋体"/>
                <w:kern w:val="0"/>
                <w:sz w:val="24"/>
              </w:rPr>
              <w:t>4</w:t>
            </w:r>
          </w:p>
        </w:tc>
        <w:tc>
          <w:tcPr>
            <w:tcW w:w="1100" w:type="dxa"/>
            <w:vAlign w:val="center"/>
          </w:tcPr>
          <w:p>
            <w:pPr>
              <w:jc w:val="center"/>
              <w:rPr>
                <w:rFonts w:ascii="宋体" w:hAnsi="宋体"/>
                <w:kern w:val="0"/>
                <w:sz w:val="24"/>
              </w:rPr>
            </w:pPr>
            <w:r>
              <w:rPr>
                <w:rFonts w:hint="eastAsia" w:ascii="宋体" w:hAnsi="宋体"/>
                <w:kern w:val="0"/>
                <w:sz w:val="24"/>
              </w:rPr>
              <w:t>1.1</w:t>
            </w:r>
          </w:p>
        </w:tc>
        <w:tc>
          <w:tcPr>
            <w:tcW w:w="1844"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设计质量标准</w:t>
            </w:r>
          </w:p>
        </w:tc>
        <w:tc>
          <w:tcPr>
            <w:tcW w:w="5456" w:type="dxa"/>
            <w:vAlign w:val="center"/>
          </w:tcPr>
          <w:p>
            <w:pPr>
              <w:spacing w:line="420" w:lineRule="exact"/>
              <w:rPr>
                <w:rFonts w:ascii="宋体" w:hAnsi="宋体"/>
                <w:sz w:val="24"/>
              </w:rPr>
            </w:pPr>
            <w:r>
              <w:rPr>
                <w:rFonts w:hint="eastAsia" w:ascii="宋体" w:hAnsi="宋体"/>
                <w:sz w:val="24"/>
              </w:rPr>
              <w:t>质量要求达到国家有关设计质量标准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8" w:type="dxa"/>
            <w:vAlign w:val="center"/>
          </w:tcPr>
          <w:p>
            <w:pPr>
              <w:jc w:val="center"/>
              <w:rPr>
                <w:rFonts w:ascii="宋体" w:hAnsi="宋体"/>
                <w:kern w:val="0"/>
                <w:sz w:val="24"/>
              </w:rPr>
            </w:pPr>
            <w:r>
              <w:rPr>
                <w:rFonts w:hint="eastAsia" w:ascii="宋体" w:hAnsi="宋体"/>
                <w:kern w:val="0"/>
                <w:sz w:val="24"/>
              </w:rPr>
              <w:t>5</w:t>
            </w:r>
          </w:p>
        </w:tc>
        <w:tc>
          <w:tcPr>
            <w:tcW w:w="1100" w:type="dxa"/>
            <w:vAlign w:val="center"/>
          </w:tcPr>
          <w:p>
            <w:pPr>
              <w:jc w:val="center"/>
              <w:rPr>
                <w:rFonts w:ascii="宋体" w:hAnsi="宋体"/>
                <w:kern w:val="0"/>
                <w:sz w:val="24"/>
              </w:rPr>
            </w:pPr>
            <w:r>
              <w:rPr>
                <w:rFonts w:hint="eastAsia" w:ascii="宋体" w:hAnsi="宋体"/>
                <w:kern w:val="0"/>
                <w:sz w:val="24"/>
              </w:rPr>
              <w:t>1.1</w:t>
            </w:r>
          </w:p>
        </w:tc>
        <w:tc>
          <w:tcPr>
            <w:tcW w:w="1844" w:type="dxa"/>
            <w:vAlign w:val="center"/>
          </w:tcPr>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设计周期</w:t>
            </w:r>
          </w:p>
        </w:tc>
        <w:tc>
          <w:tcPr>
            <w:tcW w:w="5456" w:type="dxa"/>
            <w:vAlign w:val="center"/>
          </w:tcPr>
          <w:p>
            <w:pPr>
              <w:spacing w:line="420" w:lineRule="exact"/>
              <w:rPr>
                <w:rFonts w:ascii="宋体" w:hAnsi="宋体"/>
                <w:color w:val="FF0000"/>
                <w:sz w:val="24"/>
              </w:rPr>
            </w:pPr>
            <w:r>
              <w:rPr>
                <w:rFonts w:hint="eastAsia" w:ascii="宋体" w:hAnsi="宋体"/>
                <w:color w:val="000000" w:themeColor="text1"/>
                <w:sz w:val="24"/>
                <w14:textFill>
                  <w14:solidFill>
                    <w14:schemeClr w14:val="tx1"/>
                  </w14:solidFill>
                </w14:textFill>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8" w:type="dxa"/>
          </w:tcPr>
          <w:p>
            <w:pPr>
              <w:jc w:val="center"/>
              <w:rPr>
                <w:rFonts w:ascii="宋体" w:hAnsi="宋体"/>
                <w:position w:val="-48"/>
                <w:sz w:val="24"/>
              </w:rPr>
            </w:pPr>
            <w:r>
              <w:rPr>
                <w:rFonts w:hint="eastAsia" w:ascii="宋体" w:hAnsi="宋体"/>
                <w:position w:val="-48"/>
                <w:sz w:val="24"/>
              </w:rPr>
              <w:t>6</w:t>
            </w:r>
          </w:p>
        </w:tc>
        <w:tc>
          <w:tcPr>
            <w:tcW w:w="1100" w:type="dxa"/>
          </w:tcPr>
          <w:p>
            <w:pPr>
              <w:jc w:val="center"/>
              <w:rPr>
                <w:rFonts w:ascii="宋体" w:hAnsi="宋体"/>
                <w:position w:val="-48"/>
                <w:sz w:val="24"/>
              </w:rPr>
            </w:pPr>
            <w:r>
              <w:rPr>
                <w:rFonts w:hint="eastAsia" w:ascii="宋体" w:hAnsi="宋体"/>
                <w:position w:val="-48"/>
                <w:sz w:val="24"/>
              </w:rPr>
              <w:t>1.1</w:t>
            </w:r>
          </w:p>
        </w:tc>
        <w:tc>
          <w:tcPr>
            <w:tcW w:w="184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w:t>
            </w:r>
          </w:p>
        </w:tc>
        <w:tc>
          <w:tcPr>
            <w:tcW w:w="5456" w:type="dxa"/>
            <w:vAlign w:val="center"/>
          </w:tcPr>
          <w:p>
            <w:pPr>
              <w:spacing w:line="420" w:lineRule="exact"/>
              <w:rPr>
                <w:rFonts w:ascii="宋体" w:hAnsi="宋体"/>
                <w:sz w:val="24"/>
              </w:rPr>
            </w:pPr>
            <w:r>
              <w:rPr>
                <w:rFonts w:hint="eastAsia" w:ascii="宋体" w:hAnsi="宋体"/>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8" w:type="dxa"/>
          </w:tcPr>
          <w:p>
            <w:pPr>
              <w:jc w:val="center"/>
              <w:rPr>
                <w:rFonts w:ascii="宋体" w:hAnsi="宋体"/>
                <w:position w:val="-48"/>
                <w:sz w:val="24"/>
              </w:rPr>
            </w:pPr>
            <w:r>
              <w:rPr>
                <w:rFonts w:hint="eastAsia" w:ascii="宋体" w:hAnsi="宋体"/>
                <w:position w:val="-48"/>
                <w:sz w:val="24"/>
              </w:rPr>
              <w:t>7</w:t>
            </w:r>
          </w:p>
        </w:tc>
        <w:tc>
          <w:tcPr>
            <w:tcW w:w="1100" w:type="dxa"/>
          </w:tcPr>
          <w:p>
            <w:pPr>
              <w:jc w:val="center"/>
              <w:rPr>
                <w:rFonts w:ascii="宋体" w:hAnsi="宋体"/>
                <w:position w:val="-48"/>
                <w:sz w:val="24"/>
              </w:rPr>
            </w:pPr>
            <w:r>
              <w:rPr>
                <w:rFonts w:hint="eastAsia" w:ascii="宋体" w:hAnsi="宋体"/>
                <w:position w:val="-48"/>
                <w:sz w:val="24"/>
              </w:rPr>
              <w:t>1.1</w:t>
            </w:r>
          </w:p>
        </w:tc>
        <w:tc>
          <w:tcPr>
            <w:tcW w:w="184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招标方式</w:t>
            </w:r>
          </w:p>
        </w:tc>
        <w:tc>
          <w:tcPr>
            <w:tcW w:w="5456" w:type="dxa"/>
            <w:vAlign w:val="center"/>
          </w:tcPr>
          <w:p>
            <w:pPr>
              <w:spacing w:line="420" w:lineRule="exact"/>
              <w:rPr>
                <w:rFonts w:ascii="宋体" w:hAnsi="宋体"/>
                <w:sz w:val="24"/>
              </w:rPr>
            </w:pPr>
            <w:r>
              <w:rPr>
                <w:rFonts w:hint="eastAsia" w:ascii="宋体" w:hAnsi="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jc w:val="center"/>
              <w:rPr>
                <w:rFonts w:ascii="宋体" w:hAnsi="宋体"/>
                <w:sz w:val="24"/>
              </w:rPr>
            </w:pPr>
            <w:r>
              <w:rPr>
                <w:rFonts w:hint="eastAsia" w:ascii="宋体" w:hAnsi="宋体"/>
                <w:sz w:val="24"/>
              </w:rPr>
              <w:t>8</w:t>
            </w:r>
          </w:p>
        </w:tc>
        <w:tc>
          <w:tcPr>
            <w:tcW w:w="1100" w:type="dxa"/>
            <w:vAlign w:val="center"/>
          </w:tcPr>
          <w:p>
            <w:pPr>
              <w:jc w:val="center"/>
              <w:rPr>
                <w:rFonts w:ascii="宋体" w:hAnsi="宋体"/>
                <w:color w:val="FF0000"/>
                <w:sz w:val="24"/>
              </w:rPr>
            </w:pPr>
            <w:r>
              <w:rPr>
                <w:rFonts w:hint="eastAsia" w:ascii="宋体" w:hAnsi="宋体"/>
                <w:sz w:val="24"/>
              </w:rPr>
              <w:t>1.2</w:t>
            </w:r>
          </w:p>
        </w:tc>
        <w:tc>
          <w:tcPr>
            <w:tcW w:w="1844" w:type="dxa"/>
            <w:tcBorders>
              <w:bottom w:val="single" w:color="008000" w:sz="4" w:space="0"/>
            </w:tcBorders>
            <w:vAlign w:val="center"/>
          </w:tcPr>
          <w:p>
            <w:pPr>
              <w:tabs>
                <w:tab w:val="left" w:pos="365"/>
              </w:tabs>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招标内容和范围</w:t>
            </w:r>
          </w:p>
        </w:tc>
        <w:tc>
          <w:tcPr>
            <w:tcW w:w="5456" w:type="dxa"/>
            <w:vAlign w:val="center"/>
          </w:tcPr>
          <w:p>
            <w:pPr>
              <w:spacing w:line="420" w:lineRule="exact"/>
              <w:rPr>
                <w:rFonts w:ascii="宋体" w:hAnsi="宋体"/>
                <w:color w:val="FF0000"/>
                <w:sz w:val="24"/>
              </w:rPr>
            </w:pPr>
            <w:r>
              <w:rPr>
                <w:rFonts w:hint="eastAsia" w:ascii="宋体" w:hAnsi="宋体"/>
                <w:kern w:val="0"/>
                <w:sz w:val="24"/>
              </w:rPr>
              <w:t>南通市海门区CR21001地块项目售楼处及样板房精装修设计，</w:t>
            </w:r>
            <w:r>
              <w:rPr>
                <w:rFonts w:hint="eastAsia" w:ascii="宋体" w:hAnsi="宋体"/>
                <w:sz w:val="24"/>
              </w:rPr>
              <w:t>包括（1）售楼处区域方案、深化设计至施工图；（2）样板房方案、深化设计至施工图；(3) 现场设计配合、后续技术服务。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jc w:val="center"/>
              <w:rPr>
                <w:rFonts w:ascii="宋体" w:hAnsi="宋体"/>
                <w:sz w:val="24"/>
              </w:rPr>
            </w:pPr>
            <w:r>
              <w:rPr>
                <w:rFonts w:hint="eastAsia" w:ascii="宋体" w:hAnsi="宋体"/>
                <w:sz w:val="24"/>
              </w:rPr>
              <w:t>9</w:t>
            </w:r>
          </w:p>
        </w:tc>
        <w:tc>
          <w:tcPr>
            <w:tcW w:w="1100" w:type="dxa"/>
            <w:tcBorders>
              <w:right w:val="single" w:color="008000" w:sz="4" w:space="0"/>
            </w:tcBorders>
            <w:vAlign w:val="center"/>
          </w:tcPr>
          <w:p>
            <w:pPr>
              <w:jc w:val="center"/>
              <w:rPr>
                <w:rFonts w:ascii="宋体" w:hAnsi="宋体"/>
                <w:sz w:val="24"/>
              </w:rPr>
            </w:pPr>
            <w:r>
              <w:rPr>
                <w:rFonts w:hint="eastAsia" w:ascii="宋体" w:hAnsi="宋体"/>
                <w:sz w:val="24"/>
              </w:rPr>
              <w:t>12</w:t>
            </w:r>
          </w:p>
        </w:tc>
        <w:tc>
          <w:tcPr>
            <w:tcW w:w="1844" w:type="dxa"/>
            <w:tcBorders>
              <w:top w:val="single" w:color="008000" w:sz="4" w:space="0"/>
              <w:left w:val="single" w:color="008000" w:sz="4" w:space="0"/>
              <w:bottom w:val="single" w:color="008000" w:sz="4" w:space="0"/>
              <w:right w:val="single" w:color="008000"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投标和投标保证金有效期</w:t>
            </w:r>
          </w:p>
        </w:tc>
        <w:tc>
          <w:tcPr>
            <w:tcW w:w="5456" w:type="dxa"/>
            <w:tcBorders>
              <w:left w:val="single" w:color="008000" w:sz="4" w:space="0"/>
            </w:tcBorders>
            <w:vAlign w:val="center"/>
          </w:tcPr>
          <w:p>
            <w:pPr>
              <w:spacing w:line="400" w:lineRule="exact"/>
              <w:ind w:firstLine="120" w:firstLineChars="50"/>
              <w:rPr>
                <w:rFonts w:ascii="宋体" w:hAnsi="宋体"/>
                <w:sz w:val="24"/>
              </w:rPr>
            </w:pPr>
            <w:r>
              <w:rPr>
                <w:rFonts w:hint="eastAsia" w:ascii="宋体" w:hAnsi="宋体"/>
                <w:sz w:val="24"/>
                <w:u w:val="single"/>
              </w:rPr>
              <w:t>45</w:t>
            </w:r>
            <w:r>
              <w:rPr>
                <w:rFonts w:hint="eastAsia" w:ascii="宋体" w:hAnsi="宋体"/>
                <w:sz w:val="24"/>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jc w:val="center"/>
              <w:rPr>
                <w:rFonts w:ascii="宋体" w:hAnsi="宋体"/>
                <w:sz w:val="24"/>
              </w:rPr>
            </w:pPr>
            <w:r>
              <w:rPr>
                <w:rFonts w:hint="eastAsia" w:ascii="宋体" w:hAnsi="宋体"/>
                <w:sz w:val="24"/>
              </w:rPr>
              <w:t>10</w:t>
            </w:r>
          </w:p>
        </w:tc>
        <w:tc>
          <w:tcPr>
            <w:tcW w:w="1100" w:type="dxa"/>
            <w:vAlign w:val="center"/>
          </w:tcPr>
          <w:p>
            <w:pPr>
              <w:jc w:val="center"/>
              <w:rPr>
                <w:rFonts w:ascii="宋体" w:hAnsi="宋体"/>
                <w:sz w:val="24"/>
              </w:rPr>
            </w:pPr>
            <w:r>
              <w:rPr>
                <w:rFonts w:hint="eastAsia" w:ascii="宋体" w:hAnsi="宋体"/>
                <w:sz w:val="24"/>
              </w:rPr>
              <w:t>13.1</w:t>
            </w:r>
          </w:p>
        </w:tc>
        <w:tc>
          <w:tcPr>
            <w:tcW w:w="1844" w:type="dxa"/>
            <w:tcBorders>
              <w:top w:val="single" w:color="008000" w:sz="4" w:space="0"/>
            </w:tcBorders>
            <w:vAlign w:val="center"/>
          </w:tcPr>
          <w:p>
            <w:pPr>
              <w:jc w:val="center"/>
              <w:rPr>
                <w:rFonts w:ascii="宋体" w:hAnsi="宋体"/>
                <w:sz w:val="24"/>
              </w:rPr>
            </w:pPr>
            <w:r>
              <w:rPr>
                <w:rFonts w:hint="eastAsia" w:ascii="宋体" w:hAnsi="宋体"/>
                <w:sz w:val="24"/>
              </w:rPr>
              <w:t>投标担保金额</w:t>
            </w:r>
          </w:p>
        </w:tc>
        <w:tc>
          <w:tcPr>
            <w:tcW w:w="5456" w:type="dxa"/>
            <w:vAlign w:val="center"/>
          </w:tcPr>
          <w:p>
            <w:pPr>
              <w:spacing w:line="400" w:lineRule="exact"/>
              <w:rPr>
                <w:rFonts w:ascii="宋体" w:hAnsi="宋体" w:eastAsia="宋体" w:cs="宋体"/>
                <w:sz w:val="24"/>
              </w:rPr>
            </w:pPr>
            <w:r>
              <w:rPr>
                <w:rFonts w:hint="eastAsia" w:ascii="宋体" w:hAnsi="宋体" w:eastAsia="宋体" w:cs="宋体"/>
                <w:sz w:val="24"/>
              </w:rPr>
              <w:t>人民币9800元（必须为现金，其他方式作为无效投标处理）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jc w:val="center"/>
              <w:rPr>
                <w:rFonts w:ascii="宋体" w:hAnsi="宋体"/>
                <w:sz w:val="24"/>
              </w:rPr>
            </w:pPr>
          </w:p>
        </w:tc>
        <w:tc>
          <w:tcPr>
            <w:tcW w:w="1100" w:type="dxa"/>
            <w:vAlign w:val="center"/>
          </w:tcPr>
          <w:p>
            <w:pPr>
              <w:jc w:val="center"/>
              <w:rPr>
                <w:rFonts w:ascii="宋体" w:hAnsi="宋体"/>
                <w:sz w:val="24"/>
              </w:rPr>
            </w:pPr>
            <w:r>
              <w:rPr>
                <w:rFonts w:hint="eastAsia" w:ascii="宋体" w:hAnsi="宋体"/>
                <w:sz w:val="24"/>
              </w:rPr>
              <w:t>13.2</w:t>
            </w:r>
          </w:p>
        </w:tc>
        <w:tc>
          <w:tcPr>
            <w:tcW w:w="1844" w:type="dxa"/>
            <w:tcBorders>
              <w:top w:val="single" w:color="008000" w:sz="4" w:space="0"/>
            </w:tcBorders>
            <w:vAlign w:val="center"/>
          </w:tcPr>
          <w:p>
            <w:pPr>
              <w:jc w:val="center"/>
              <w:rPr>
                <w:rFonts w:ascii="宋体" w:hAnsi="宋体"/>
                <w:sz w:val="24"/>
              </w:rPr>
            </w:pPr>
            <w:r>
              <w:rPr>
                <w:rFonts w:hint="eastAsia" w:ascii="宋体" w:hAnsi="宋体" w:eastAsia="宋体" w:cs="宋体"/>
                <w:sz w:val="24"/>
              </w:rPr>
              <w:t>履约保证金</w:t>
            </w:r>
          </w:p>
        </w:tc>
        <w:tc>
          <w:tcPr>
            <w:tcW w:w="5456" w:type="dxa"/>
            <w:vAlign w:val="center"/>
          </w:tcPr>
          <w:p>
            <w:pPr>
              <w:spacing w:line="400" w:lineRule="exact"/>
              <w:rPr>
                <w:rFonts w:ascii="宋体" w:hAnsi="宋体" w:eastAsia="宋体" w:cs="宋体"/>
                <w:sz w:val="24"/>
              </w:rPr>
            </w:pPr>
            <w:r>
              <w:rPr>
                <w:rFonts w:hint="eastAsia" w:ascii="宋体" w:hAnsi="宋体" w:eastAsia="宋体" w:cs="宋体"/>
                <w:sz w:val="24"/>
              </w:rPr>
              <w:t>履约保证金为中标价的5%，在领取中标通知书前汇到招标人指定账户，在售楼处及样板房展示区开放后予以退回（无息）。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8" w:type="dxa"/>
          </w:tcPr>
          <w:p>
            <w:pPr>
              <w:spacing w:line="360" w:lineRule="auto"/>
              <w:jc w:val="center"/>
              <w:rPr>
                <w:rFonts w:ascii="宋体" w:hAnsi="宋体"/>
                <w:position w:val="-56"/>
                <w:sz w:val="24"/>
              </w:rPr>
            </w:pPr>
            <w:r>
              <w:rPr>
                <w:rFonts w:hint="eastAsia" w:ascii="宋体" w:hAnsi="宋体"/>
                <w:position w:val="-56"/>
                <w:sz w:val="24"/>
              </w:rPr>
              <w:t>11</w:t>
            </w:r>
          </w:p>
        </w:tc>
        <w:tc>
          <w:tcPr>
            <w:tcW w:w="1100" w:type="dxa"/>
          </w:tcPr>
          <w:p>
            <w:pPr>
              <w:spacing w:line="360" w:lineRule="auto"/>
              <w:jc w:val="center"/>
              <w:rPr>
                <w:rFonts w:ascii="宋体" w:hAnsi="宋体"/>
                <w:position w:val="-56"/>
                <w:sz w:val="24"/>
              </w:rPr>
            </w:pPr>
            <w:r>
              <w:rPr>
                <w:rFonts w:hint="eastAsia" w:ascii="宋体" w:hAnsi="宋体"/>
                <w:position w:val="-56"/>
                <w:sz w:val="24"/>
              </w:rPr>
              <w:t>14.1</w:t>
            </w:r>
          </w:p>
        </w:tc>
        <w:tc>
          <w:tcPr>
            <w:tcW w:w="1844" w:type="dxa"/>
            <w:vAlign w:val="center"/>
          </w:tcPr>
          <w:p>
            <w:pPr>
              <w:spacing w:line="360" w:lineRule="auto"/>
              <w:jc w:val="center"/>
              <w:rPr>
                <w:rFonts w:ascii="宋体" w:hAnsi="宋体"/>
                <w:sz w:val="24"/>
              </w:rPr>
            </w:pPr>
            <w:r>
              <w:rPr>
                <w:rFonts w:hint="eastAsia" w:ascii="宋体" w:hAnsi="宋体"/>
                <w:sz w:val="24"/>
              </w:rPr>
              <w:t>踏勘现场</w:t>
            </w:r>
          </w:p>
        </w:tc>
        <w:tc>
          <w:tcPr>
            <w:tcW w:w="5456" w:type="dxa"/>
            <w:vAlign w:val="center"/>
          </w:tcPr>
          <w:p>
            <w:pPr>
              <w:spacing w:line="400" w:lineRule="exact"/>
              <w:jc w:val="left"/>
              <w:rPr>
                <w:rFonts w:ascii="宋体" w:hAnsi="宋体"/>
                <w:sz w:val="24"/>
              </w:rPr>
            </w:pPr>
            <w:r>
              <w:rPr>
                <w:rFonts w:hint="eastAsia" w:ascii="宋体" w:hAnsi="宋体"/>
                <w:sz w:val="24"/>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18.3</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招标控制价</w:t>
            </w:r>
          </w:p>
        </w:tc>
        <w:tc>
          <w:tcPr>
            <w:tcW w:w="5456" w:type="dxa"/>
            <w:tcBorders>
              <w:top w:val="single" w:color="auto" w:sz="4" w:space="0"/>
              <w:left w:val="single" w:color="auto" w:sz="4" w:space="0"/>
              <w:bottom w:val="single" w:color="auto" w:sz="4" w:space="0"/>
              <w:right w:val="single" w:color="auto" w:sz="4" w:space="0"/>
            </w:tcBorders>
            <w:vAlign w:val="center"/>
          </w:tcPr>
          <w:p>
            <w:pPr>
              <w:pStyle w:val="7"/>
              <w:ind w:firstLine="0"/>
              <w:rPr>
                <w:rFonts w:cs="Helvetica" w:asciiTheme="majorEastAsia" w:hAnsiTheme="majorEastAsia" w:eastAsiaTheme="majorEastAsia"/>
                <w:b/>
                <w:color w:val="000000" w:themeColor="text1"/>
                <w:kern w:val="0"/>
                <w14:textFill>
                  <w14:solidFill>
                    <w14:schemeClr w14:val="tx1"/>
                  </w14:solidFill>
                </w14:textFill>
              </w:rPr>
            </w:pPr>
            <w:r>
              <w:rPr>
                <w:rFonts w:hint="eastAsia" w:cs="Helvetica" w:asciiTheme="majorEastAsia" w:hAnsiTheme="majorEastAsia" w:eastAsiaTheme="majorEastAsia"/>
                <w:b/>
                <w:color w:val="000000" w:themeColor="text1"/>
                <w:kern w:val="0"/>
                <w14:textFill>
                  <w14:solidFill>
                    <w14:schemeClr w14:val="tx1"/>
                  </w14:solidFill>
                </w14:textFill>
              </w:rPr>
              <w:t xml:space="preserve">人民币49万元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8" w:type="dxa"/>
            <w:vAlign w:val="center"/>
          </w:tcPr>
          <w:p>
            <w:pPr>
              <w:jc w:val="center"/>
              <w:rPr>
                <w:rFonts w:ascii="宋体" w:hAnsi="宋体"/>
                <w:sz w:val="24"/>
              </w:rPr>
            </w:pPr>
            <w:r>
              <w:rPr>
                <w:rFonts w:hint="eastAsia" w:ascii="宋体" w:hAnsi="宋体"/>
                <w:sz w:val="24"/>
              </w:rPr>
              <w:t>13</w:t>
            </w:r>
          </w:p>
        </w:tc>
        <w:tc>
          <w:tcPr>
            <w:tcW w:w="1100" w:type="dxa"/>
            <w:vAlign w:val="center"/>
          </w:tcPr>
          <w:p>
            <w:pPr>
              <w:jc w:val="center"/>
              <w:rPr>
                <w:rFonts w:ascii="宋体" w:hAnsi="宋体"/>
                <w:sz w:val="24"/>
              </w:rPr>
            </w:pPr>
            <w:r>
              <w:rPr>
                <w:rFonts w:hint="eastAsia" w:ascii="宋体" w:hAnsi="宋体"/>
                <w:sz w:val="24"/>
              </w:rPr>
              <w:t>18.4</w:t>
            </w:r>
          </w:p>
        </w:tc>
        <w:tc>
          <w:tcPr>
            <w:tcW w:w="1844" w:type="dxa"/>
            <w:vAlign w:val="center"/>
          </w:tcPr>
          <w:p>
            <w:pPr>
              <w:jc w:val="center"/>
              <w:rPr>
                <w:rFonts w:ascii="宋体" w:hAnsi="宋体"/>
                <w:sz w:val="24"/>
              </w:rPr>
            </w:pPr>
            <w:r>
              <w:rPr>
                <w:rFonts w:hint="eastAsia" w:ascii="宋体" w:hAnsi="宋体"/>
                <w:sz w:val="24"/>
              </w:rPr>
              <w:t>招标控制价发布时间</w:t>
            </w:r>
          </w:p>
        </w:tc>
        <w:tc>
          <w:tcPr>
            <w:tcW w:w="5456" w:type="dxa"/>
            <w:vAlign w:val="center"/>
          </w:tcPr>
          <w:p>
            <w:pPr>
              <w:spacing w:line="360" w:lineRule="auto"/>
              <w:rPr>
                <w:rFonts w:ascii="宋体" w:hAnsi="宋体" w:cs="宋体"/>
                <w:spacing w:val="-8"/>
                <w:sz w:val="24"/>
              </w:rPr>
            </w:pPr>
            <w:r>
              <w:rPr>
                <w:rFonts w:hint="eastAsia" w:ascii="宋体" w:hAnsi="宋体" w:cs="宋体"/>
                <w:spacing w:val="-8"/>
                <w:sz w:val="24"/>
              </w:rPr>
              <w:t>与招标文件同时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8" w:type="dxa"/>
            <w:vAlign w:val="center"/>
          </w:tcPr>
          <w:p>
            <w:pPr>
              <w:jc w:val="center"/>
              <w:rPr>
                <w:rFonts w:ascii="宋体" w:hAnsi="宋体"/>
                <w:sz w:val="24"/>
              </w:rPr>
            </w:pPr>
            <w:r>
              <w:rPr>
                <w:rFonts w:hint="eastAsia" w:ascii="宋体" w:hAnsi="宋体"/>
                <w:sz w:val="24"/>
              </w:rPr>
              <w:t>14</w:t>
            </w:r>
          </w:p>
        </w:tc>
        <w:tc>
          <w:tcPr>
            <w:tcW w:w="1100" w:type="dxa"/>
            <w:vAlign w:val="center"/>
          </w:tcPr>
          <w:p>
            <w:pPr>
              <w:jc w:val="center"/>
              <w:rPr>
                <w:rFonts w:ascii="宋体" w:hAnsi="宋体"/>
                <w:sz w:val="24"/>
              </w:rPr>
            </w:pPr>
            <w:r>
              <w:rPr>
                <w:rFonts w:hint="eastAsia" w:ascii="宋体" w:hAnsi="宋体"/>
                <w:sz w:val="24"/>
              </w:rPr>
              <w:t>20.1</w:t>
            </w:r>
          </w:p>
        </w:tc>
        <w:tc>
          <w:tcPr>
            <w:tcW w:w="1844" w:type="dxa"/>
            <w:vAlign w:val="center"/>
          </w:tcPr>
          <w:p>
            <w:pPr>
              <w:jc w:val="center"/>
              <w:rPr>
                <w:rFonts w:ascii="宋体" w:hAnsi="宋体"/>
                <w:sz w:val="24"/>
              </w:rPr>
            </w:pPr>
            <w:r>
              <w:rPr>
                <w:rFonts w:hint="eastAsia" w:ascii="宋体" w:hAnsi="宋体"/>
                <w:sz w:val="24"/>
              </w:rPr>
              <w:t>投标文件份数</w:t>
            </w:r>
          </w:p>
        </w:tc>
        <w:tc>
          <w:tcPr>
            <w:tcW w:w="5456" w:type="dxa"/>
            <w:vAlign w:val="center"/>
          </w:tcPr>
          <w:p>
            <w:pPr>
              <w:rPr>
                <w:rFonts w:ascii="宋体" w:hAnsi="宋体"/>
                <w:position w:val="-48"/>
                <w:sz w:val="24"/>
              </w:rPr>
            </w:pPr>
            <w:r>
              <w:rPr>
                <w:rFonts w:hint="eastAsia" w:ascii="宋体" w:hAnsi="宋体" w:cs="宋体"/>
                <w:spacing w:val="-8"/>
                <w:sz w:val="24"/>
              </w:rPr>
              <w:t>五份（正本一份、副本四份）。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08" w:type="dxa"/>
            <w:vAlign w:val="center"/>
          </w:tcPr>
          <w:p>
            <w:pPr>
              <w:jc w:val="center"/>
              <w:rPr>
                <w:rFonts w:ascii="宋体" w:hAnsi="宋体"/>
                <w:sz w:val="24"/>
              </w:rPr>
            </w:pPr>
            <w:r>
              <w:rPr>
                <w:rFonts w:hint="eastAsia" w:ascii="宋体" w:hAnsi="宋体"/>
                <w:sz w:val="24"/>
              </w:rPr>
              <w:t>15</w:t>
            </w:r>
          </w:p>
        </w:tc>
        <w:tc>
          <w:tcPr>
            <w:tcW w:w="1100" w:type="dxa"/>
            <w:vAlign w:val="center"/>
          </w:tcPr>
          <w:p>
            <w:pPr>
              <w:jc w:val="center"/>
              <w:rPr>
                <w:rFonts w:ascii="宋体" w:hAnsi="宋体"/>
                <w:sz w:val="24"/>
              </w:rPr>
            </w:pPr>
            <w:r>
              <w:rPr>
                <w:rFonts w:hint="eastAsia" w:ascii="宋体" w:hAnsi="宋体"/>
                <w:sz w:val="24"/>
              </w:rPr>
              <w:t>21</w:t>
            </w:r>
          </w:p>
        </w:tc>
        <w:tc>
          <w:tcPr>
            <w:tcW w:w="1844" w:type="dxa"/>
            <w:vAlign w:val="center"/>
          </w:tcPr>
          <w:p>
            <w:pPr>
              <w:jc w:val="center"/>
              <w:rPr>
                <w:rFonts w:ascii="宋体" w:hAnsi="宋体"/>
                <w:sz w:val="24"/>
              </w:rPr>
            </w:pPr>
            <w:r>
              <w:rPr>
                <w:rFonts w:hint="eastAsia" w:ascii="宋体" w:hAnsi="宋体"/>
                <w:sz w:val="24"/>
              </w:rPr>
              <w:t>投标文件递交</w:t>
            </w:r>
          </w:p>
          <w:p>
            <w:pPr>
              <w:jc w:val="center"/>
              <w:rPr>
                <w:rFonts w:ascii="宋体" w:hAnsi="宋体"/>
                <w:sz w:val="24"/>
              </w:rPr>
            </w:pPr>
            <w:r>
              <w:rPr>
                <w:rFonts w:hint="eastAsia" w:ascii="宋体" w:hAnsi="宋体"/>
                <w:sz w:val="24"/>
              </w:rPr>
              <w:t>地点及截止时间</w:t>
            </w:r>
          </w:p>
        </w:tc>
        <w:tc>
          <w:tcPr>
            <w:tcW w:w="5456" w:type="dxa"/>
            <w:vAlign w:val="center"/>
          </w:tcPr>
          <w:p>
            <w:pPr>
              <w:rPr>
                <w:rFonts w:ascii="宋体" w:hAnsi="宋体"/>
                <w:sz w:val="24"/>
                <w:u w:val="single"/>
              </w:rPr>
            </w:pPr>
            <w:r>
              <w:rPr>
                <w:rFonts w:hint="eastAsia" w:ascii="宋体" w:hAnsi="宋体"/>
                <w:sz w:val="24"/>
              </w:rPr>
              <w:t>截止时间：</w:t>
            </w:r>
            <w:r>
              <w:rPr>
                <w:rFonts w:hint="eastAsia" w:ascii="宋体" w:hAnsi="宋体"/>
                <w:b/>
                <w:sz w:val="24"/>
                <w:u w:val="single"/>
              </w:rPr>
              <w:t xml:space="preserve"> </w:t>
            </w:r>
            <w:r>
              <w:rPr>
                <w:rFonts w:hint="eastAsia" w:ascii="宋体" w:hAnsi="宋体"/>
                <w:sz w:val="24"/>
                <w:highlight w:val="yellow"/>
                <w:u w:val="single"/>
              </w:rPr>
              <w:t>2022 年9月19日 14 时30分</w:t>
            </w:r>
          </w:p>
          <w:p>
            <w:pPr>
              <w:pStyle w:val="9"/>
              <w:rPr>
                <w:rFonts w:cs="Arial"/>
                <w:b/>
                <w:color w:val="FF0000"/>
                <w:sz w:val="24"/>
              </w:rPr>
            </w:pPr>
            <w:r>
              <w:rPr>
                <w:rFonts w:hint="eastAsia" w:ascii="宋体" w:hAnsi="宋体"/>
                <w:sz w:val="24"/>
                <w:highlight w:val="yellow"/>
              </w:rPr>
              <w:t>递交地点：海门区张謇大道897号嘉陵江商务大厦216开标一室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08" w:type="dxa"/>
            <w:vAlign w:val="center"/>
          </w:tcPr>
          <w:p>
            <w:pPr>
              <w:jc w:val="center"/>
              <w:rPr>
                <w:rFonts w:ascii="宋体" w:hAnsi="宋体"/>
                <w:sz w:val="24"/>
              </w:rPr>
            </w:pPr>
            <w:r>
              <w:rPr>
                <w:rFonts w:hint="eastAsia" w:ascii="宋体" w:hAnsi="宋体"/>
                <w:sz w:val="24"/>
              </w:rPr>
              <w:t>16</w:t>
            </w:r>
          </w:p>
        </w:tc>
        <w:tc>
          <w:tcPr>
            <w:tcW w:w="1100" w:type="dxa"/>
            <w:vAlign w:val="center"/>
          </w:tcPr>
          <w:p>
            <w:pPr>
              <w:jc w:val="center"/>
              <w:rPr>
                <w:rFonts w:ascii="宋体" w:hAnsi="宋体"/>
                <w:sz w:val="24"/>
              </w:rPr>
            </w:pPr>
            <w:r>
              <w:rPr>
                <w:rFonts w:hint="eastAsia" w:ascii="宋体" w:hAnsi="宋体"/>
                <w:sz w:val="24"/>
              </w:rPr>
              <w:t>24</w:t>
            </w:r>
          </w:p>
        </w:tc>
        <w:tc>
          <w:tcPr>
            <w:tcW w:w="1844" w:type="dxa"/>
            <w:vAlign w:val="center"/>
          </w:tcPr>
          <w:p>
            <w:pPr>
              <w:jc w:val="center"/>
              <w:rPr>
                <w:rFonts w:ascii="宋体" w:hAnsi="宋体"/>
                <w:sz w:val="24"/>
              </w:rPr>
            </w:pPr>
            <w:r>
              <w:rPr>
                <w:rFonts w:hint="eastAsia" w:ascii="宋体" w:hAnsi="宋体"/>
                <w:sz w:val="24"/>
              </w:rPr>
              <w:t>开   标</w:t>
            </w:r>
          </w:p>
        </w:tc>
        <w:tc>
          <w:tcPr>
            <w:tcW w:w="5456" w:type="dxa"/>
            <w:vAlign w:val="center"/>
          </w:tcPr>
          <w:p>
            <w:pPr>
              <w:rPr>
                <w:rFonts w:ascii="宋体" w:hAnsi="宋体"/>
                <w:b/>
                <w:sz w:val="24"/>
                <w:u w:val="single"/>
              </w:rPr>
            </w:pPr>
            <w:r>
              <w:rPr>
                <w:rFonts w:hint="eastAsia" w:ascii="宋体" w:hAnsi="宋体"/>
                <w:sz w:val="24"/>
              </w:rPr>
              <w:t>开标时间：</w:t>
            </w:r>
            <w:r>
              <w:rPr>
                <w:rFonts w:hint="eastAsia" w:ascii="宋体" w:hAnsi="宋体"/>
                <w:b/>
                <w:sz w:val="24"/>
                <w:u w:val="single"/>
              </w:rPr>
              <w:t>同投标截止时间</w:t>
            </w:r>
          </w:p>
          <w:p>
            <w:pPr>
              <w:rPr>
                <w:rFonts w:ascii="宋体" w:hAnsi="宋体"/>
                <w:sz w:val="24"/>
              </w:rPr>
            </w:pPr>
            <w:r>
              <w:rPr>
                <w:rFonts w:hint="eastAsia" w:ascii="宋体" w:hAnsi="宋体"/>
                <w:sz w:val="24"/>
                <w:highlight w:val="yellow"/>
              </w:rPr>
              <w:t>开标地点：海门区张謇大道897号嘉陵江商务大厦216开标一室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8" w:type="dxa"/>
            <w:vAlign w:val="center"/>
          </w:tcPr>
          <w:p>
            <w:pPr>
              <w:jc w:val="center"/>
              <w:rPr>
                <w:rFonts w:ascii="宋体" w:hAnsi="宋体"/>
                <w:sz w:val="24"/>
              </w:rPr>
            </w:pPr>
            <w:r>
              <w:rPr>
                <w:rFonts w:hint="eastAsia" w:ascii="宋体" w:hAnsi="宋体"/>
                <w:sz w:val="24"/>
              </w:rPr>
              <w:t>17</w:t>
            </w:r>
          </w:p>
        </w:tc>
        <w:tc>
          <w:tcPr>
            <w:tcW w:w="1100" w:type="dxa"/>
            <w:vAlign w:val="center"/>
          </w:tcPr>
          <w:p>
            <w:pPr>
              <w:jc w:val="center"/>
              <w:rPr>
                <w:rFonts w:ascii="宋体" w:hAnsi="宋体"/>
                <w:sz w:val="24"/>
              </w:rPr>
            </w:pPr>
            <w:r>
              <w:rPr>
                <w:rFonts w:hint="eastAsia" w:ascii="宋体" w:hAnsi="宋体"/>
                <w:sz w:val="24"/>
              </w:rPr>
              <w:t>25</w:t>
            </w:r>
          </w:p>
        </w:tc>
        <w:tc>
          <w:tcPr>
            <w:tcW w:w="1844" w:type="dxa"/>
            <w:vAlign w:val="center"/>
          </w:tcPr>
          <w:p>
            <w:pPr>
              <w:jc w:val="center"/>
              <w:rPr>
                <w:rFonts w:ascii="宋体" w:hAnsi="宋体"/>
                <w:sz w:val="24"/>
              </w:rPr>
            </w:pPr>
            <w:r>
              <w:rPr>
                <w:rFonts w:hint="eastAsia" w:ascii="宋体" w:hAnsi="宋体"/>
                <w:sz w:val="24"/>
              </w:rPr>
              <w:t>评标委员会</w:t>
            </w:r>
          </w:p>
        </w:tc>
        <w:tc>
          <w:tcPr>
            <w:tcW w:w="5456" w:type="dxa"/>
            <w:vAlign w:val="center"/>
          </w:tcPr>
          <w:p>
            <w:pPr>
              <w:rPr>
                <w:rFonts w:ascii="宋体" w:hAnsi="宋体"/>
                <w:sz w:val="24"/>
              </w:rPr>
            </w:pPr>
            <w:r>
              <w:rPr>
                <w:rFonts w:hint="eastAsia" w:ascii="宋体" w:hAnsi="宋体"/>
                <w:sz w:val="24"/>
              </w:rPr>
              <w:t>评标委员会构成按照有关规定执行。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8" w:type="dxa"/>
            <w:vAlign w:val="center"/>
          </w:tcPr>
          <w:p>
            <w:pPr>
              <w:jc w:val="center"/>
              <w:rPr>
                <w:rFonts w:ascii="宋体" w:hAnsi="宋体"/>
                <w:sz w:val="24"/>
              </w:rPr>
            </w:pPr>
            <w:r>
              <w:rPr>
                <w:rFonts w:hint="eastAsia" w:ascii="宋体" w:hAnsi="宋体"/>
                <w:sz w:val="24"/>
              </w:rPr>
              <w:t>18</w:t>
            </w:r>
          </w:p>
        </w:tc>
        <w:tc>
          <w:tcPr>
            <w:tcW w:w="1100" w:type="dxa"/>
          </w:tcPr>
          <w:p>
            <w:pPr>
              <w:jc w:val="center"/>
              <w:rPr>
                <w:rFonts w:ascii="宋体" w:hAnsi="宋体"/>
                <w:sz w:val="24"/>
              </w:rPr>
            </w:pPr>
          </w:p>
        </w:tc>
        <w:tc>
          <w:tcPr>
            <w:tcW w:w="1844" w:type="dxa"/>
            <w:vAlign w:val="center"/>
          </w:tcPr>
          <w:p>
            <w:pPr>
              <w:jc w:val="center"/>
              <w:rPr>
                <w:rFonts w:ascii="宋体" w:hAnsi="宋体"/>
                <w:sz w:val="24"/>
              </w:rPr>
            </w:pPr>
            <w:r>
              <w:rPr>
                <w:rFonts w:hint="eastAsia" w:ascii="宋体" w:hAnsi="宋体"/>
                <w:sz w:val="24"/>
              </w:rPr>
              <w:t>资格审查方式</w:t>
            </w:r>
          </w:p>
        </w:tc>
        <w:tc>
          <w:tcPr>
            <w:tcW w:w="5456" w:type="dxa"/>
            <w:vAlign w:val="center"/>
          </w:tcPr>
          <w:p>
            <w:pPr>
              <w:spacing w:line="320" w:lineRule="exact"/>
              <w:rPr>
                <w:rFonts w:ascii="宋体" w:hAnsi="宋体"/>
                <w:sz w:val="24"/>
              </w:rPr>
            </w:pPr>
            <w:r>
              <w:rPr>
                <w:rFonts w:hint="eastAsia" w:ascii="宋体" w:hAnsi="宋体"/>
                <w:sz w:val="24"/>
              </w:rPr>
              <w:t>资格后审，资格审查文件和投标文件在投标截止前同时提交。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08" w:type="dxa"/>
            <w:vAlign w:val="center"/>
          </w:tcPr>
          <w:p>
            <w:pPr>
              <w:jc w:val="center"/>
              <w:rPr>
                <w:rFonts w:ascii="宋体" w:hAnsi="宋体"/>
                <w:sz w:val="24"/>
              </w:rPr>
            </w:pPr>
            <w:r>
              <w:rPr>
                <w:rFonts w:hint="eastAsia" w:ascii="宋体" w:hAnsi="宋体"/>
                <w:sz w:val="24"/>
              </w:rPr>
              <w:t>19</w:t>
            </w:r>
          </w:p>
        </w:tc>
        <w:tc>
          <w:tcPr>
            <w:tcW w:w="1100" w:type="dxa"/>
          </w:tcPr>
          <w:p>
            <w:pPr>
              <w:jc w:val="center"/>
              <w:rPr>
                <w:rFonts w:ascii="宋体" w:hAnsi="宋体"/>
                <w:sz w:val="24"/>
              </w:rPr>
            </w:pPr>
          </w:p>
        </w:tc>
        <w:tc>
          <w:tcPr>
            <w:tcW w:w="1844" w:type="dxa"/>
            <w:vAlign w:val="center"/>
          </w:tcPr>
          <w:p>
            <w:pPr>
              <w:jc w:val="center"/>
              <w:rPr>
                <w:rFonts w:ascii="宋体" w:hAnsi="宋体"/>
                <w:sz w:val="24"/>
              </w:rPr>
            </w:pPr>
            <w:r>
              <w:rPr>
                <w:rFonts w:hint="eastAsia" w:ascii="宋体" w:hAnsi="宋体"/>
                <w:sz w:val="24"/>
              </w:rPr>
              <w:t>招标代理人</w:t>
            </w:r>
          </w:p>
        </w:tc>
        <w:tc>
          <w:tcPr>
            <w:tcW w:w="5456" w:type="dxa"/>
            <w:vAlign w:val="center"/>
          </w:tcPr>
          <w:p>
            <w:pPr>
              <w:spacing w:line="320" w:lineRule="exact"/>
              <w:rPr>
                <w:rFonts w:ascii="宋体" w:hAnsi="宋体"/>
                <w:spacing w:val="-12"/>
                <w:sz w:val="24"/>
              </w:rPr>
            </w:pPr>
            <w:r>
              <w:rPr>
                <w:rFonts w:hint="eastAsia" w:ascii="宋体" w:hAnsi="宋体"/>
                <w:spacing w:val="-12"/>
                <w:sz w:val="24"/>
              </w:rPr>
              <w:t>单位名称：</w:t>
            </w:r>
            <w:r>
              <w:rPr>
                <w:rFonts w:hint="eastAsia" w:ascii="宋体" w:hAnsi="宋体"/>
                <w:color w:val="000000"/>
                <w:sz w:val="24"/>
                <w:shd w:val="clear" w:color="auto" w:fill="FFFFFF"/>
              </w:rPr>
              <w:t>江苏建达全过程工程咨询有限公司</w:t>
            </w:r>
          </w:p>
          <w:p>
            <w:pPr>
              <w:spacing w:line="320" w:lineRule="exact"/>
              <w:rPr>
                <w:rFonts w:ascii="宋体" w:hAnsi="宋体"/>
                <w:spacing w:val="-12"/>
                <w:sz w:val="24"/>
              </w:rPr>
            </w:pPr>
            <w:r>
              <w:rPr>
                <w:rFonts w:hint="eastAsia" w:ascii="宋体" w:hAnsi="宋体"/>
                <w:spacing w:val="-12"/>
                <w:sz w:val="24"/>
              </w:rPr>
              <w:t>地     址：</w:t>
            </w:r>
            <w:r>
              <w:rPr>
                <w:rFonts w:hint="eastAsia" w:ascii="宋体" w:hAnsi="宋体"/>
                <w:sz w:val="24"/>
              </w:rPr>
              <w:t>海门光华大厦A座1008室</w:t>
            </w:r>
          </w:p>
          <w:p>
            <w:pPr>
              <w:spacing w:line="320" w:lineRule="exact"/>
              <w:rPr>
                <w:rFonts w:ascii="宋体" w:hAnsi="宋体"/>
                <w:spacing w:val="-12"/>
                <w:sz w:val="24"/>
              </w:rPr>
            </w:pPr>
            <w:r>
              <w:rPr>
                <w:rFonts w:hint="eastAsia" w:ascii="宋体" w:hAnsi="宋体"/>
                <w:spacing w:val="-12"/>
                <w:sz w:val="24"/>
              </w:rPr>
              <w:t>联 系  人：陈女士</w:t>
            </w:r>
          </w:p>
          <w:p>
            <w:pPr>
              <w:spacing w:line="320" w:lineRule="exact"/>
              <w:rPr>
                <w:rFonts w:ascii="宋体" w:hAnsi="宋体"/>
                <w:spacing w:val="-12"/>
                <w:sz w:val="24"/>
              </w:rPr>
            </w:pPr>
            <w:r>
              <w:rPr>
                <w:rFonts w:hint="eastAsia" w:ascii="宋体" w:hAnsi="宋体"/>
                <w:spacing w:val="-12"/>
                <w:sz w:val="24"/>
              </w:rPr>
              <w:t>电     话：</w:t>
            </w:r>
            <w:r>
              <w:rPr>
                <w:rFonts w:hint="eastAsia" w:ascii="宋体" w:hAnsi="宋体"/>
                <w:sz w:val="24"/>
              </w:rPr>
              <w:t>18912438989</w:t>
            </w:r>
          </w:p>
        </w:tc>
      </w:tr>
    </w:tbl>
    <w:p>
      <w:pPr>
        <w:snapToGrid w:val="0"/>
        <w:spacing w:line="360" w:lineRule="auto"/>
        <w:ind w:firstLine="480"/>
        <w:rPr>
          <w:b/>
          <w:bCs/>
          <w:sz w:val="24"/>
          <w:szCs w:val="24"/>
          <w:lang w:val="zh-CN"/>
        </w:rPr>
      </w:pPr>
      <w:bookmarkStart w:id="0" w:name="_Toc144974554"/>
      <w:bookmarkStart w:id="1" w:name="_Toc152042364"/>
      <w:bookmarkStart w:id="2" w:name="_Toc179632605"/>
      <w:bookmarkStart w:id="3" w:name="_Toc152045587"/>
    </w:p>
    <w:p>
      <w:pPr>
        <w:snapToGrid w:val="0"/>
        <w:spacing w:line="360" w:lineRule="auto"/>
        <w:ind w:firstLine="480"/>
        <w:rPr>
          <w:b/>
          <w:bCs/>
          <w:sz w:val="24"/>
          <w:szCs w:val="24"/>
          <w:lang w:val="zh-CN"/>
        </w:rPr>
      </w:pPr>
      <w:r>
        <w:rPr>
          <w:rFonts w:hint="eastAsia"/>
          <w:b/>
          <w:bCs/>
          <w:sz w:val="24"/>
          <w:szCs w:val="24"/>
          <w:lang w:val="zh-CN"/>
        </w:rPr>
        <w:t>友情提醒：</w:t>
      </w:r>
    </w:p>
    <w:p>
      <w:pPr>
        <w:snapToGrid w:val="0"/>
        <w:spacing w:line="360" w:lineRule="auto"/>
        <w:ind w:firstLine="480"/>
        <w:rPr>
          <w:sz w:val="24"/>
          <w:szCs w:val="24"/>
          <w:lang w:val="zh-CN"/>
        </w:rPr>
      </w:pPr>
      <w:r>
        <w:rPr>
          <w:rFonts w:hint="eastAsia"/>
          <w:sz w:val="24"/>
          <w:szCs w:val="24"/>
          <w:lang w:val="zh-CN"/>
        </w:rPr>
        <w:t>1．报名后请各投标人连续关注本网站可能发生的相关变化等信息。如没有及时获悉相关变化而引起的后果由投标人自负。</w:t>
      </w:r>
    </w:p>
    <w:p>
      <w:pPr>
        <w:snapToGrid w:val="0"/>
        <w:spacing w:line="360" w:lineRule="auto"/>
        <w:ind w:firstLine="480"/>
        <w:rPr>
          <w:sz w:val="24"/>
          <w:szCs w:val="24"/>
          <w:lang w:val="zh-CN"/>
        </w:rPr>
      </w:pPr>
      <w:r>
        <w:rPr>
          <w:rFonts w:hint="eastAsia"/>
          <w:sz w:val="24"/>
          <w:szCs w:val="24"/>
          <w:lang w:val="zh-CN"/>
        </w:rPr>
        <w:t>2．请投标人认真阅读招标文件，严格遵守时间、资料提供等相关约定。</w:t>
      </w:r>
    </w:p>
    <w:p>
      <w:pPr>
        <w:snapToGrid w:val="0"/>
        <w:spacing w:line="360" w:lineRule="auto"/>
        <w:ind w:firstLine="480"/>
        <w:rPr>
          <w:sz w:val="24"/>
          <w:szCs w:val="24"/>
          <w:lang w:val="zh-CN"/>
        </w:rPr>
      </w:pPr>
      <w:r>
        <w:rPr>
          <w:rFonts w:hint="eastAsia"/>
          <w:sz w:val="24"/>
          <w:szCs w:val="24"/>
          <w:lang w:val="zh-CN"/>
        </w:rPr>
        <w:t>3．招标公告发出后，潜在投标人下载招标文件后须仔细阅读招标文件，欢迎符合条件的投标人前来投标。</w:t>
      </w:r>
    </w:p>
    <w:p>
      <w:pPr>
        <w:snapToGrid w:val="0"/>
        <w:spacing w:line="360" w:lineRule="auto"/>
        <w:ind w:firstLine="480"/>
        <w:rPr>
          <w:sz w:val="24"/>
          <w:szCs w:val="24"/>
          <w:lang w:val="zh-CN"/>
        </w:rPr>
      </w:pPr>
      <w:r>
        <w:rPr>
          <w:rFonts w:hint="eastAsia"/>
          <w:sz w:val="24"/>
          <w:szCs w:val="24"/>
          <w:lang w:val="zh-CN"/>
        </w:rPr>
        <w:t>4．请投标人认真对照资格要求，如不符合要求，无意或故意参与报名、投标所产生的一切后果由投标人自行承担。</w:t>
      </w:r>
    </w:p>
    <w:p>
      <w:pPr>
        <w:snapToGrid w:val="0"/>
        <w:spacing w:line="360" w:lineRule="auto"/>
        <w:ind w:firstLine="480"/>
        <w:rPr>
          <w:sz w:val="24"/>
          <w:szCs w:val="24"/>
        </w:rPr>
      </w:pPr>
      <w:r>
        <w:rPr>
          <w:rFonts w:hint="eastAsia"/>
          <w:sz w:val="24"/>
          <w:szCs w:val="24"/>
        </w:rPr>
        <w:t>5.进入嘉陵江商务大厦参与招投标活动人员须全程佩戴无呼吸阀口罩。所有进入开评标室的人员请提前准备好“行程码”、“苏康码”“48小时核酸检测”并主动出示，同时配合测温、查码等工作。未佩戴口罩、无48小时核酸检测、无健康码、行程码或以上两码异常者不得参与招投标活动。</w:t>
      </w:r>
    </w:p>
    <w:p>
      <w:pPr>
        <w:snapToGrid w:val="0"/>
        <w:spacing w:line="360" w:lineRule="auto"/>
        <w:ind w:firstLine="480"/>
        <w:rPr>
          <w:sz w:val="24"/>
          <w:szCs w:val="24"/>
        </w:rPr>
      </w:pPr>
      <w:r>
        <w:rPr>
          <w:rFonts w:hint="eastAsia"/>
          <w:sz w:val="24"/>
          <w:szCs w:val="24"/>
        </w:rPr>
        <w:t>6.为严格落实疫情防控常态化管控措施，投标单位进入嘉陵江商务大厦的人员原则上不得超过两人同时只可一人进入开标室参与投标。若投标人违反上述规定的，视情按否决投标处理。</w:t>
      </w:r>
    </w:p>
    <w:p>
      <w:pPr>
        <w:snapToGrid w:val="0"/>
        <w:spacing w:line="360" w:lineRule="auto"/>
        <w:ind w:firstLine="480"/>
        <w:rPr>
          <w:sz w:val="24"/>
          <w:szCs w:val="24"/>
        </w:rPr>
      </w:pPr>
      <w:r>
        <w:rPr>
          <w:rFonts w:hint="eastAsia"/>
          <w:sz w:val="24"/>
          <w:szCs w:val="24"/>
        </w:rPr>
        <w:t>7.附件4《新冠肺炎疫情防控承诺书》由参加投标人员签署后单独存放，现场递交。</w:t>
      </w:r>
    </w:p>
    <w:p>
      <w:pPr>
        <w:snapToGrid w:val="0"/>
        <w:spacing w:line="360" w:lineRule="auto"/>
        <w:ind w:firstLine="480"/>
        <w:rPr>
          <w:sz w:val="24"/>
          <w:szCs w:val="24"/>
        </w:rPr>
      </w:pPr>
      <w:r>
        <w:rPr>
          <w:rFonts w:hint="eastAsia"/>
          <w:sz w:val="24"/>
          <w:szCs w:val="24"/>
        </w:rPr>
        <w:t>8.</w:t>
      </w:r>
      <w:r>
        <w:rPr>
          <w:sz w:val="24"/>
          <w:szCs w:val="24"/>
        </w:rPr>
        <w:t>因违反上述规定造成的招投标活动延误、暂停或取消的，后果由相关责任人自负。</w:t>
      </w:r>
    </w:p>
    <w:p>
      <w:pPr>
        <w:spacing w:line="360" w:lineRule="auto"/>
        <w:ind w:firstLine="2850" w:firstLineChars="950"/>
        <w:rPr>
          <w:rFonts w:ascii="宋体" w:hAnsi="宋体"/>
          <w:sz w:val="30"/>
        </w:rPr>
      </w:pPr>
    </w:p>
    <w:p>
      <w:pPr>
        <w:spacing w:line="360" w:lineRule="auto"/>
        <w:ind w:firstLine="2850" w:firstLineChars="950"/>
        <w:rPr>
          <w:rFonts w:ascii="宋体" w:hAnsi="宋体"/>
          <w:sz w:val="30"/>
        </w:rPr>
      </w:pPr>
      <w:r>
        <w:rPr>
          <w:rFonts w:hint="eastAsia" w:ascii="宋体" w:hAnsi="宋体"/>
          <w:sz w:val="30"/>
        </w:rPr>
        <w:t>二、投 标 人 须 知</w:t>
      </w:r>
    </w:p>
    <w:p>
      <w:pPr>
        <w:spacing w:line="360" w:lineRule="auto"/>
        <w:rPr>
          <w:rFonts w:ascii="宋体" w:hAnsi="宋体"/>
          <w:sz w:val="28"/>
        </w:rPr>
      </w:pPr>
      <w:r>
        <w:rPr>
          <w:rFonts w:hint="eastAsia" w:ascii="宋体" w:hAnsi="宋体"/>
          <w:sz w:val="28"/>
        </w:rPr>
        <w:t xml:space="preserve">                        </w:t>
      </w:r>
      <w:r>
        <w:rPr>
          <w:rFonts w:ascii="宋体" w:hAnsi="宋体"/>
          <w:sz w:val="28"/>
        </w:rPr>
        <w:t>(</w:t>
      </w:r>
      <w:r>
        <w:rPr>
          <w:rFonts w:hint="eastAsia" w:ascii="宋体" w:hAnsi="宋体"/>
          <w:sz w:val="28"/>
        </w:rPr>
        <w:t>一</w:t>
      </w:r>
      <w:r>
        <w:rPr>
          <w:rFonts w:ascii="宋体" w:hAnsi="宋体"/>
          <w:sz w:val="28"/>
        </w:rPr>
        <w:t>)</w:t>
      </w:r>
      <w:r>
        <w:rPr>
          <w:rFonts w:hint="eastAsia" w:ascii="宋体" w:hAnsi="宋体"/>
          <w:sz w:val="28"/>
        </w:rPr>
        <w:t>总 则</w:t>
      </w:r>
    </w:p>
    <w:p>
      <w:pPr>
        <w:spacing w:line="480" w:lineRule="exact"/>
        <w:ind w:firstLine="480" w:firstLineChars="200"/>
        <w:rPr>
          <w:rFonts w:ascii="宋体" w:hAnsi="宋体"/>
          <w:sz w:val="24"/>
        </w:rPr>
      </w:pPr>
      <w:r>
        <w:rPr>
          <w:rFonts w:hint="eastAsia" w:ascii="宋体" w:hAnsi="宋体"/>
          <w:sz w:val="24"/>
        </w:rPr>
        <w:t>1.工程概况</w:t>
      </w:r>
    </w:p>
    <w:p>
      <w:pPr>
        <w:spacing w:line="480" w:lineRule="exact"/>
        <w:ind w:firstLine="480" w:firstLineChars="200"/>
        <w:rPr>
          <w:rFonts w:ascii="宋体" w:hAnsi="宋体"/>
          <w:sz w:val="24"/>
        </w:rPr>
      </w:pPr>
      <w:r>
        <w:rPr>
          <w:rFonts w:hint="eastAsia" w:ascii="宋体" w:hAnsi="宋体"/>
          <w:sz w:val="24"/>
        </w:rPr>
        <w:t>1.1本招标工程项目按照《中华人民共和国招标投标法》等有关法律、行政法规和部门规章以及地方政府部门有关规定。通过招标方式选定设计单位。</w:t>
      </w:r>
    </w:p>
    <w:p>
      <w:pPr>
        <w:spacing w:line="480" w:lineRule="exact"/>
        <w:ind w:firstLine="480" w:firstLineChars="200"/>
        <w:rPr>
          <w:rFonts w:ascii="宋体" w:hAnsi="宋体"/>
          <w:sz w:val="24"/>
        </w:rPr>
      </w:pPr>
      <w:r>
        <w:rPr>
          <w:rFonts w:hint="eastAsia" w:ascii="宋体" w:hAnsi="宋体"/>
          <w:sz w:val="24"/>
        </w:rPr>
        <w:t>1.2本招标工程项目说明详见本须知前附表。</w:t>
      </w:r>
    </w:p>
    <w:p>
      <w:pPr>
        <w:spacing w:line="360" w:lineRule="auto"/>
        <w:ind w:firstLine="480" w:firstLineChars="200"/>
        <w:rPr>
          <w:rFonts w:ascii="宋体" w:hAnsi="宋体" w:cs="宋体"/>
          <w:sz w:val="24"/>
        </w:rPr>
      </w:pPr>
      <w:r>
        <w:rPr>
          <w:rFonts w:hint="eastAsia" w:ascii="宋体" w:hAnsi="宋体" w:cs="宋体"/>
          <w:sz w:val="24"/>
        </w:rPr>
        <w:t>2.投标人资格要求</w:t>
      </w:r>
    </w:p>
    <w:p>
      <w:pPr>
        <w:spacing w:line="360" w:lineRule="auto"/>
        <w:ind w:firstLine="482" w:firstLineChars="200"/>
        <w:rPr>
          <w:rFonts w:ascii="宋体" w:hAnsi="宋体" w:cs="宋体"/>
          <w:b/>
          <w:sz w:val="24"/>
        </w:rPr>
      </w:pPr>
      <w:r>
        <w:rPr>
          <w:rFonts w:hint="eastAsia" w:ascii="宋体" w:hAnsi="宋体" w:cs="宋体"/>
          <w:b/>
          <w:sz w:val="24"/>
        </w:rPr>
        <w:t>2.1参加投标的单位必须具有独立法人资格和建筑装修装饰工程设计专项乙级及以上资质。</w:t>
      </w:r>
    </w:p>
    <w:p>
      <w:pPr>
        <w:spacing w:line="360" w:lineRule="auto"/>
        <w:ind w:firstLine="482" w:firstLineChars="200"/>
        <w:rPr>
          <w:rFonts w:ascii="宋体" w:hAnsi="宋体" w:cs="Times New Roman"/>
          <w:b/>
          <w:sz w:val="24"/>
          <w:szCs w:val="24"/>
        </w:rPr>
      </w:pPr>
      <w:r>
        <w:rPr>
          <w:rFonts w:hint="eastAsia" w:ascii="宋体" w:hAnsi="宋体" w:cs="Times New Roman"/>
          <w:b/>
          <w:sz w:val="24"/>
          <w:szCs w:val="24"/>
        </w:rPr>
        <w:t>2.2自2018年2月1日以来完成过商品房售楼处及样板房精装修设计的业绩（提供合同）。</w:t>
      </w:r>
    </w:p>
    <w:p>
      <w:pPr>
        <w:spacing w:line="360" w:lineRule="auto"/>
        <w:ind w:firstLine="470" w:firstLineChars="196"/>
        <w:rPr>
          <w:rFonts w:ascii="宋体" w:hAnsi="宋体" w:cs="宋体"/>
          <w:sz w:val="24"/>
        </w:rPr>
      </w:pPr>
      <w:r>
        <w:rPr>
          <w:rFonts w:hint="eastAsia" w:ascii="宋体" w:hAnsi="宋体" w:cs="宋体"/>
          <w:sz w:val="24"/>
        </w:rPr>
        <w:t>2.3本工程不接受联合体投标。</w:t>
      </w:r>
    </w:p>
    <w:p>
      <w:pPr>
        <w:spacing w:line="360" w:lineRule="auto"/>
        <w:ind w:firstLine="480" w:firstLineChars="200"/>
        <w:rPr>
          <w:rFonts w:ascii="宋体" w:hAnsi="宋体" w:cs="宋体"/>
          <w:sz w:val="24"/>
        </w:rPr>
      </w:pPr>
      <w:r>
        <w:rPr>
          <w:rFonts w:hint="eastAsia" w:ascii="宋体" w:hAnsi="宋体" w:cs="宋体"/>
          <w:sz w:val="24"/>
        </w:rPr>
        <w:t>2.4参加投标的设计单位必须满足本工程的资格审查条件（具体详见投标单位资格后审须知）</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.投标费用</w:t>
      </w:r>
    </w:p>
    <w:p>
      <w:pPr>
        <w:spacing w:line="540" w:lineRule="exact"/>
        <w:ind w:firstLine="480" w:firstLineChars="200"/>
        <w:rPr>
          <w:rFonts w:ascii="宋体" w:hAnsi="宋体"/>
          <w:color w:val="000000"/>
          <w:spacing w:val="-4"/>
          <w:kern w:val="0"/>
          <w:sz w:val="24"/>
          <w:szCs w:val="20"/>
        </w:rPr>
      </w:pPr>
      <w:r>
        <w:rPr>
          <w:rFonts w:ascii="宋体" w:hAnsi="宋体"/>
          <w:color w:val="000000"/>
          <w:kern w:val="0"/>
          <w:sz w:val="24"/>
          <w:szCs w:val="20"/>
        </w:rPr>
        <w:t>3.1</w:t>
      </w:r>
      <w:r>
        <w:rPr>
          <w:rFonts w:hint="eastAsia" w:ascii="宋体" w:hAnsi="宋体"/>
          <w:color w:val="000000"/>
          <w:kern w:val="0"/>
          <w:sz w:val="24"/>
          <w:szCs w:val="20"/>
        </w:rPr>
        <w:t>投标人在递交投标文件时需缴纳招标文件工本费500元整，该费用无论中标与否均不予退还。请投标人自带并按照要求缴纳，否则，招标人可以拒绝接收其投标文件。</w:t>
      </w:r>
    </w:p>
    <w:p>
      <w:pPr>
        <w:spacing w:line="540" w:lineRule="exact"/>
        <w:ind w:firstLine="480" w:firstLineChars="200"/>
        <w:rPr>
          <w:rFonts w:ascii="宋体" w:hAnsi="宋体"/>
          <w:color w:val="000000"/>
          <w:kern w:val="0"/>
          <w:sz w:val="24"/>
          <w:szCs w:val="20"/>
        </w:rPr>
      </w:pPr>
      <w:r>
        <w:rPr>
          <w:rFonts w:ascii="宋体" w:hAnsi="宋体"/>
          <w:color w:val="000000"/>
          <w:kern w:val="0"/>
          <w:sz w:val="24"/>
          <w:szCs w:val="20"/>
        </w:rPr>
        <w:t>3.2</w:t>
      </w:r>
      <w:r>
        <w:rPr>
          <w:rFonts w:hint="eastAsia" w:ascii="宋体" w:hAnsi="宋体"/>
          <w:color w:val="000000"/>
          <w:kern w:val="0"/>
          <w:sz w:val="24"/>
          <w:szCs w:val="20"/>
        </w:rPr>
        <w:t>投标人准备和参加投标活动发生的费用自理。无论投标结果如何，招标人对上述费用不负任何责任。</w:t>
      </w:r>
    </w:p>
    <w:p>
      <w:pPr>
        <w:spacing w:line="360" w:lineRule="auto"/>
        <w:jc w:val="center"/>
        <w:rPr>
          <w:rFonts w:ascii="宋体" w:hAnsi="宋体"/>
          <w:sz w:val="30"/>
        </w:rPr>
      </w:pPr>
      <w:r>
        <w:rPr>
          <w:rFonts w:ascii="宋体" w:hAnsi="宋体"/>
          <w:sz w:val="30"/>
        </w:rPr>
        <w:t xml:space="preserve"> (</w:t>
      </w:r>
      <w:r>
        <w:rPr>
          <w:rFonts w:hint="eastAsia" w:ascii="宋体" w:hAnsi="宋体"/>
          <w:sz w:val="30"/>
        </w:rPr>
        <w:t>二</w:t>
      </w:r>
      <w:r>
        <w:rPr>
          <w:rFonts w:ascii="宋体" w:hAnsi="宋体"/>
          <w:sz w:val="30"/>
        </w:rPr>
        <w:t>)</w:t>
      </w:r>
      <w:r>
        <w:rPr>
          <w:rFonts w:hint="eastAsia" w:ascii="宋体" w:hAnsi="宋体"/>
          <w:sz w:val="30"/>
        </w:rPr>
        <w:t>招标文件</w:t>
      </w:r>
    </w:p>
    <w:p>
      <w:pPr>
        <w:spacing w:line="480" w:lineRule="exact"/>
        <w:ind w:firstLine="480" w:firstLineChars="200"/>
        <w:rPr>
          <w:rFonts w:ascii="宋体" w:hAnsi="宋体"/>
          <w:sz w:val="24"/>
        </w:rPr>
      </w:pPr>
      <w:r>
        <w:rPr>
          <w:rFonts w:hint="eastAsia" w:ascii="宋体" w:hAnsi="宋体"/>
          <w:sz w:val="24"/>
        </w:rPr>
        <w:t>4.招标文件的组成</w:t>
      </w:r>
    </w:p>
    <w:p>
      <w:pPr>
        <w:spacing w:line="480" w:lineRule="exact"/>
        <w:ind w:firstLine="480" w:firstLineChars="200"/>
        <w:rPr>
          <w:rFonts w:ascii="宋体" w:hAnsi="宋体"/>
          <w:sz w:val="24"/>
        </w:rPr>
      </w:pPr>
      <w:r>
        <w:rPr>
          <w:rFonts w:hint="eastAsia" w:ascii="宋体" w:hAnsi="宋体"/>
          <w:sz w:val="24"/>
        </w:rPr>
        <w:t>4.1招标文件包括下列内容：</w:t>
      </w:r>
    </w:p>
    <w:p>
      <w:pPr>
        <w:spacing w:line="480" w:lineRule="exact"/>
        <w:ind w:firstLine="480" w:firstLineChars="200"/>
        <w:rPr>
          <w:rFonts w:ascii="宋体" w:hAnsi="宋体"/>
          <w:sz w:val="24"/>
        </w:rPr>
      </w:pPr>
      <w:r>
        <w:rPr>
          <w:rFonts w:hint="eastAsia" w:ascii="宋体" w:hAnsi="宋体"/>
          <w:sz w:val="24"/>
        </w:rPr>
        <w:t>招标公告</w:t>
      </w:r>
    </w:p>
    <w:p>
      <w:pPr>
        <w:spacing w:line="440" w:lineRule="exact"/>
        <w:ind w:firstLine="480" w:firstLineChars="200"/>
        <w:rPr>
          <w:rFonts w:ascii="宋体" w:hAnsi="宋体"/>
          <w:sz w:val="24"/>
        </w:rPr>
      </w:pPr>
      <w:r>
        <w:rPr>
          <w:rFonts w:hint="eastAsia" w:ascii="宋体" w:hAnsi="宋体"/>
          <w:sz w:val="24"/>
        </w:rPr>
        <w:t>第一章、投标人须知</w:t>
      </w:r>
    </w:p>
    <w:p>
      <w:pPr>
        <w:spacing w:line="440" w:lineRule="exact"/>
        <w:ind w:firstLine="480" w:firstLineChars="200"/>
        <w:rPr>
          <w:rFonts w:ascii="宋体" w:hAnsi="宋体"/>
          <w:sz w:val="24"/>
        </w:rPr>
      </w:pPr>
      <w:r>
        <w:rPr>
          <w:rFonts w:hint="eastAsia" w:ascii="宋体" w:hAnsi="宋体"/>
          <w:sz w:val="24"/>
        </w:rPr>
        <w:t>第二章、评标办法</w:t>
      </w:r>
    </w:p>
    <w:p>
      <w:pPr>
        <w:tabs>
          <w:tab w:val="left" w:pos="2940"/>
        </w:tabs>
        <w:spacing w:line="440" w:lineRule="exact"/>
        <w:ind w:firstLine="480" w:firstLineChars="200"/>
        <w:rPr>
          <w:rFonts w:ascii="宋体" w:hAnsi="宋体"/>
          <w:sz w:val="24"/>
        </w:rPr>
      </w:pPr>
      <w:r>
        <w:rPr>
          <w:rFonts w:hint="eastAsia" w:ascii="宋体" w:hAnsi="宋体"/>
          <w:sz w:val="24"/>
        </w:rPr>
        <w:t>第三章、合同条款</w:t>
      </w:r>
    </w:p>
    <w:p>
      <w:pPr>
        <w:spacing w:line="460" w:lineRule="exact"/>
        <w:ind w:firstLine="480" w:firstLineChars="200"/>
        <w:rPr>
          <w:rFonts w:ascii="宋体" w:hAnsi="宋体"/>
          <w:sz w:val="24"/>
        </w:rPr>
      </w:pPr>
      <w:r>
        <w:rPr>
          <w:rFonts w:hint="eastAsia" w:ascii="宋体" w:hAnsi="宋体"/>
          <w:sz w:val="24"/>
        </w:rPr>
        <w:t>第四章、投标文件格式</w:t>
      </w:r>
    </w:p>
    <w:p>
      <w:pPr>
        <w:spacing w:line="460" w:lineRule="exact"/>
        <w:ind w:firstLine="480" w:firstLineChars="200"/>
        <w:rPr>
          <w:rFonts w:ascii="宋体" w:hAnsi="宋体"/>
          <w:sz w:val="24"/>
        </w:rPr>
      </w:pPr>
      <w:r>
        <w:rPr>
          <w:rFonts w:hint="eastAsia" w:ascii="宋体" w:hAnsi="宋体"/>
          <w:sz w:val="24"/>
        </w:rPr>
        <w:t>第五章  投标单位资格后审须知</w:t>
      </w:r>
    </w:p>
    <w:p>
      <w:pPr>
        <w:pStyle w:val="7"/>
      </w:pPr>
      <w:r>
        <w:rPr>
          <w:rFonts w:hint="eastAsia"/>
        </w:rPr>
        <w:t>第六章、资格审查申请书格式</w:t>
      </w:r>
    </w:p>
    <w:p>
      <w:pPr>
        <w:spacing w:line="480" w:lineRule="exact"/>
        <w:ind w:firstLine="480" w:firstLineChars="200"/>
        <w:rPr>
          <w:rFonts w:ascii="宋体" w:hAnsi="宋体"/>
          <w:sz w:val="24"/>
        </w:rPr>
      </w:pPr>
      <w:r>
        <w:rPr>
          <w:rFonts w:hint="eastAsia" w:ascii="宋体" w:hAnsi="宋体"/>
          <w:sz w:val="24"/>
        </w:rPr>
        <w:t>4.2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pPr>
        <w:spacing w:line="480" w:lineRule="exact"/>
        <w:ind w:firstLine="480" w:firstLineChars="200"/>
        <w:rPr>
          <w:rFonts w:ascii="宋体" w:hAnsi="宋体"/>
          <w:color w:val="000000"/>
          <w:kern w:val="0"/>
          <w:sz w:val="24"/>
          <w:szCs w:val="20"/>
        </w:rPr>
      </w:pPr>
      <w:r>
        <w:rPr>
          <w:rFonts w:ascii="宋体" w:hAnsi="宋体"/>
          <w:color w:val="000000"/>
          <w:kern w:val="0"/>
          <w:sz w:val="24"/>
          <w:szCs w:val="20"/>
        </w:rPr>
        <w:t>4.3</w:t>
      </w:r>
      <w:r>
        <w:rPr>
          <w:rFonts w:hint="eastAsia" w:ascii="宋体" w:hAnsi="宋体"/>
          <w:color w:val="000000"/>
          <w:kern w:val="0"/>
          <w:sz w:val="24"/>
          <w:szCs w:val="20"/>
        </w:rPr>
        <w:t>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r>
        <w:rPr>
          <w:rFonts w:hint="eastAsia" w:hAnsi="宋体"/>
          <w:b/>
          <w:sz w:val="24"/>
        </w:rPr>
        <w:t>与本工程有关的所有招标资料(招标文件、招标文件的澄清、修改、补充等)全部在</w:t>
      </w:r>
      <w:r>
        <w:rPr>
          <w:rFonts w:hint="eastAsia" w:ascii="宋体" w:hAnsi="宋体" w:eastAsia="宋体" w:cs="宋体"/>
          <w:kern w:val="0"/>
          <w:sz w:val="24"/>
          <w:szCs w:val="24"/>
        </w:rPr>
        <w:t>江苏海润城市发展集团有限公司</w:t>
      </w:r>
      <w:r>
        <w:rPr>
          <w:rFonts w:hint="eastAsia" w:cs="Helvetica" w:asciiTheme="majorEastAsia" w:hAnsiTheme="majorEastAsia" w:eastAsiaTheme="majorEastAsia"/>
          <w:color w:val="000000" w:themeColor="text1"/>
          <w:kern w:val="0"/>
          <w:sz w:val="24"/>
          <w:szCs w:val="24"/>
          <w14:textFill>
            <w14:solidFill>
              <w14:schemeClr w14:val="tx1"/>
            </w14:solidFill>
          </w14:textFill>
        </w:rPr>
        <w:t>官网</w:t>
      </w:r>
      <w:r>
        <w:rPr>
          <w:rFonts w:hint="eastAsia" w:hAnsi="宋体"/>
          <w:b/>
          <w:sz w:val="24"/>
        </w:rPr>
        <w:t>中发布，图纸请在邮箱下载（</w:t>
      </w:r>
      <w:r>
        <w:fldChar w:fldCharType="begin"/>
      </w:r>
      <w:r>
        <w:instrText xml:space="preserve"> HYPERLINK "mailto:jsjd8989@163.com" </w:instrText>
      </w:r>
      <w:r>
        <w:fldChar w:fldCharType="separate"/>
      </w:r>
      <w:r>
        <w:rPr>
          <w:rStyle w:val="17"/>
          <w:rFonts w:hint="eastAsia" w:hAnsi="宋体"/>
          <w:b/>
          <w:sz w:val="24"/>
        </w:rPr>
        <w:t>jsjd8989@163.com</w:t>
      </w:r>
      <w:r>
        <w:rPr>
          <w:rStyle w:val="17"/>
          <w:rFonts w:hint="eastAsia" w:hAnsi="宋体"/>
          <w:b/>
          <w:sz w:val="24"/>
        </w:rPr>
        <w:fldChar w:fldCharType="end"/>
      </w:r>
      <w:r>
        <w:rPr>
          <w:rFonts w:hint="eastAsia" w:hAnsi="宋体"/>
          <w:b/>
          <w:sz w:val="24"/>
        </w:rPr>
        <w:t>；密码：jsjd238989）请投标单位自行关注，否则，引起的后果由投标人自行承担。</w:t>
      </w:r>
    </w:p>
    <w:p>
      <w:pPr>
        <w:spacing w:line="480" w:lineRule="exact"/>
        <w:ind w:firstLine="480" w:firstLineChars="200"/>
        <w:rPr>
          <w:rFonts w:ascii="宋体" w:hAnsi="宋体"/>
          <w:color w:val="000000"/>
          <w:kern w:val="0"/>
          <w:sz w:val="24"/>
          <w:szCs w:val="20"/>
        </w:rPr>
      </w:pPr>
      <w:r>
        <w:rPr>
          <w:rFonts w:ascii="宋体" w:hAnsi="宋体"/>
          <w:color w:val="000000"/>
          <w:kern w:val="0"/>
          <w:sz w:val="24"/>
          <w:szCs w:val="20"/>
        </w:rPr>
        <w:t>5.</w:t>
      </w:r>
      <w:r>
        <w:rPr>
          <w:rFonts w:hint="eastAsia" w:ascii="宋体" w:hAnsi="宋体"/>
          <w:color w:val="000000"/>
          <w:kern w:val="0"/>
          <w:sz w:val="24"/>
          <w:szCs w:val="20"/>
        </w:rPr>
        <w:t>招标文件的澄清</w:t>
      </w:r>
    </w:p>
    <w:p>
      <w:pPr>
        <w:spacing w:line="480" w:lineRule="exact"/>
        <w:ind w:firstLine="480" w:firstLineChars="200"/>
        <w:rPr>
          <w:rFonts w:hAnsi="宋体"/>
          <w:sz w:val="24"/>
        </w:rPr>
      </w:pPr>
      <w:r>
        <w:rPr>
          <w:rFonts w:hint="eastAsia" w:hAnsi="宋体"/>
          <w:sz w:val="24"/>
        </w:rPr>
        <w:t>5.1投标人获取招标文件后，如有疑问需要澄清，应于投标截止时间 17日前以无记名的方式向江苏建达全过程工程咨询有限公司以书面或在电子邮箱中提出【</w:t>
      </w:r>
      <w:r>
        <w:rPr>
          <w:rFonts w:hAnsi="宋体"/>
          <w:sz w:val="24"/>
        </w:rPr>
        <w:t>jsjd8989@163.com</w:t>
      </w:r>
      <w:r>
        <w:rPr>
          <w:rFonts w:hint="eastAsia" w:hAnsi="宋体"/>
          <w:sz w:val="24"/>
        </w:rPr>
        <w:t>】，并电话联系招标人或招标代理（电话0513-82118989） 招标人予以解答，解答的内容于投标截止时间 15日前发给所有获取招标文件的投标人。如解答发出的时间距投标人须知前附表规定的投标截止时间不足15天，并且解答内容影响投标文件编制的，将相应延长投标截止时间。</w:t>
      </w:r>
    </w:p>
    <w:p>
      <w:pPr>
        <w:spacing w:line="460" w:lineRule="exact"/>
        <w:ind w:firstLine="480" w:firstLineChars="200"/>
        <w:rPr>
          <w:rFonts w:ascii="宋体" w:hAnsi="宋体"/>
          <w:color w:val="000000"/>
          <w:kern w:val="0"/>
          <w:sz w:val="24"/>
          <w:szCs w:val="20"/>
        </w:rPr>
      </w:pPr>
      <w:r>
        <w:rPr>
          <w:rFonts w:ascii="宋体" w:hAnsi="宋体"/>
          <w:color w:val="000000"/>
          <w:kern w:val="0"/>
          <w:sz w:val="24"/>
          <w:szCs w:val="20"/>
        </w:rPr>
        <w:t>6.</w:t>
      </w:r>
      <w:r>
        <w:rPr>
          <w:rFonts w:hint="eastAsia" w:ascii="宋体" w:hAnsi="宋体"/>
          <w:color w:val="000000"/>
          <w:kern w:val="0"/>
          <w:sz w:val="24"/>
          <w:szCs w:val="20"/>
        </w:rPr>
        <w:t>招标文件的修改</w:t>
      </w:r>
    </w:p>
    <w:p>
      <w:pPr>
        <w:spacing w:line="480" w:lineRule="exact"/>
        <w:ind w:firstLine="480" w:firstLineChars="200"/>
        <w:rPr>
          <w:rFonts w:ascii="宋体" w:hAnsi="宋体"/>
          <w:color w:val="FF0000"/>
          <w:kern w:val="0"/>
          <w:sz w:val="24"/>
          <w:szCs w:val="20"/>
        </w:rPr>
      </w:pPr>
      <w:r>
        <w:rPr>
          <w:rFonts w:ascii="宋体" w:hAnsi="宋体"/>
          <w:color w:val="000000"/>
          <w:kern w:val="0"/>
          <w:sz w:val="24"/>
          <w:szCs w:val="20"/>
        </w:rPr>
        <w:t>6.1</w:t>
      </w:r>
      <w:r>
        <w:rPr>
          <w:rFonts w:hint="eastAsia" w:hAnsi="宋体"/>
          <w:sz w:val="24"/>
        </w:rPr>
        <w:t>投标截止时间17日前，招标人可能会以补充通知的方式修改招标文件，补充通知将作为招标文件的组成部分，具有与招标文件同等效力。但如修改招标文件的时间距投标截止时间不足15天，并且修改内容影响投标文件编制的，将相应延长投标截止时间。</w:t>
      </w:r>
    </w:p>
    <w:p>
      <w:pPr>
        <w:spacing w:line="460" w:lineRule="exact"/>
        <w:ind w:firstLine="480" w:firstLineChars="200"/>
        <w:rPr>
          <w:rFonts w:ascii="宋体" w:hAnsi="宋体"/>
          <w:sz w:val="24"/>
        </w:rPr>
      </w:pPr>
      <w:r>
        <w:rPr>
          <w:rFonts w:ascii="宋体" w:hAnsi="宋体"/>
          <w:color w:val="000000"/>
          <w:kern w:val="0"/>
          <w:sz w:val="24"/>
          <w:szCs w:val="20"/>
        </w:rPr>
        <w:t>6.2</w:t>
      </w:r>
      <w:r>
        <w:rPr>
          <w:rFonts w:hint="eastAsia" w:ascii="宋体" w:hAnsi="宋体"/>
          <w:sz w:val="24"/>
        </w:rPr>
        <w:t>当招标文件、招标文件的澄清、修改、补充等在同一内容的表述上不一致时，以最后发布的为准。投标人应密切关注招标人在</w:t>
      </w:r>
      <w:r>
        <w:rPr>
          <w:rFonts w:hint="eastAsia" w:ascii="宋体" w:hAnsi="宋体" w:eastAsia="宋体" w:cs="宋体"/>
          <w:kern w:val="0"/>
          <w:sz w:val="24"/>
          <w:szCs w:val="24"/>
        </w:rPr>
        <w:t>江苏海润城市发展集团有限公司</w:t>
      </w:r>
      <w:r>
        <w:rPr>
          <w:rFonts w:hint="eastAsia" w:cs="Helvetica" w:asciiTheme="majorEastAsia" w:hAnsiTheme="majorEastAsia" w:eastAsiaTheme="majorEastAsia"/>
          <w:color w:val="000000" w:themeColor="text1"/>
          <w:kern w:val="0"/>
          <w:sz w:val="24"/>
          <w:szCs w:val="24"/>
          <w14:textFill>
            <w14:solidFill>
              <w14:schemeClr w14:val="tx1"/>
            </w14:solidFill>
          </w14:textFill>
        </w:rPr>
        <w:t>官网</w:t>
      </w:r>
      <w:r>
        <w:rPr>
          <w:rFonts w:hint="eastAsia" w:ascii="宋体" w:hAnsi="宋体"/>
          <w:sz w:val="24"/>
        </w:rPr>
        <w:t>中发布的招标文件澄清、修改、补充、答疑等相关信息，招标人不承担因投标人未能全面掌握全部招标信息而产生的所有后果。</w:t>
      </w:r>
    </w:p>
    <w:p>
      <w:pPr>
        <w:spacing w:line="460" w:lineRule="exact"/>
        <w:ind w:firstLine="480" w:firstLineChars="200"/>
        <w:rPr>
          <w:rFonts w:ascii="宋体" w:hAnsi="宋体"/>
          <w:color w:val="000000"/>
          <w:kern w:val="0"/>
          <w:sz w:val="24"/>
          <w:szCs w:val="20"/>
        </w:rPr>
      </w:pPr>
      <w:r>
        <w:rPr>
          <w:rFonts w:ascii="宋体" w:hAnsi="宋体"/>
          <w:color w:val="000000"/>
          <w:kern w:val="0"/>
          <w:sz w:val="24"/>
          <w:szCs w:val="20"/>
        </w:rPr>
        <w:t>6.3</w:t>
      </w:r>
      <w:r>
        <w:rPr>
          <w:rFonts w:hint="eastAsia" w:ascii="宋体" w:hAnsi="宋体"/>
          <w:color w:val="000000"/>
          <w:kern w:val="0"/>
          <w:sz w:val="24"/>
          <w:szCs w:val="20"/>
        </w:rPr>
        <w:t>为使投标人在编制投标文件时，将补充通知修改的内容考虑进去，招标人可以延长投标截止时间</w:t>
      </w:r>
      <w:r>
        <w:rPr>
          <w:rFonts w:ascii="宋体" w:hAnsi="宋体"/>
          <w:color w:val="000000"/>
          <w:kern w:val="0"/>
          <w:sz w:val="24"/>
          <w:szCs w:val="20"/>
        </w:rPr>
        <w:t>(</w:t>
      </w:r>
      <w:r>
        <w:rPr>
          <w:rFonts w:hint="eastAsia" w:ascii="宋体" w:hAnsi="宋体"/>
          <w:color w:val="000000"/>
          <w:kern w:val="0"/>
          <w:sz w:val="24"/>
          <w:szCs w:val="20"/>
        </w:rPr>
        <w:t>延长时间在补充通知中写明</w:t>
      </w:r>
      <w:r>
        <w:rPr>
          <w:rFonts w:ascii="宋体" w:hAnsi="宋体"/>
          <w:color w:val="000000"/>
          <w:kern w:val="0"/>
          <w:sz w:val="24"/>
          <w:szCs w:val="20"/>
        </w:rPr>
        <w:t>)</w:t>
      </w:r>
      <w:r>
        <w:rPr>
          <w:rFonts w:hint="eastAsia" w:ascii="宋体" w:hAnsi="宋体"/>
          <w:color w:val="000000"/>
          <w:kern w:val="0"/>
          <w:sz w:val="24"/>
          <w:szCs w:val="20"/>
        </w:rPr>
        <w:t>。</w:t>
      </w:r>
    </w:p>
    <w:p>
      <w:pPr>
        <w:jc w:val="center"/>
        <w:rPr>
          <w:rFonts w:ascii="宋体" w:hAnsi="宋体"/>
          <w:sz w:val="30"/>
        </w:rPr>
      </w:pPr>
      <w:r>
        <w:rPr>
          <w:rFonts w:ascii="宋体" w:hAnsi="宋体"/>
          <w:sz w:val="30"/>
        </w:rPr>
        <w:t xml:space="preserve"> (</w:t>
      </w:r>
      <w:r>
        <w:rPr>
          <w:rFonts w:hint="eastAsia" w:ascii="宋体" w:hAnsi="宋体"/>
          <w:sz w:val="30"/>
        </w:rPr>
        <w:t>三</w:t>
      </w:r>
      <w:r>
        <w:rPr>
          <w:rFonts w:ascii="宋体" w:hAnsi="宋体"/>
          <w:sz w:val="30"/>
        </w:rPr>
        <w:t>)</w:t>
      </w:r>
      <w:r>
        <w:rPr>
          <w:rFonts w:hint="eastAsia" w:ascii="宋体" w:hAnsi="宋体"/>
          <w:sz w:val="30"/>
        </w:rPr>
        <w:t xml:space="preserve"> 投标文件</w:t>
      </w:r>
    </w:p>
    <w:p>
      <w:pPr>
        <w:spacing w:line="480" w:lineRule="exact"/>
        <w:ind w:firstLine="482" w:firstLineChars="200"/>
        <w:rPr>
          <w:rFonts w:ascii="宋体" w:hAnsi="宋体" w:cs="仿宋_GB2312"/>
          <w:b/>
          <w:sz w:val="24"/>
        </w:rPr>
      </w:pPr>
      <w:r>
        <w:rPr>
          <w:rFonts w:hint="eastAsia" w:ascii="宋体" w:hAnsi="宋体" w:cs="仿宋_GB2312"/>
          <w:b/>
          <w:sz w:val="24"/>
        </w:rPr>
        <w:t>7.投标人应认真阅读招标文件所有内容，未按招标文件要求编制的投标文件将被拒绝或者作为无效标处理。</w:t>
      </w:r>
    </w:p>
    <w:p>
      <w:pPr>
        <w:spacing w:line="480" w:lineRule="exact"/>
        <w:ind w:firstLine="480" w:firstLineChars="200"/>
        <w:rPr>
          <w:rFonts w:ascii="宋体" w:hAnsi="宋体"/>
          <w:kern w:val="0"/>
          <w:sz w:val="24"/>
          <w:szCs w:val="20"/>
        </w:rPr>
      </w:pPr>
      <w:r>
        <w:rPr>
          <w:rFonts w:hint="eastAsia" w:ascii="宋体" w:hAnsi="宋体" w:cs="仿宋_GB2312"/>
          <w:sz w:val="24"/>
        </w:rPr>
        <w:t>8.</w:t>
      </w:r>
      <w:r>
        <w:rPr>
          <w:rFonts w:hint="eastAsia" w:ascii="宋体" w:hAnsi="宋体"/>
          <w:kern w:val="0"/>
          <w:sz w:val="24"/>
          <w:szCs w:val="20"/>
        </w:rPr>
        <w:t xml:space="preserve"> </w:t>
      </w:r>
      <w:r>
        <w:rPr>
          <w:rFonts w:ascii="宋体" w:hAnsi="宋体"/>
          <w:sz w:val="24"/>
        </w:rPr>
        <w:t>投标文件应包括下列</w:t>
      </w:r>
      <w:r>
        <w:rPr>
          <w:rFonts w:ascii="宋体" w:hAnsi="宋体"/>
          <w:sz w:val="24"/>
          <w:u w:val="single"/>
        </w:rPr>
        <w:t xml:space="preserve"> 8.1、8.2、8.3</w:t>
      </w:r>
      <w:r>
        <w:rPr>
          <w:rFonts w:hint="eastAsia" w:ascii="宋体" w:hAnsi="宋体"/>
          <w:sz w:val="24"/>
          <w:u w:val="single"/>
        </w:rPr>
        <w:t>、8.4、8.5</w:t>
      </w:r>
      <w:r>
        <w:rPr>
          <w:rFonts w:ascii="宋体" w:hAnsi="宋体"/>
          <w:sz w:val="24"/>
        </w:rPr>
        <w:t>条内容，其中</w:t>
      </w:r>
      <w:r>
        <w:rPr>
          <w:rFonts w:ascii="宋体" w:hAnsi="宋体"/>
          <w:b/>
          <w:sz w:val="24"/>
        </w:rPr>
        <w:t>商务标</w:t>
      </w:r>
      <w:r>
        <w:rPr>
          <w:rFonts w:hint="eastAsia" w:ascii="宋体" w:hAnsi="宋体"/>
          <w:sz w:val="24"/>
        </w:rPr>
        <w:t>包括以下</w:t>
      </w:r>
      <w:r>
        <w:rPr>
          <w:rFonts w:hint="eastAsia" w:ascii="宋体" w:hAnsi="宋体"/>
          <w:sz w:val="24"/>
          <w:u w:val="single"/>
        </w:rPr>
        <w:t>8.1</w:t>
      </w:r>
      <w:r>
        <w:rPr>
          <w:rFonts w:hint="eastAsia" w:ascii="宋体" w:hAnsi="宋体"/>
          <w:sz w:val="24"/>
        </w:rPr>
        <w:t>条，技术标包括以下</w:t>
      </w:r>
      <w:r>
        <w:rPr>
          <w:rFonts w:hint="eastAsia" w:ascii="宋体" w:hAnsi="宋体"/>
          <w:sz w:val="24"/>
          <w:u w:val="single"/>
        </w:rPr>
        <w:t xml:space="preserve"> 8.2</w:t>
      </w:r>
      <w:r>
        <w:rPr>
          <w:rFonts w:hint="eastAsia" w:ascii="宋体" w:hAnsi="宋体"/>
          <w:sz w:val="24"/>
        </w:rPr>
        <w:t>条，综合标包括以下</w:t>
      </w:r>
      <w:r>
        <w:rPr>
          <w:rFonts w:hint="eastAsia" w:ascii="宋体" w:hAnsi="宋体"/>
          <w:sz w:val="24"/>
          <w:u w:val="single"/>
        </w:rPr>
        <w:t xml:space="preserve"> 8.3</w:t>
      </w:r>
      <w:r>
        <w:rPr>
          <w:rFonts w:hint="eastAsia" w:ascii="宋体" w:hAnsi="宋体"/>
          <w:sz w:val="24"/>
        </w:rPr>
        <w:t>条，</w:t>
      </w:r>
      <w:r>
        <w:rPr>
          <w:rFonts w:ascii="宋体" w:hAnsi="宋体"/>
          <w:b/>
          <w:sz w:val="24"/>
        </w:rPr>
        <w:t>资格审查文件</w:t>
      </w:r>
      <w:r>
        <w:rPr>
          <w:rFonts w:ascii="宋体" w:hAnsi="宋体"/>
          <w:sz w:val="24"/>
        </w:rPr>
        <w:t>包括以下</w:t>
      </w:r>
      <w:r>
        <w:rPr>
          <w:rFonts w:ascii="宋体" w:hAnsi="宋体"/>
          <w:sz w:val="24"/>
          <w:u w:val="single"/>
        </w:rPr>
        <w:t xml:space="preserve">  8.</w:t>
      </w:r>
      <w:r>
        <w:rPr>
          <w:rFonts w:hint="eastAsia" w:ascii="宋体" w:hAnsi="宋体"/>
          <w:sz w:val="24"/>
          <w:u w:val="single"/>
        </w:rPr>
        <w:t>4</w:t>
      </w:r>
      <w:r>
        <w:rPr>
          <w:rFonts w:ascii="宋体" w:hAnsi="宋体"/>
          <w:sz w:val="24"/>
        </w:rPr>
        <w:t>条</w:t>
      </w:r>
      <w:r>
        <w:rPr>
          <w:rFonts w:hint="eastAsia" w:ascii="宋体" w:hAnsi="宋体"/>
          <w:sz w:val="24"/>
        </w:rPr>
        <w:t>，资格审查证明材料原件包括以下</w:t>
      </w:r>
      <w:r>
        <w:rPr>
          <w:rFonts w:hint="eastAsia" w:ascii="宋体" w:hAnsi="宋体"/>
          <w:sz w:val="24"/>
          <w:u w:val="single"/>
        </w:rPr>
        <w:t xml:space="preserve"> 8.5</w:t>
      </w:r>
      <w:r>
        <w:rPr>
          <w:rFonts w:hint="eastAsia" w:ascii="宋体" w:hAnsi="宋体"/>
          <w:sz w:val="24"/>
        </w:rPr>
        <w:t>条。</w:t>
      </w:r>
    </w:p>
    <w:p>
      <w:pPr>
        <w:spacing w:line="460" w:lineRule="exact"/>
        <w:ind w:firstLine="482" w:firstLineChars="200"/>
        <w:rPr>
          <w:rFonts w:ascii="宋体" w:hAnsi="宋体"/>
          <w:b/>
          <w:sz w:val="24"/>
        </w:rPr>
      </w:pPr>
      <w:r>
        <w:rPr>
          <w:rFonts w:hint="eastAsia" w:ascii="宋体" w:hAnsi="宋体"/>
          <w:b/>
          <w:sz w:val="24"/>
        </w:rPr>
        <w:t>8.1商务标</w:t>
      </w:r>
    </w:p>
    <w:p>
      <w:pPr>
        <w:spacing w:line="360" w:lineRule="auto"/>
        <w:ind w:firstLine="480" w:firstLineChars="200"/>
        <w:rPr>
          <w:rFonts w:ascii="宋体" w:hAnsi="宋体"/>
          <w:b/>
          <w:sz w:val="24"/>
        </w:rPr>
      </w:pPr>
      <w:r>
        <w:rPr>
          <w:rFonts w:hint="eastAsia" w:ascii="宋体" w:hAnsi="宋体"/>
          <w:sz w:val="24"/>
        </w:rPr>
        <w:t xml:space="preserve"> (1)</w:t>
      </w:r>
      <w:r>
        <w:rPr>
          <w:rFonts w:hint="eastAsia" w:ascii="宋体" w:hAnsi="宋体"/>
        </w:rPr>
        <w:t xml:space="preserve"> </w:t>
      </w:r>
      <w:r>
        <w:rPr>
          <w:rFonts w:hint="eastAsia" w:ascii="宋体" w:hAnsi="宋体"/>
          <w:sz w:val="24"/>
        </w:rPr>
        <w:t>法定代表人身份证明书</w:t>
      </w:r>
      <w:r>
        <w:rPr>
          <w:rFonts w:hint="eastAsia" w:ascii="宋体" w:hAnsi="宋体"/>
          <w:b/>
          <w:sz w:val="24"/>
        </w:rPr>
        <w:t>；</w:t>
      </w:r>
    </w:p>
    <w:p>
      <w:pPr>
        <w:spacing w:line="360" w:lineRule="auto"/>
        <w:ind w:firstLine="597" w:firstLineChars="249"/>
        <w:rPr>
          <w:rFonts w:ascii="宋体" w:hAnsi="宋体"/>
          <w:b/>
          <w:sz w:val="24"/>
        </w:rPr>
      </w:pPr>
      <w:r>
        <w:rPr>
          <w:rFonts w:hint="eastAsia" w:ascii="宋体" w:hAnsi="宋体"/>
          <w:sz w:val="24"/>
        </w:rPr>
        <w:t>(2)</w:t>
      </w:r>
      <w:r>
        <w:rPr>
          <w:rFonts w:hint="eastAsia" w:ascii="宋体" w:hAnsi="宋体"/>
        </w:rPr>
        <w:t xml:space="preserve"> </w:t>
      </w:r>
      <w:r>
        <w:rPr>
          <w:rFonts w:hint="eastAsia" w:ascii="宋体" w:hAnsi="宋体"/>
          <w:sz w:val="24"/>
        </w:rPr>
        <w:t>授权委托书</w:t>
      </w:r>
      <w:r>
        <w:rPr>
          <w:rFonts w:hint="eastAsia" w:ascii="宋体" w:hAnsi="宋体"/>
          <w:b/>
          <w:sz w:val="24"/>
        </w:rPr>
        <w:t>(委托代理人必须与投标文件中的委托代理人为同一人)；</w:t>
      </w:r>
    </w:p>
    <w:p>
      <w:pPr>
        <w:spacing w:line="360" w:lineRule="auto"/>
        <w:ind w:firstLine="597" w:firstLineChars="249"/>
        <w:rPr>
          <w:rFonts w:ascii="宋体" w:hAnsi="宋体"/>
          <w:sz w:val="24"/>
        </w:rPr>
      </w:pPr>
      <w:r>
        <w:rPr>
          <w:rFonts w:hint="eastAsia" w:ascii="宋体" w:hAnsi="宋体"/>
          <w:sz w:val="24"/>
        </w:rPr>
        <w:t>(3) 投标函；</w:t>
      </w:r>
    </w:p>
    <w:p>
      <w:pPr>
        <w:spacing w:line="360" w:lineRule="auto"/>
        <w:ind w:firstLine="597" w:firstLineChars="249"/>
        <w:rPr>
          <w:rFonts w:ascii="宋体" w:hAnsi="宋体"/>
          <w:sz w:val="24"/>
        </w:rPr>
      </w:pPr>
      <w:r>
        <w:rPr>
          <w:rFonts w:hint="eastAsia" w:ascii="宋体" w:hAnsi="宋体"/>
          <w:sz w:val="24"/>
        </w:rPr>
        <w:t>(4) 计划投入本项目的设计项目部人员组成表；</w:t>
      </w:r>
      <w:r>
        <w:rPr>
          <w:rFonts w:ascii="宋体" w:hAnsi="宋体"/>
          <w:sz w:val="24"/>
        </w:rPr>
        <w:t xml:space="preserve"> </w:t>
      </w:r>
    </w:p>
    <w:p>
      <w:pPr>
        <w:spacing w:line="360" w:lineRule="auto"/>
        <w:ind w:firstLine="597" w:firstLineChars="249"/>
        <w:rPr>
          <w:rFonts w:ascii="宋体" w:hAnsi="宋体"/>
          <w:sz w:val="24"/>
        </w:rPr>
      </w:pPr>
      <w:r>
        <w:rPr>
          <w:rFonts w:hint="eastAsia" w:ascii="宋体" w:hAnsi="宋体"/>
          <w:sz w:val="24"/>
        </w:rPr>
        <w:t>(5)</w:t>
      </w:r>
      <w:r>
        <w:rPr>
          <w:rFonts w:hint="eastAsia"/>
        </w:rPr>
        <w:t xml:space="preserve"> </w:t>
      </w:r>
      <w:r>
        <w:rPr>
          <w:rFonts w:hint="eastAsia" w:ascii="宋体" w:hAnsi="宋体"/>
          <w:sz w:val="24"/>
        </w:rPr>
        <w:t>服务承诺；</w:t>
      </w:r>
    </w:p>
    <w:p>
      <w:pPr>
        <w:spacing w:line="360" w:lineRule="auto"/>
        <w:ind w:firstLine="482" w:firstLineChars="200"/>
        <w:rPr>
          <w:rFonts w:ascii="宋体" w:hAnsi="宋体" w:cs="仿宋_GB2312"/>
          <w:b/>
          <w:sz w:val="24"/>
        </w:rPr>
      </w:pPr>
      <w:r>
        <w:rPr>
          <w:rFonts w:hint="eastAsia" w:ascii="宋体" w:hAnsi="宋体" w:cs="仿宋_GB2312"/>
          <w:b/>
          <w:sz w:val="24"/>
        </w:rPr>
        <w:t>8.2 技术标（详见评标办法）</w:t>
      </w:r>
    </w:p>
    <w:p>
      <w:pPr>
        <w:spacing w:line="360" w:lineRule="auto"/>
        <w:ind w:firstLine="482" w:firstLineChars="200"/>
        <w:rPr>
          <w:rFonts w:ascii="宋体" w:hAnsi="宋体" w:cs="仿宋_GB2312"/>
          <w:b/>
          <w:sz w:val="24"/>
        </w:rPr>
      </w:pPr>
      <w:r>
        <w:rPr>
          <w:rFonts w:hint="eastAsia" w:ascii="宋体" w:hAnsi="宋体" w:cs="仿宋_GB2312"/>
          <w:b/>
          <w:sz w:val="24"/>
        </w:rPr>
        <w:t>8.3综合标（详见评标办法）</w:t>
      </w:r>
    </w:p>
    <w:p>
      <w:pPr>
        <w:spacing w:line="360" w:lineRule="auto"/>
        <w:ind w:firstLine="482" w:firstLineChars="200"/>
        <w:rPr>
          <w:rFonts w:ascii="宋体" w:hAnsi="宋体" w:cs="仿宋_GB2312"/>
          <w:b/>
          <w:sz w:val="24"/>
        </w:rPr>
      </w:pPr>
      <w:r>
        <w:rPr>
          <w:rFonts w:hint="eastAsia" w:ascii="宋体" w:hAnsi="宋体" w:cs="仿宋_GB2312"/>
          <w:b/>
          <w:sz w:val="24"/>
        </w:rPr>
        <w:t>8.4资格审查文件。</w:t>
      </w:r>
    </w:p>
    <w:p>
      <w:pPr>
        <w:spacing w:line="360" w:lineRule="auto"/>
        <w:ind w:firstLine="482" w:firstLineChars="200"/>
        <w:rPr>
          <w:rFonts w:ascii="宋体" w:hAnsi="宋体" w:cs="仿宋_GB2312"/>
          <w:b/>
          <w:sz w:val="24"/>
        </w:rPr>
      </w:pPr>
      <w:r>
        <w:rPr>
          <w:rFonts w:hint="eastAsia" w:ascii="宋体" w:hAnsi="宋体" w:cs="仿宋_GB2312"/>
          <w:b/>
          <w:sz w:val="24"/>
        </w:rPr>
        <w:t>（1）资格审查申请书（包括附表）。</w:t>
      </w:r>
    </w:p>
    <w:p>
      <w:pPr>
        <w:spacing w:line="360" w:lineRule="auto"/>
        <w:ind w:firstLine="482" w:firstLineChars="200"/>
        <w:rPr>
          <w:rFonts w:ascii="宋体" w:hAnsi="宋体" w:cs="仿宋_GB2312"/>
          <w:b/>
          <w:sz w:val="24"/>
        </w:rPr>
      </w:pPr>
      <w:r>
        <w:rPr>
          <w:rFonts w:hint="eastAsia" w:ascii="宋体" w:hAnsi="宋体" w:cs="仿宋_GB2312"/>
          <w:b/>
          <w:sz w:val="24"/>
        </w:rPr>
        <w:t>（2）投标单位资格后审须知中附件1（资格审查必要合格条件标准）。</w:t>
      </w:r>
    </w:p>
    <w:p>
      <w:pPr>
        <w:spacing w:line="360" w:lineRule="auto"/>
        <w:ind w:firstLine="482" w:firstLineChars="200"/>
        <w:rPr>
          <w:rFonts w:hAnsi="宋体"/>
          <w:b/>
          <w:sz w:val="24"/>
        </w:rPr>
      </w:pPr>
      <w:r>
        <w:rPr>
          <w:rFonts w:hint="eastAsia" w:hAnsi="宋体"/>
          <w:b/>
          <w:sz w:val="24"/>
        </w:rPr>
        <w:t>8.5资格审查证明材料原件</w:t>
      </w:r>
    </w:p>
    <w:p>
      <w:pPr>
        <w:spacing w:line="360" w:lineRule="auto"/>
        <w:ind w:firstLine="480" w:firstLineChars="200"/>
        <w:rPr>
          <w:rFonts w:ascii="宋体" w:hAnsi="宋体" w:cs="仿宋_GB2312"/>
          <w:b/>
          <w:color w:val="FF0000"/>
          <w:sz w:val="24"/>
        </w:rPr>
      </w:pPr>
      <w:r>
        <w:rPr>
          <w:rFonts w:hint="eastAsia" w:hAnsi="宋体"/>
          <w:sz w:val="24"/>
        </w:rPr>
        <w:t>投标单位资格后审须知中附件1（资格审查必要合格条件标准）所有证明材料及综合标所需的原件查验材料。</w:t>
      </w:r>
    </w:p>
    <w:p>
      <w:pPr>
        <w:spacing w:line="360" w:lineRule="auto"/>
        <w:ind w:firstLine="480" w:firstLineChars="200"/>
        <w:rPr>
          <w:rFonts w:ascii="宋体" w:hAnsi="宋体"/>
          <w:sz w:val="24"/>
        </w:rPr>
      </w:pPr>
      <w:r>
        <w:rPr>
          <w:rFonts w:hint="eastAsia" w:ascii="宋体" w:hAnsi="宋体"/>
          <w:sz w:val="24"/>
        </w:rPr>
        <w:t>9.</w:t>
      </w:r>
      <w:r>
        <w:rPr>
          <w:rFonts w:hint="eastAsia" w:ascii="宋体" w:hAnsi="宋体"/>
          <w:spacing w:val="-4"/>
          <w:sz w:val="24"/>
        </w:rPr>
        <w:t>招标文件提供的文件格式投标人必须使用。但表式可以按同样格式进行扩展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10.投标文件须用不能擦去的墨水书写或打印，应装订成册。</w:t>
      </w:r>
    </w:p>
    <w:p>
      <w:pPr>
        <w:spacing w:line="360" w:lineRule="auto"/>
        <w:ind w:firstLine="480" w:firstLineChars="200"/>
        <w:rPr>
          <w:rFonts w:ascii="宋体" w:hAnsi="宋体"/>
          <w:color w:val="FF0000"/>
          <w:sz w:val="24"/>
        </w:rPr>
      </w:pPr>
      <w:r>
        <w:rPr>
          <w:rFonts w:hint="eastAsia" w:ascii="宋体" w:hAnsi="宋体"/>
          <w:sz w:val="24"/>
        </w:rPr>
        <w:t>11.全套投标文件应无修改和行间插字。如有修改，须在修改处加盖投标人法定代表人或其委托代理人的印鉴。</w:t>
      </w:r>
      <w:r>
        <w:rPr>
          <w:rFonts w:hint="eastAsia" w:ascii="宋体" w:hAnsi="宋体"/>
          <w:color w:val="FF0000"/>
          <w:sz w:val="24"/>
        </w:rPr>
        <w:t>（此款不适用授权委托书，授权委托书不得修改）</w:t>
      </w:r>
    </w:p>
    <w:p>
      <w:pPr>
        <w:spacing w:line="480" w:lineRule="exact"/>
        <w:ind w:firstLine="480" w:firstLineChars="200"/>
        <w:rPr>
          <w:rFonts w:ascii="宋体" w:hAnsi="宋体"/>
          <w:sz w:val="24"/>
        </w:rPr>
      </w:pPr>
      <w:r>
        <w:rPr>
          <w:rFonts w:hint="eastAsia" w:ascii="宋体" w:hAnsi="宋体"/>
          <w:sz w:val="24"/>
        </w:rPr>
        <w:t>12.投标有效期</w:t>
      </w:r>
    </w:p>
    <w:p>
      <w:pPr>
        <w:spacing w:line="480" w:lineRule="exact"/>
        <w:ind w:firstLine="480" w:firstLineChars="200"/>
        <w:rPr>
          <w:rFonts w:ascii="宋体" w:hAnsi="宋体"/>
          <w:sz w:val="24"/>
        </w:rPr>
      </w:pPr>
      <w:r>
        <w:rPr>
          <w:rFonts w:hint="eastAsia" w:ascii="宋体" w:hAnsi="宋体"/>
          <w:sz w:val="24"/>
        </w:rPr>
        <w:t>投标文件自投标截止时间起至投标须知前附表规定的时间内有效。</w:t>
      </w:r>
    </w:p>
    <w:p>
      <w:pPr>
        <w:spacing w:line="460" w:lineRule="exact"/>
        <w:ind w:firstLine="480" w:firstLineChars="200"/>
        <w:rPr>
          <w:rFonts w:ascii="宋体" w:hAnsi="宋体"/>
          <w:color w:val="FF0000"/>
          <w:sz w:val="24"/>
        </w:rPr>
      </w:pPr>
      <w:r>
        <w:rPr>
          <w:rFonts w:hint="eastAsia" w:ascii="宋体" w:hAnsi="宋体"/>
          <w:color w:val="FF0000"/>
          <w:sz w:val="24"/>
        </w:rPr>
        <w:t>13.投标保证金</w:t>
      </w:r>
    </w:p>
    <w:p>
      <w:pPr>
        <w:spacing w:line="360" w:lineRule="auto"/>
        <w:ind w:firstLine="482" w:firstLineChars="200"/>
        <w:rPr>
          <w:rFonts w:ascii="宋体" w:hAnsi="宋体" w:cs="仿宋_GB2312"/>
          <w:b/>
          <w:color w:val="FF0000"/>
          <w:sz w:val="24"/>
        </w:rPr>
      </w:pPr>
      <w:r>
        <w:rPr>
          <w:rFonts w:hint="eastAsia" w:ascii="宋体" w:hAnsi="宋体"/>
          <w:b/>
          <w:color w:val="FF0000"/>
          <w:sz w:val="24"/>
        </w:rPr>
        <w:t>13.1</w:t>
      </w:r>
      <w:r>
        <w:rPr>
          <w:rFonts w:hint="eastAsia" w:ascii="宋体" w:hAnsi="宋体" w:cs="仿宋_GB2312"/>
          <w:b/>
          <w:color w:val="FF0000"/>
          <w:sz w:val="24"/>
        </w:rPr>
        <w:t>本工程投标保证金一律采用现金方式（其它方式作为无效投标处理），投标单位须按投标须知要求的投标保证金金额和提交方式在本工程投标截止时间前与投标文件同时提交，否则视为没有响应招标文件。</w:t>
      </w:r>
    </w:p>
    <w:p>
      <w:pPr>
        <w:spacing w:line="360" w:lineRule="auto"/>
        <w:ind w:firstLine="482" w:firstLineChars="200"/>
        <w:rPr>
          <w:rFonts w:ascii="宋体" w:hAnsi="宋体"/>
          <w:b/>
          <w:color w:val="FF0000"/>
          <w:sz w:val="24"/>
        </w:rPr>
      </w:pPr>
      <w:r>
        <w:rPr>
          <w:rFonts w:hint="eastAsia" w:ascii="宋体" w:hAnsi="宋体"/>
          <w:b/>
          <w:color w:val="FF0000"/>
          <w:sz w:val="24"/>
        </w:rPr>
        <w:t>13.2投标人被认定为资格审查不通过或者无效标的以及未中标的单位保证金在开标结束后退还。</w:t>
      </w:r>
    </w:p>
    <w:p>
      <w:pPr>
        <w:widowControl/>
        <w:spacing w:line="460" w:lineRule="exact"/>
        <w:ind w:firstLine="480" w:firstLineChars="200"/>
        <w:jc w:val="left"/>
        <w:rPr>
          <w:rFonts w:ascii="宋体" w:hAnsi="宋体"/>
          <w:sz w:val="24"/>
        </w:rPr>
      </w:pPr>
      <w:r>
        <w:rPr>
          <w:rFonts w:hint="eastAsia" w:ascii="宋体" w:hAnsi="宋体"/>
          <w:sz w:val="24"/>
        </w:rPr>
        <w:t>13.3投标人在投标有效期内撤回投标文件，招标人必须将该投标人的投标保证金予以没收。中标通知书发出后，除不可抗力情况外，中标人出现下列情形之一的，招标人必须取消其中标资格，其投标保证金不予退还：</w:t>
      </w:r>
    </w:p>
    <w:p>
      <w:pPr>
        <w:spacing w:line="480" w:lineRule="exact"/>
        <w:ind w:firstLine="480"/>
        <w:jc w:val="left"/>
        <w:rPr>
          <w:rFonts w:ascii="宋体" w:hAnsi="宋体"/>
          <w:color w:val="000000"/>
          <w:kern w:val="0"/>
          <w:sz w:val="24"/>
          <w:szCs w:val="20"/>
        </w:rPr>
      </w:pPr>
      <w:r>
        <w:rPr>
          <w:rFonts w:ascii="宋体" w:hAnsi="宋体"/>
          <w:color w:val="000000"/>
          <w:kern w:val="0"/>
          <w:sz w:val="24"/>
          <w:szCs w:val="20"/>
        </w:rPr>
        <w:t>(1)</w:t>
      </w:r>
      <w:r>
        <w:rPr>
          <w:rFonts w:hint="eastAsia" w:ascii="宋体" w:hAnsi="宋体"/>
          <w:color w:val="000000"/>
          <w:kern w:val="0"/>
          <w:sz w:val="24"/>
          <w:szCs w:val="20"/>
        </w:rPr>
        <w:t>投标文件中有虚假材料；</w:t>
      </w:r>
    </w:p>
    <w:p>
      <w:pPr>
        <w:spacing w:line="480" w:lineRule="exact"/>
        <w:ind w:firstLine="480"/>
        <w:jc w:val="left"/>
        <w:rPr>
          <w:rFonts w:ascii="宋体" w:hAnsi="宋体"/>
          <w:color w:val="000000"/>
          <w:kern w:val="0"/>
          <w:sz w:val="24"/>
          <w:szCs w:val="20"/>
        </w:rPr>
      </w:pPr>
      <w:r>
        <w:rPr>
          <w:rFonts w:ascii="宋体" w:hAnsi="宋体"/>
          <w:color w:val="000000"/>
          <w:kern w:val="0"/>
          <w:sz w:val="24"/>
          <w:szCs w:val="20"/>
        </w:rPr>
        <w:t>(2)</w:t>
      </w:r>
      <w:r>
        <w:rPr>
          <w:rFonts w:hint="eastAsia" w:ascii="宋体" w:hAnsi="宋体"/>
          <w:color w:val="000000"/>
          <w:kern w:val="0"/>
          <w:sz w:val="24"/>
          <w:szCs w:val="20"/>
        </w:rPr>
        <w:t>投标人在投标有效期内撤销或修改其投标文件；</w:t>
      </w:r>
    </w:p>
    <w:p>
      <w:pPr>
        <w:spacing w:line="480" w:lineRule="exact"/>
        <w:ind w:firstLine="360" w:firstLineChars="150"/>
        <w:jc w:val="left"/>
        <w:rPr>
          <w:rFonts w:ascii="宋体" w:hAnsi="宋体"/>
          <w:color w:val="000000"/>
          <w:kern w:val="0"/>
          <w:sz w:val="24"/>
          <w:szCs w:val="20"/>
        </w:rPr>
      </w:pPr>
      <w:r>
        <w:rPr>
          <w:rFonts w:hint="eastAsia" w:ascii="宋体" w:hAnsi="宋体"/>
          <w:color w:val="000000"/>
          <w:kern w:val="0"/>
          <w:sz w:val="24"/>
          <w:szCs w:val="20"/>
        </w:rPr>
        <w:t>（3</w:t>
      </w:r>
      <w:r>
        <w:rPr>
          <w:rFonts w:ascii="宋体" w:hAnsi="宋体"/>
          <w:color w:val="000000"/>
          <w:kern w:val="0"/>
          <w:sz w:val="24"/>
          <w:szCs w:val="20"/>
        </w:rPr>
        <w:t>）</w:t>
      </w:r>
      <w:r>
        <w:rPr>
          <w:rFonts w:hint="eastAsia" w:ascii="宋体" w:hAnsi="宋体"/>
          <w:color w:val="000000"/>
          <w:kern w:val="0"/>
          <w:sz w:val="24"/>
          <w:szCs w:val="20"/>
        </w:rPr>
        <w:t>中标人在收到中标通知书后，无正当理由拒绝签订合同协议书；</w:t>
      </w:r>
    </w:p>
    <w:p>
      <w:pPr>
        <w:widowControl/>
        <w:spacing w:line="480" w:lineRule="exact"/>
        <w:ind w:firstLine="480" w:firstLineChars="200"/>
        <w:jc w:val="left"/>
        <w:rPr>
          <w:rFonts w:ascii="宋体" w:hAnsi="宋体"/>
          <w:color w:val="000000"/>
          <w:kern w:val="0"/>
          <w:sz w:val="24"/>
          <w:szCs w:val="20"/>
        </w:rPr>
      </w:pPr>
      <w:r>
        <w:rPr>
          <w:rFonts w:hint="eastAsia" w:ascii="宋体" w:hAnsi="宋体"/>
          <w:color w:val="000000"/>
          <w:kern w:val="0"/>
          <w:sz w:val="24"/>
          <w:szCs w:val="20"/>
        </w:rPr>
        <w:t>(4</w:t>
      </w:r>
      <w:r>
        <w:rPr>
          <w:rFonts w:ascii="宋体" w:hAnsi="宋体"/>
          <w:color w:val="000000"/>
          <w:kern w:val="0"/>
          <w:sz w:val="24"/>
          <w:szCs w:val="20"/>
        </w:rPr>
        <w:t>)</w:t>
      </w:r>
      <w:r>
        <w:rPr>
          <w:rFonts w:hint="eastAsia" w:ascii="宋体" w:hAnsi="宋体"/>
          <w:color w:val="000000"/>
          <w:kern w:val="0"/>
          <w:sz w:val="24"/>
          <w:szCs w:val="20"/>
        </w:rPr>
        <w:t>若经查实</w:t>
      </w:r>
      <w:r>
        <w:rPr>
          <w:rFonts w:ascii="宋体" w:hAnsi="宋体"/>
          <w:color w:val="000000"/>
          <w:kern w:val="0"/>
          <w:sz w:val="24"/>
          <w:szCs w:val="20"/>
        </w:rPr>
        <w:t>,</w:t>
      </w:r>
      <w:r>
        <w:rPr>
          <w:rFonts w:hint="eastAsia" w:ascii="宋体" w:hAnsi="宋体"/>
          <w:color w:val="000000"/>
          <w:kern w:val="0"/>
          <w:sz w:val="24"/>
          <w:szCs w:val="20"/>
        </w:rPr>
        <w:t>中标人在招投标过程中有串标、围标行为。</w:t>
      </w:r>
    </w:p>
    <w:p>
      <w:pPr>
        <w:widowControl/>
        <w:spacing w:line="460" w:lineRule="exact"/>
        <w:jc w:val="left"/>
        <w:rPr>
          <w:rFonts w:ascii="宋体" w:hAnsi="宋体"/>
          <w:sz w:val="24"/>
        </w:rPr>
      </w:pPr>
      <w:r>
        <w:rPr>
          <w:rFonts w:hint="eastAsia" w:ascii="宋体" w:hAnsi="宋体"/>
          <w:sz w:val="24"/>
        </w:rPr>
        <w:t>　　投标人（中标人）存在前款所述情形的，招标投标行政监督部门应当将其记入不良行为记录，在一年内其它政府投资项目的招标人可以据此不接受其投标。</w:t>
      </w:r>
    </w:p>
    <w:p>
      <w:pPr>
        <w:spacing w:line="460" w:lineRule="exact"/>
        <w:ind w:firstLine="480" w:firstLineChars="200"/>
        <w:rPr>
          <w:rFonts w:ascii="宋体" w:hAnsi="宋体"/>
          <w:sz w:val="24"/>
        </w:rPr>
      </w:pPr>
      <w:r>
        <w:rPr>
          <w:rFonts w:hint="eastAsia" w:ascii="宋体" w:hAnsi="宋体"/>
          <w:sz w:val="24"/>
        </w:rPr>
        <w:t>14.踏勘现场</w:t>
      </w:r>
    </w:p>
    <w:p>
      <w:pPr>
        <w:spacing w:line="460" w:lineRule="exact"/>
        <w:ind w:firstLine="480" w:firstLineChars="200"/>
        <w:rPr>
          <w:rFonts w:ascii="宋体" w:hAnsi="宋体"/>
          <w:spacing w:val="-6"/>
          <w:sz w:val="24"/>
        </w:rPr>
      </w:pPr>
      <w:r>
        <w:rPr>
          <w:rFonts w:hint="eastAsia" w:ascii="宋体" w:hAnsi="宋体"/>
          <w:sz w:val="24"/>
        </w:rPr>
        <w:t>14.1</w:t>
      </w:r>
      <w:r>
        <w:rPr>
          <w:rFonts w:hint="eastAsia" w:ascii="宋体" w:hAnsi="宋体"/>
          <w:spacing w:val="-6"/>
          <w:sz w:val="24"/>
        </w:rPr>
        <w:t>投标人可按本须知前附表所述对工程现场及周围环境进行自行踏勘，以获取有关编制投标文件和签署合同所涉及现场的资料。投标人承担踏勘现场发生的自身费用。</w:t>
      </w:r>
    </w:p>
    <w:p>
      <w:pPr>
        <w:spacing w:line="460" w:lineRule="exact"/>
        <w:ind w:firstLine="480" w:firstLineChars="200"/>
        <w:rPr>
          <w:rFonts w:ascii="宋体" w:hAnsi="宋体"/>
          <w:sz w:val="24"/>
        </w:rPr>
      </w:pPr>
      <w:r>
        <w:rPr>
          <w:rFonts w:hint="eastAsia" w:ascii="宋体" w:hAnsi="宋体"/>
          <w:sz w:val="24"/>
        </w:rPr>
        <w:t>14.2招标人向投标人提供的有关现场的数据和资料，是招标人现有的能被投标人利用的资料，招标人对投标人作出的任何推论、理解和结论均不负责任。</w:t>
      </w:r>
    </w:p>
    <w:p>
      <w:pPr>
        <w:spacing w:line="460" w:lineRule="exact"/>
        <w:ind w:firstLine="480" w:firstLineChars="200"/>
        <w:rPr>
          <w:rFonts w:ascii="宋体" w:hAnsi="宋体"/>
          <w:sz w:val="24"/>
        </w:rPr>
      </w:pPr>
      <w:r>
        <w:rPr>
          <w:rFonts w:hint="eastAsia" w:ascii="宋体" w:hAnsi="宋体"/>
          <w:sz w:val="24"/>
        </w:rPr>
        <w:t>14.3经招标人允许，投标人可为踏勘目的进入招标人的项目现场，但投标人不得因此使招标人承担有关的责任和蒙受损失，投标人应承担踏勘现场的责任和风险。</w:t>
      </w:r>
    </w:p>
    <w:p>
      <w:pPr>
        <w:spacing w:line="460" w:lineRule="exact"/>
        <w:ind w:firstLine="480" w:firstLineChars="200"/>
        <w:rPr>
          <w:rFonts w:ascii="宋体" w:hAnsi="宋体"/>
          <w:sz w:val="24"/>
        </w:rPr>
      </w:pPr>
      <w:r>
        <w:rPr>
          <w:rFonts w:hint="eastAsia" w:ascii="宋体" w:hAnsi="宋体"/>
          <w:sz w:val="24"/>
        </w:rPr>
        <w:t>14.4投标人应充分考虑投标文件制作过程中的数据变化因素，检查确认投标文件内容的正确完整和对招标文件的响应程度。</w:t>
      </w:r>
    </w:p>
    <w:p>
      <w:pPr>
        <w:spacing w:before="312" w:beforeLines="100" w:after="156" w:afterLines="50"/>
        <w:jc w:val="center"/>
        <w:rPr>
          <w:rFonts w:ascii="宋体" w:hAnsi="宋体"/>
          <w:sz w:val="30"/>
        </w:rPr>
      </w:pPr>
      <w:r>
        <w:rPr>
          <w:rFonts w:ascii="宋体" w:hAnsi="宋体"/>
          <w:sz w:val="30"/>
        </w:rPr>
        <w:t xml:space="preserve"> (</w:t>
      </w:r>
      <w:r>
        <w:rPr>
          <w:rFonts w:hint="eastAsia" w:ascii="宋体" w:hAnsi="宋体"/>
          <w:sz w:val="30"/>
        </w:rPr>
        <w:t>四</w:t>
      </w:r>
      <w:r>
        <w:rPr>
          <w:rFonts w:ascii="宋体" w:hAnsi="宋体"/>
          <w:sz w:val="30"/>
        </w:rPr>
        <w:t>)</w:t>
      </w:r>
      <w:r>
        <w:rPr>
          <w:rFonts w:hint="eastAsia" w:ascii="宋体" w:hAnsi="宋体"/>
          <w:sz w:val="30"/>
        </w:rPr>
        <w:t xml:space="preserve"> 投标报价</w:t>
      </w:r>
    </w:p>
    <w:p>
      <w:pPr>
        <w:tabs>
          <w:tab w:val="left" w:pos="8100"/>
        </w:tabs>
        <w:spacing w:line="480" w:lineRule="exact"/>
        <w:ind w:firstLine="482" w:firstLineChars="200"/>
        <w:rPr>
          <w:rFonts w:ascii="宋体" w:hAnsi="宋体"/>
          <w:sz w:val="25"/>
        </w:rPr>
      </w:pPr>
      <w:r>
        <w:rPr>
          <w:rFonts w:hint="eastAsia" w:ascii="宋体" w:hAnsi="宋体"/>
          <w:b/>
          <w:color w:val="000000"/>
          <w:sz w:val="24"/>
        </w:rPr>
        <w:t>15.</w:t>
      </w:r>
      <w:r>
        <w:rPr>
          <w:rFonts w:hint="eastAsia" w:ascii="宋体" w:hAnsi="宋体"/>
          <w:sz w:val="25"/>
        </w:rPr>
        <w:t xml:space="preserve"> </w:t>
      </w:r>
      <w:r>
        <w:rPr>
          <w:rFonts w:hint="eastAsia" w:asciiTheme="minorEastAsia" w:hAnsiTheme="minorEastAsia"/>
          <w:b/>
          <w:bCs/>
          <w:color w:val="FF0000"/>
          <w:sz w:val="24"/>
        </w:rPr>
        <w:t>投标报价即为设计总费用报价，设计费应为完成本工程招标内容和范围内所发生的所有费用（含税金），在服务过程中因招标人提出设计变更等因素而增加或减少工作量时设计费不作调整。设计费也不随国家政策或法规、标准及市场因素的变化而进行调整。</w:t>
      </w:r>
    </w:p>
    <w:p>
      <w:pPr>
        <w:spacing w:line="360" w:lineRule="auto"/>
        <w:rPr>
          <w:rFonts w:ascii="宋体" w:hAnsi="宋体" w:eastAsia="宋体" w:cs="Times New Roman"/>
          <w:b/>
          <w:sz w:val="24"/>
          <w:szCs w:val="20"/>
          <w:highlight w:val="yellow"/>
        </w:rPr>
      </w:pPr>
      <w:r>
        <w:rPr>
          <w:rFonts w:hint="eastAsia" w:ascii="宋体" w:hAnsi="宋体"/>
          <w:color w:val="000000"/>
          <w:sz w:val="24"/>
          <w:highlight w:val="yellow"/>
        </w:rPr>
        <w:t>16.</w:t>
      </w:r>
      <w:r>
        <w:rPr>
          <w:rFonts w:hint="eastAsia"/>
          <w:highlight w:val="yellow"/>
        </w:rPr>
        <w:t xml:space="preserve"> </w:t>
      </w:r>
      <w:r>
        <w:rPr>
          <w:rFonts w:hint="eastAsia" w:asciiTheme="minorEastAsia" w:hAnsiTheme="minorEastAsia"/>
          <w:b/>
          <w:bCs/>
          <w:sz w:val="25"/>
          <w:highlight w:val="yellow"/>
        </w:rPr>
        <w:t>本次设计费招标控制价为人民币49万元。</w:t>
      </w:r>
      <w:r>
        <w:rPr>
          <w:rFonts w:ascii="Times New Roman" w:hAnsi="Times New Roman" w:eastAsia="宋体" w:cs="Times New Roman"/>
          <w:b/>
          <w:sz w:val="24"/>
          <w:szCs w:val="24"/>
        </w:rPr>
        <w:t>高于招标控制价的均为无效报价，等于或低于招标控制价为有效报价</w:t>
      </w:r>
      <w:r>
        <w:rPr>
          <w:rFonts w:ascii="Times New Roman" w:hAnsi="Times New Roman" w:eastAsia="宋体" w:cs="Times New Roman"/>
          <w:b/>
          <w:color w:val="FF0000"/>
          <w:sz w:val="24"/>
          <w:szCs w:val="24"/>
        </w:rPr>
        <w:t>【</w:t>
      </w:r>
      <w:r>
        <w:rPr>
          <w:rFonts w:ascii="宋体" w:hAnsi="宋体" w:eastAsia="宋体" w:cs="Times New Roman"/>
          <w:b/>
          <w:color w:val="FF0000"/>
          <w:sz w:val="24"/>
          <w:szCs w:val="24"/>
        </w:rPr>
        <w:t>但低于所有招标控制价（含）以下报价平均</w:t>
      </w:r>
      <w:r>
        <w:rPr>
          <w:rFonts w:hint="eastAsia" w:ascii="宋体" w:hAnsi="宋体" w:eastAsia="宋体" w:cs="Times New Roman"/>
          <w:b/>
          <w:color w:val="FF0000"/>
          <w:sz w:val="24"/>
          <w:szCs w:val="24"/>
        </w:rPr>
        <w:t>值80%</w:t>
      </w:r>
      <w:r>
        <w:rPr>
          <w:rFonts w:ascii="宋体" w:hAnsi="宋体" w:eastAsia="宋体" w:cs="Times New Roman"/>
          <w:b/>
          <w:color w:val="FF0000"/>
          <w:sz w:val="24"/>
          <w:szCs w:val="24"/>
        </w:rPr>
        <w:t>的投标报价为无效报价</w:t>
      </w:r>
      <w:r>
        <w:rPr>
          <w:rFonts w:ascii="Times New Roman" w:hAnsi="Times New Roman" w:eastAsia="宋体" w:cs="Times New Roman"/>
          <w:b/>
          <w:color w:val="FF0000"/>
          <w:sz w:val="24"/>
          <w:szCs w:val="24"/>
        </w:rPr>
        <w:t>】</w:t>
      </w:r>
      <w:r>
        <w:rPr>
          <w:rFonts w:ascii="Times New Roman" w:hAnsi="Times New Roman" w:eastAsia="宋体" w:cs="Times New Roman"/>
          <w:b/>
          <w:sz w:val="24"/>
          <w:szCs w:val="24"/>
        </w:rPr>
        <w:t>，投标人的投标报价保留小数点后两位。</w:t>
      </w:r>
    </w:p>
    <w:p>
      <w:pPr>
        <w:spacing w:line="480" w:lineRule="exact"/>
        <w:rPr>
          <w:rFonts w:ascii="宋体" w:hAnsi="宋体"/>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五</w:t>
      </w:r>
      <w:r>
        <w:rPr>
          <w:rFonts w:ascii="宋体" w:hAnsi="宋体"/>
          <w:sz w:val="30"/>
          <w:szCs w:val="30"/>
        </w:rPr>
        <w:t>)</w:t>
      </w:r>
      <w:r>
        <w:rPr>
          <w:rFonts w:hint="eastAsia" w:ascii="宋体" w:hAnsi="宋体"/>
          <w:sz w:val="30"/>
          <w:szCs w:val="30"/>
        </w:rPr>
        <w:t xml:space="preserve"> 投标文件的密封和递交</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17.投标文件的密封与标志</w:t>
      </w:r>
    </w:p>
    <w:p>
      <w:pPr>
        <w:spacing w:after="50" w:line="360" w:lineRule="auto"/>
        <w:ind w:firstLine="458" w:firstLineChars="190"/>
        <w:rPr>
          <w:rFonts w:hAnsi="宋体"/>
          <w:b/>
          <w:sz w:val="24"/>
        </w:rPr>
      </w:pPr>
      <w:r>
        <w:rPr>
          <w:rFonts w:hint="eastAsia" w:hAnsi="宋体"/>
          <w:b/>
          <w:sz w:val="24"/>
        </w:rPr>
        <w:t xml:space="preserve">17.1投标人应准备 </w:t>
      </w:r>
      <w:r>
        <w:rPr>
          <w:rFonts w:hint="eastAsia" w:hAnsi="宋体"/>
          <w:b/>
          <w:bCs/>
          <w:sz w:val="24"/>
          <w:u w:val="single"/>
        </w:rPr>
        <w:t>五</w:t>
      </w:r>
      <w:r>
        <w:rPr>
          <w:rFonts w:hint="eastAsia" w:hAnsi="宋体"/>
          <w:b/>
          <w:sz w:val="24"/>
          <w:u w:val="single"/>
        </w:rPr>
        <w:t xml:space="preserve"> </w:t>
      </w:r>
      <w:r>
        <w:rPr>
          <w:rFonts w:hint="eastAsia" w:hAnsi="宋体"/>
          <w:b/>
          <w:sz w:val="24"/>
        </w:rPr>
        <w:t xml:space="preserve"> 份（正本一份、副本四份）完整的投标文件。</w:t>
      </w:r>
    </w:p>
    <w:p>
      <w:pPr>
        <w:spacing w:after="50" w:line="360" w:lineRule="auto"/>
        <w:ind w:firstLine="458" w:firstLineChars="190"/>
        <w:rPr>
          <w:rFonts w:hAnsi="宋体"/>
          <w:b/>
          <w:sz w:val="24"/>
        </w:rPr>
      </w:pPr>
      <w:r>
        <w:rPr>
          <w:rFonts w:hint="eastAsia" w:hAnsi="宋体"/>
          <w:b/>
          <w:sz w:val="24"/>
        </w:rPr>
        <w:t>17.2投标人的投标文件分：</w:t>
      </w:r>
    </w:p>
    <w:p>
      <w:pPr>
        <w:spacing w:after="50" w:line="360" w:lineRule="auto"/>
        <w:ind w:firstLine="458" w:firstLineChars="190"/>
        <w:rPr>
          <w:rFonts w:hAnsi="宋体"/>
          <w:b/>
          <w:sz w:val="24"/>
        </w:rPr>
      </w:pPr>
      <w:r>
        <w:rPr>
          <w:rFonts w:hint="eastAsia" w:hAnsi="宋体"/>
          <w:b/>
          <w:sz w:val="24"/>
        </w:rPr>
        <w:t>A、商务标（8.1）</w:t>
      </w:r>
    </w:p>
    <w:p>
      <w:pPr>
        <w:spacing w:after="50" w:line="360" w:lineRule="auto"/>
        <w:ind w:firstLine="458" w:firstLineChars="190"/>
        <w:rPr>
          <w:rFonts w:hAnsi="宋体"/>
          <w:b/>
          <w:sz w:val="24"/>
        </w:rPr>
      </w:pPr>
      <w:r>
        <w:rPr>
          <w:rFonts w:hint="eastAsia" w:hAnsi="宋体"/>
          <w:b/>
          <w:sz w:val="24"/>
        </w:rPr>
        <w:t>B、技术标（8.2）</w:t>
      </w:r>
    </w:p>
    <w:p>
      <w:pPr>
        <w:spacing w:after="50" w:line="360" w:lineRule="auto"/>
        <w:ind w:firstLine="458" w:firstLineChars="190"/>
        <w:rPr>
          <w:rFonts w:hAnsi="宋体"/>
          <w:b/>
          <w:sz w:val="24"/>
        </w:rPr>
      </w:pPr>
      <w:r>
        <w:rPr>
          <w:rFonts w:hint="eastAsia" w:hAnsi="宋体"/>
          <w:b/>
          <w:sz w:val="24"/>
        </w:rPr>
        <w:t>C、综合标（8.3）</w:t>
      </w:r>
    </w:p>
    <w:p>
      <w:pPr>
        <w:spacing w:after="50" w:line="360" w:lineRule="auto"/>
        <w:ind w:firstLine="458" w:firstLineChars="190"/>
        <w:rPr>
          <w:rFonts w:hAnsi="宋体"/>
          <w:b/>
          <w:sz w:val="24"/>
        </w:rPr>
      </w:pPr>
      <w:r>
        <w:rPr>
          <w:rFonts w:hint="eastAsia" w:hAnsi="宋体"/>
          <w:b/>
          <w:sz w:val="24"/>
        </w:rPr>
        <w:t>D、资格审查文件（8.4）</w:t>
      </w:r>
    </w:p>
    <w:p>
      <w:pPr>
        <w:spacing w:after="50" w:line="360" w:lineRule="auto"/>
        <w:ind w:firstLine="458" w:firstLineChars="190"/>
        <w:rPr>
          <w:rFonts w:hAnsi="宋体"/>
          <w:b/>
          <w:sz w:val="24"/>
        </w:rPr>
      </w:pPr>
      <w:r>
        <w:rPr>
          <w:rFonts w:hint="eastAsia" w:hAnsi="宋体"/>
          <w:b/>
          <w:sz w:val="24"/>
        </w:rPr>
        <w:t>E、资格审查证明材料原件(8.5)</w:t>
      </w:r>
    </w:p>
    <w:p>
      <w:pPr>
        <w:spacing w:after="50" w:line="360" w:lineRule="auto"/>
        <w:ind w:firstLine="458" w:firstLineChars="190"/>
        <w:rPr>
          <w:rFonts w:hAnsi="宋体"/>
          <w:sz w:val="24"/>
        </w:rPr>
      </w:pPr>
      <w:r>
        <w:rPr>
          <w:rFonts w:hint="eastAsia" w:hAnsi="宋体"/>
          <w:b/>
          <w:sz w:val="24"/>
        </w:rPr>
        <w:t>投标人应将商务标（一正、四副）密封在一个密封袋里，并在密封袋上标明：招标人名称、工程名称、投标人名称、“商务标”字样</w:t>
      </w:r>
      <w:r>
        <w:rPr>
          <w:rFonts w:hint="eastAsia" w:hAnsi="宋体"/>
          <w:sz w:val="24"/>
        </w:rPr>
        <w:t>；</w:t>
      </w:r>
    </w:p>
    <w:p>
      <w:pPr>
        <w:pStyle w:val="7"/>
        <w:rPr>
          <w:rFonts w:hAnsi="宋体"/>
        </w:rPr>
      </w:pPr>
      <w:r>
        <w:rPr>
          <w:rFonts w:hint="eastAsia" w:hAnsi="宋体"/>
          <w:b/>
        </w:rPr>
        <w:t>投标人应将技术标（一正、四副）密封在一个密封袋里，并在密封袋上标明：招标人名称、工程名称、投标人名称、“技术标”字样</w:t>
      </w:r>
      <w:r>
        <w:rPr>
          <w:rFonts w:hint="eastAsia" w:hAnsi="宋体"/>
        </w:rPr>
        <w:t>；</w:t>
      </w:r>
    </w:p>
    <w:p>
      <w:pPr>
        <w:pStyle w:val="7"/>
      </w:pPr>
      <w:r>
        <w:rPr>
          <w:rFonts w:hint="eastAsia" w:hAnsi="宋体"/>
          <w:b/>
        </w:rPr>
        <w:t>投标人应将综合标（一正、四副）密封在一个密封袋里，并在密封袋上标明：招标人名称、工程名称、投标人名称、“综合标”字样</w:t>
      </w:r>
      <w:r>
        <w:rPr>
          <w:rFonts w:hint="eastAsia" w:hAnsi="宋体"/>
        </w:rPr>
        <w:t>；</w:t>
      </w:r>
    </w:p>
    <w:p>
      <w:pPr>
        <w:spacing w:after="50" w:line="360" w:lineRule="auto"/>
        <w:ind w:firstLine="458" w:firstLineChars="190"/>
        <w:rPr>
          <w:rFonts w:hAnsi="宋体"/>
          <w:sz w:val="24"/>
        </w:rPr>
      </w:pPr>
      <w:r>
        <w:rPr>
          <w:rFonts w:hint="eastAsia" w:hAnsi="宋体"/>
          <w:b/>
          <w:sz w:val="24"/>
        </w:rPr>
        <w:t>投标人应将资格审查文件（一正、四副）密封在一个密封袋里，并在密封袋上标明：招标人名称、工程名称、投标人名称、“资格审查文件”字样</w:t>
      </w:r>
      <w:r>
        <w:rPr>
          <w:rFonts w:hint="eastAsia" w:hAnsi="宋体"/>
          <w:sz w:val="24"/>
        </w:rPr>
        <w:t>；</w:t>
      </w:r>
    </w:p>
    <w:p>
      <w:pPr>
        <w:spacing w:after="50" w:line="360" w:lineRule="auto"/>
        <w:ind w:firstLine="458" w:firstLineChars="190"/>
        <w:rPr>
          <w:rFonts w:hAnsi="宋体"/>
          <w:b/>
          <w:color w:val="FF0000"/>
          <w:spacing w:val="-4"/>
          <w:sz w:val="24"/>
        </w:rPr>
      </w:pPr>
      <w:r>
        <w:rPr>
          <w:rFonts w:hint="eastAsia" w:hAnsi="宋体"/>
          <w:b/>
          <w:sz w:val="24"/>
        </w:rPr>
        <w:t>将资格审查证明材料原件密封在一个密封袋里</w:t>
      </w:r>
      <w:r>
        <w:rPr>
          <w:rFonts w:hint="eastAsia" w:hAnsi="宋体"/>
          <w:b/>
          <w:spacing w:val="-4"/>
          <w:sz w:val="24"/>
        </w:rPr>
        <w:t>，并在袋上标明：投标人名称，原件清单目录。</w:t>
      </w:r>
    </w:p>
    <w:p>
      <w:pPr>
        <w:spacing w:after="50" w:line="360" w:lineRule="auto"/>
        <w:ind w:firstLine="458" w:firstLineChars="190"/>
        <w:rPr>
          <w:rFonts w:hAnsi="宋体"/>
          <w:b/>
          <w:spacing w:val="-4"/>
          <w:sz w:val="24"/>
        </w:rPr>
      </w:pPr>
      <w:r>
        <w:rPr>
          <w:rFonts w:hint="eastAsia" w:hAnsi="宋体"/>
          <w:b/>
          <w:sz w:val="24"/>
        </w:rPr>
        <w:t>17.3所有投标文件的包装密封袋封口处均应加盖投标人印章并经法定代表人或其委托代理人签字或盖章。</w:t>
      </w:r>
    </w:p>
    <w:p>
      <w:pPr>
        <w:spacing w:line="360" w:lineRule="auto"/>
        <w:ind w:firstLine="457" w:firstLineChars="196"/>
        <w:rPr>
          <w:rFonts w:hAnsi="宋体"/>
          <w:b/>
          <w:color w:val="FF0000"/>
          <w:sz w:val="24"/>
        </w:rPr>
      </w:pPr>
      <w:r>
        <w:rPr>
          <w:rFonts w:hint="eastAsia" w:hAnsi="宋体"/>
          <w:b/>
          <w:color w:val="FF0000"/>
          <w:spacing w:val="-4"/>
          <w:sz w:val="24"/>
        </w:rPr>
        <w:t>18.4</w:t>
      </w:r>
      <w:r>
        <w:rPr>
          <w:rFonts w:hint="eastAsia" w:hAnsi="宋体"/>
          <w:b/>
          <w:color w:val="FF0000"/>
          <w:sz w:val="24"/>
        </w:rPr>
        <w:t>递交投标文件时，投标人的法定代表人或委托代理人或项目设计负责人必须携带有效身份证件原件、授权委托书原件、投标保证金同时到场，否则其投标文件将被拒绝。</w:t>
      </w:r>
    </w:p>
    <w:p>
      <w:pPr>
        <w:spacing w:line="360" w:lineRule="auto"/>
        <w:ind w:firstLine="472" w:firstLineChars="196"/>
        <w:rPr>
          <w:rFonts w:hAnsi="宋体"/>
          <w:b/>
          <w:sz w:val="24"/>
        </w:rPr>
      </w:pPr>
      <w:r>
        <w:rPr>
          <w:rFonts w:hint="eastAsia" w:hAnsi="宋体"/>
          <w:b/>
          <w:sz w:val="24"/>
        </w:rPr>
        <w:t>17.5投标人未按上述规定提交投标文件，其投标文件将被拒绝，并退还给投标人。</w:t>
      </w:r>
    </w:p>
    <w:p>
      <w:pPr>
        <w:tabs>
          <w:tab w:val="left" w:pos="7154"/>
        </w:tabs>
        <w:spacing w:line="360" w:lineRule="auto"/>
        <w:ind w:firstLine="482" w:firstLineChars="200"/>
        <w:rPr>
          <w:rFonts w:hAnsi="宋体"/>
          <w:b/>
          <w:sz w:val="24"/>
        </w:rPr>
      </w:pPr>
      <w:r>
        <w:rPr>
          <w:rFonts w:hint="eastAsia" w:hAnsi="宋体" w:cs="仿宋_GB2312"/>
          <w:b/>
          <w:sz w:val="24"/>
        </w:rPr>
        <w:t>17.6</w:t>
      </w:r>
      <w:r>
        <w:rPr>
          <w:rFonts w:hint="eastAsia" w:hAnsi="宋体"/>
          <w:b/>
          <w:sz w:val="24"/>
        </w:rPr>
        <w:t>投标文件正、副本不一致时，以正本为准。</w:t>
      </w:r>
    </w:p>
    <w:p>
      <w:pPr>
        <w:tabs>
          <w:tab w:val="left" w:pos="7154"/>
        </w:tabs>
        <w:spacing w:line="360" w:lineRule="auto"/>
        <w:ind w:firstLine="480" w:firstLineChars="200"/>
        <w:rPr>
          <w:rFonts w:ascii="宋体" w:hAnsi="宋体"/>
          <w:color w:val="000000"/>
          <w:kern w:val="0"/>
          <w:sz w:val="24"/>
          <w:szCs w:val="20"/>
        </w:rPr>
      </w:pPr>
      <w:r>
        <w:rPr>
          <w:rFonts w:hint="eastAsia" w:ascii="宋体" w:hAnsi="宋体"/>
          <w:color w:val="000000"/>
          <w:kern w:val="0"/>
          <w:sz w:val="24"/>
          <w:szCs w:val="20"/>
        </w:rPr>
        <w:t>18</w:t>
      </w:r>
      <w:r>
        <w:rPr>
          <w:rFonts w:ascii="宋体" w:hAnsi="宋体"/>
          <w:color w:val="000000"/>
          <w:kern w:val="0"/>
          <w:sz w:val="24"/>
          <w:szCs w:val="20"/>
        </w:rPr>
        <w:t>.</w:t>
      </w:r>
      <w:r>
        <w:rPr>
          <w:rFonts w:hint="eastAsia" w:ascii="宋体" w:hAnsi="宋体"/>
          <w:color w:val="000000"/>
          <w:kern w:val="0"/>
          <w:sz w:val="24"/>
          <w:szCs w:val="20"/>
        </w:rPr>
        <w:t>投标截止时间</w:t>
      </w:r>
      <w:r>
        <w:rPr>
          <w:rFonts w:ascii="宋体" w:hAnsi="宋体"/>
          <w:color w:val="000000"/>
          <w:kern w:val="0"/>
          <w:sz w:val="24"/>
          <w:szCs w:val="20"/>
        </w:rPr>
        <w:tab/>
      </w:r>
    </w:p>
    <w:p>
      <w:pPr>
        <w:spacing w:line="360" w:lineRule="auto"/>
        <w:ind w:firstLine="482" w:firstLineChars="200"/>
        <w:rPr>
          <w:rFonts w:ascii="宋体" w:hAnsi="宋体"/>
          <w:b/>
          <w:color w:val="000000"/>
          <w:kern w:val="0"/>
          <w:sz w:val="24"/>
          <w:szCs w:val="20"/>
        </w:rPr>
      </w:pPr>
      <w:r>
        <w:rPr>
          <w:rFonts w:hint="eastAsia" w:ascii="宋体" w:hAnsi="宋体"/>
          <w:b/>
          <w:color w:val="000000"/>
          <w:kern w:val="0"/>
          <w:sz w:val="24"/>
          <w:szCs w:val="20"/>
        </w:rPr>
        <w:t>投标人应按投标人须知前附表中规定，在投标文件递交截止时间之前将投标文件递交给招标人。</w:t>
      </w:r>
    </w:p>
    <w:p>
      <w:pPr>
        <w:spacing w:line="360" w:lineRule="auto"/>
        <w:jc w:val="center"/>
        <w:rPr>
          <w:rFonts w:ascii="宋体" w:hAnsi="宋体"/>
          <w:sz w:val="30"/>
        </w:rPr>
      </w:pPr>
      <w:r>
        <w:rPr>
          <w:rFonts w:ascii="宋体" w:hAnsi="宋体"/>
          <w:sz w:val="30"/>
        </w:rPr>
        <w:t>(</w:t>
      </w:r>
      <w:r>
        <w:rPr>
          <w:rFonts w:hint="eastAsia" w:ascii="宋体" w:hAnsi="宋体"/>
          <w:sz w:val="30"/>
        </w:rPr>
        <w:t>六</w:t>
      </w:r>
      <w:r>
        <w:rPr>
          <w:rFonts w:ascii="宋体" w:hAnsi="宋体"/>
          <w:sz w:val="30"/>
        </w:rPr>
        <w:t>)</w:t>
      </w:r>
      <w:r>
        <w:rPr>
          <w:rFonts w:hint="eastAsia" w:ascii="宋体" w:hAnsi="宋体"/>
          <w:sz w:val="30"/>
        </w:rPr>
        <w:t xml:space="preserve"> 资格审查、开标、评标、定标</w:t>
      </w:r>
    </w:p>
    <w:bookmarkEnd w:id="0"/>
    <w:bookmarkEnd w:id="1"/>
    <w:bookmarkEnd w:id="2"/>
    <w:bookmarkEnd w:id="3"/>
    <w:p>
      <w:pPr>
        <w:spacing w:line="480" w:lineRule="exact"/>
        <w:ind w:firstLine="480" w:firstLineChars="200"/>
        <w:jc w:val="left"/>
        <w:rPr>
          <w:rFonts w:ascii="宋体" w:hAnsi="宋体"/>
          <w:sz w:val="24"/>
        </w:rPr>
      </w:pPr>
      <w:r>
        <w:rPr>
          <w:rFonts w:hint="eastAsia" w:ascii="宋体" w:hAnsi="宋体"/>
          <w:sz w:val="24"/>
        </w:rPr>
        <w:t>19.本工程评标、定标办法采用</w:t>
      </w:r>
      <w:r>
        <w:rPr>
          <w:rFonts w:hint="eastAsia" w:ascii="宋体" w:hAnsi="宋体"/>
          <w:b/>
          <w:sz w:val="24"/>
          <w:u w:val="single"/>
        </w:rPr>
        <w:t xml:space="preserve"> 综合评估法 </w:t>
      </w:r>
      <w:r>
        <w:rPr>
          <w:rFonts w:hint="eastAsia" w:ascii="宋体" w:hAnsi="宋体"/>
          <w:sz w:val="24"/>
        </w:rPr>
        <w:t>评标办法，详细内容见第二章。</w:t>
      </w:r>
    </w:p>
    <w:p>
      <w:pPr>
        <w:snapToGrid w:val="0"/>
        <w:spacing w:line="480" w:lineRule="exact"/>
        <w:ind w:firstLine="480" w:firstLineChars="200"/>
        <w:jc w:val="left"/>
        <w:rPr>
          <w:rFonts w:ascii="宋体" w:hAnsi="宋体"/>
          <w:sz w:val="24"/>
        </w:rPr>
      </w:pPr>
      <w:r>
        <w:rPr>
          <w:rFonts w:hint="eastAsia" w:ascii="宋体" w:hAnsi="宋体"/>
          <w:sz w:val="24"/>
        </w:rPr>
        <w:t>20.招标人按本须知前附表规定的时间、地点公开开标。开标会由招标人或招标代理机构主持，由投标人或者其推选的代表检查投标文件的密封情况，也可以由招标人委托的公证机构检查并公证。经确认无误签字确认后，按照有关程序，当众启封投标文件，并公布投标文件的主要内容。</w:t>
      </w:r>
    </w:p>
    <w:p>
      <w:pPr>
        <w:snapToGrid w:val="0"/>
        <w:spacing w:line="480" w:lineRule="exact"/>
        <w:ind w:firstLine="482" w:firstLineChars="200"/>
        <w:jc w:val="left"/>
        <w:rPr>
          <w:rFonts w:ascii="宋体" w:hAnsi="宋体"/>
          <w:b/>
          <w:bCs/>
          <w:color w:val="FF0000"/>
          <w:sz w:val="24"/>
        </w:rPr>
      </w:pPr>
      <w:r>
        <w:rPr>
          <w:rFonts w:hint="eastAsia" w:ascii="宋体" w:hAnsi="宋体"/>
          <w:b/>
          <w:bCs/>
          <w:color w:val="FF0000"/>
          <w:sz w:val="24"/>
        </w:rPr>
        <w:t>21.投标单位的法定代表人或其委托代理人或项目设计负责人应参加开标会议的全过程，未经允许中途不得离席，否则视为默认开评标结果，不得提出任何异议。</w:t>
      </w:r>
    </w:p>
    <w:p>
      <w:pPr>
        <w:spacing w:line="480" w:lineRule="exact"/>
        <w:ind w:firstLine="480" w:firstLineChars="200"/>
        <w:jc w:val="left"/>
        <w:rPr>
          <w:rFonts w:ascii="宋体" w:hAnsi="宋体"/>
          <w:sz w:val="24"/>
        </w:rPr>
      </w:pPr>
      <w:r>
        <w:rPr>
          <w:rFonts w:hint="eastAsia" w:ascii="宋体" w:hAnsi="宋体"/>
          <w:sz w:val="24"/>
        </w:rPr>
        <w:t>22．评标委员会</w:t>
      </w:r>
    </w:p>
    <w:p>
      <w:pPr>
        <w:widowControl/>
        <w:spacing w:line="420" w:lineRule="exact"/>
        <w:ind w:firstLine="480" w:firstLineChars="200"/>
        <w:jc w:val="left"/>
        <w:rPr>
          <w:rFonts w:ascii="宋体" w:hAnsi="宋体"/>
          <w:color w:val="000000"/>
          <w:kern w:val="0"/>
          <w:sz w:val="24"/>
          <w:szCs w:val="20"/>
        </w:rPr>
      </w:pPr>
      <w:r>
        <w:rPr>
          <w:rFonts w:hint="eastAsia" w:ascii="宋体" w:hAnsi="宋体"/>
          <w:color w:val="000000"/>
          <w:kern w:val="0"/>
          <w:sz w:val="24"/>
          <w:szCs w:val="20"/>
        </w:rPr>
        <w:t>资格审查及评标由招标人依法组建的评标委员会负责。评标委员会由招标人代表，以及有关技术、经济等方面的专家组成。招标人只能派一名代表参与评标，且必须取得工程建设类中级以上职称或者具有工程建设类执业资格，并在抽取评标专家前向招投标监管机构报备相关证明材料，否则，评标委员会的所有成员必须全部从专家库中随机抽取。</w:t>
      </w:r>
    </w:p>
    <w:p>
      <w:pPr>
        <w:widowControl/>
        <w:spacing w:line="420" w:lineRule="exact"/>
        <w:ind w:firstLine="480" w:firstLineChars="200"/>
        <w:jc w:val="left"/>
        <w:rPr>
          <w:rFonts w:ascii="宋体" w:hAnsi="宋体"/>
          <w:color w:val="000000"/>
          <w:kern w:val="0"/>
          <w:sz w:val="24"/>
          <w:szCs w:val="20"/>
        </w:rPr>
      </w:pPr>
      <w:r>
        <w:rPr>
          <w:rFonts w:hint="eastAsia" w:ascii="宋体" w:hAnsi="宋体"/>
          <w:color w:val="000000"/>
          <w:kern w:val="0"/>
          <w:sz w:val="24"/>
          <w:szCs w:val="20"/>
        </w:rPr>
        <w:t>评标委员会成员人数以及技术、经济等方面专家的确定方式见投标人须知前附表。</w:t>
      </w:r>
    </w:p>
    <w:p>
      <w:pPr>
        <w:widowControl/>
        <w:spacing w:line="420" w:lineRule="exact"/>
        <w:ind w:firstLine="480" w:firstLineChars="200"/>
        <w:jc w:val="left"/>
        <w:rPr>
          <w:rFonts w:ascii="宋体" w:hAnsi="宋体"/>
          <w:color w:val="000000"/>
          <w:kern w:val="0"/>
          <w:sz w:val="24"/>
          <w:szCs w:val="20"/>
        </w:rPr>
      </w:pPr>
      <w:r>
        <w:rPr>
          <w:rFonts w:hint="eastAsia" w:ascii="宋体" w:hAnsi="宋体"/>
          <w:color w:val="000000"/>
          <w:kern w:val="0"/>
          <w:sz w:val="24"/>
          <w:szCs w:val="20"/>
        </w:rPr>
        <w:t>招标代理机构的人员不得担任其代理招标项目的评标委员会成员。</w:t>
      </w:r>
    </w:p>
    <w:p>
      <w:pPr>
        <w:spacing w:line="420" w:lineRule="exact"/>
        <w:ind w:firstLine="480" w:firstLineChars="200"/>
        <w:jc w:val="left"/>
        <w:rPr>
          <w:rFonts w:ascii="宋体" w:hAnsi="宋体"/>
          <w:color w:val="000000"/>
          <w:kern w:val="0"/>
          <w:sz w:val="24"/>
          <w:szCs w:val="20"/>
        </w:rPr>
      </w:pPr>
      <w:r>
        <w:rPr>
          <w:rFonts w:ascii="宋体" w:hAnsi="宋体"/>
          <w:color w:val="000000"/>
          <w:kern w:val="0"/>
          <w:sz w:val="24"/>
          <w:szCs w:val="20"/>
        </w:rPr>
        <w:t>2</w:t>
      </w:r>
      <w:r>
        <w:rPr>
          <w:rFonts w:hint="eastAsia" w:ascii="宋体" w:hAnsi="宋体"/>
          <w:color w:val="000000"/>
          <w:kern w:val="0"/>
          <w:sz w:val="24"/>
          <w:szCs w:val="20"/>
        </w:rPr>
        <w:t>3</w:t>
      </w:r>
      <w:r>
        <w:rPr>
          <w:rFonts w:ascii="宋体" w:hAnsi="宋体"/>
          <w:color w:val="000000"/>
          <w:kern w:val="0"/>
          <w:sz w:val="24"/>
          <w:szCs w:val="20"/>
        </w:rPr>
        <w:t>.</w:t>
      </w:r>
      <w:r>
        <w:rPr>
          <w:rFonts w:hint="eastAsia" w:ascii="宋体" w:hAnsi="宋体"/>
          <w:color w:val="000000"/>
          <w:kern w:val="0"/>
          <w:sz w:val="24"/>
          <w:szCs w:val="20"/>
        </w:rPr>
        <w:t>评标委员会应当审查每一投标文件是否对招标文件提出的所有实质性要求和条件作出响应。</w:t>
      </w:r>
    </w:p>
    <w:p>
      <w:pPr>
        <w:widowControl/>
        <w:spacing w:line="420" w:lineRule="exact"/>
        <w:ind w:right="-34" w:firstLine="561"/>
        <w:rPr>
          <w:rFonts w:ascii="宋体" w:hAnsi="宋体" w:cs="仿宋_GB2312"/>
          <w:b/>
          <w:kern w:val="0"/>
          <w:sz w:val="24"/>
        </w:rPr>
      </w:pPr>
      <w:r>
        <w:rPr>
          <w:rFonts w:hint="eastAsia" w:ascii="宋体" w:hAnsi="宋体"/>
          <w:b/>
          <w:sz w:val="24"/>
        </w:rPr>
        <w:t>24.</w:t>
      </w:r>
      <w:r>
        <w:rPr>
          <w:rFonts w:ascii="宋体" w:hAnsi="宋体"/>
          <w:b/>
          <w:color w:val="000000"/>
          <w:szCs w:val="21"/>
        </w:rPr>
        <w:t xml:space="preserve"> </w:t>
      </w:r>
      <w:r>
        <w:rPr>
          <w:rFonts w:hint="eastAsia" w:ascii="宋体" w:hAnsi="宋体" w:cs="仿宋_GB2312"/>
          <w:b/>
          <w:kern w:val="0"/>
          <w:sz w:val="24"/>
        </w:rPr>
        <w:t>投标文件有下列情况之一的，属于重大偏差，视为未能对招标文件作出实质性响应，应当作无效投标予以否决：（凡招标文件未明确的无效标条件，评标委员会不得作为判定无效标的依据，评标委员会也不得以不符合招标文件中规定的其他实质性要求作为判定无效标的依据。）</w:t>
      </w:r>
    </w:p>
    <w:p>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w:t>
      </w:r>
      <w:r>
        <w:rPr>
          <w:rFonts w:hint="eastAsia" w:ascii="宋体" w:hAnsi="宋体" w:cs="仿宋_GB2312"/>
          <w:b/>
          <w:kern w:val="0"/>
          <w:sz w:val="24"/>
        </w:rPr>
        <w:t>投标文件中的投标函未加盖投标人的公章；</w:t>
      </w:r>
    </w:p>
    <w:p>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.2</w:t>
      </w:r>
      <w:r>
        <w:rPr>
          <w:rFonts w:hint="eastAsia" w:ascii="宋体" w:hAnsi="宋体" w:cs="仿宋_GB2312"/>
          <w:b/>
          <w:kern w:val="0"/>
          <w:sz w:val="24"/>
        </w:rPr>
        <w:t>投标文件中的投标函无企业法定代表人（或企业法定代表人委托代理人）签字或盖章的；</w:t>
      </w:r>
    </w:p>
    <w:p>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.3</w:t>
      </w:r>
      <w:r>
        <w:rPr>
          <w:rFonts w:hint="eastAsia" w:ascii="宋体" w:hAnsi="宋体" w:cs="仿宋_GB2312"/>
          <w:b/>
          <w:kern w:val="0"/>
          <w:sz w:val="24"/>
        </w:rPr>
        <w:t>如投标函的企业法定代表人委托代理人签字或盖章的，企业法定代表人委托代理人没有合法、有效的委托书（原件）的；</w:t>
      </w:r>
    </w:p>
    <w:p>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.4</w:t>
      </w:r>
      <w:r>
        <w:rPr>
          <w:rFonts w:hint="eastAsia" w:ascii="宋体" w:hAnsi="宋体" w:cs="仿宋_GB2312"/>
          <w:b/>
          <w:kern w:val="0"/>
          <w:sz w:val="24"/>
        </w:rPr>
        <w:t>投标人资格条件不符合国家有关规定或招标文件要求的；</w:t>
      </w:r>
      <w:r>
        <w:rPr>
          <w:rFonts w:ascii="宋体" w:hAnsi="宋体" w:cs="仿宋_GB2312"/>
          <w:b/>
          <w:kern w:val="0"/>
          <w:sz w:val="24"/>
        </w:rPr>
        <w:t xml:space="preserve"> </w:t>
      </w:r>
    </w:p>
    <w:p>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.5</w:t>
      </w:r>
      <w:r>
        <w:rPr>
          <w:rFonts w:hint="eastAsia" w:ascii="宋体" w:hAnsi="宋体" w:cs="仿宋_GB2312"/>
          <w:b/>
          <w:kern w:val="0"/>
          <w:sz w:val="24"/>
        </w:rPr>
        <w:t>投标人名称或组织结构与资格审查时不一致的；</w:t>
      </w:r>
      <w:r>
        <w:rPr>
          <w:rFonts w:ascii="宋体" w:hAnsi="宋体" w:cs="仿宋_GB2312"/>
          <w:b/>
          <w:kern w:val="0"/>
          <w:sz w:val="24"/>
        </w:rPr>
        <w:t xml:space="preserve"> </w:t>
      </w:r>
    </w:p>
    <w:p>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.6</w:t>
      </w:r>
      <w:r>
        <w:rPr>
          <w:rFonts w:hint="eastAsia" w:ascii="宋体" w:hAnsi="宋体" w:cs="仿宋_GB2312"/>
          <w:b/>
          <w:kern w:val="0"/>
          <w:sz w:val="24"/>
        </w:rPr>
        <w:t>除在投标截止时间前经招标人书面同意外，项目负责人与资格审查时不一致的；</w:t>
      </w:r>
    </w:p>
    <w:p>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.7</w:t>
      </w:r>
      <w:r>
        <w:rPr>
          <w:rFonts w:hint="eastAsia" w:ascii="宋体" w:hAnsi="宋体" w:cs="仿宋_GB2312"/>
          <w:b/>
          <w:kern w:val="0"/>
          <w:sz w:val="24"/>
        </w:rPr>
        <w:t>组成联合体投标未提供联合体各方共同投标协议的；</w:t>
      </w:r>
      <w:r>
        <w:rPr>
          <w:rFonts w:ascii="宋体" w:hAnsi="宋体" w:cs="仿宋_GB2312"/>
          <w:b/>
          <w:kern w:val="0"/>
          <w:sz w:val="24"/>
        </w:rPr>
        <w:t xml:space="preserve"> </w:t>
      </w:r>
    </w:p>
    <w:p>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.8</w:t>
      </w:r>
      <w:r>
        <w:rPr>
          <w:rFonts w:hint="eastAsia" w:ascii="宋体" w:hAnsi="宋体" w:cs="仿宋_GB2312"/>
          <w:b/>
          <w:kern w:val="0"/>
          <w:sz w:val="24"/>
        </w:rPr>
        <w:t>在同一招标项目中，联合体成员以自己名义单独投标或者参加其他联合体投标的；</w:t>
      </w:r>
      <w:r>
        <w:rPr>
          <w:rFonts w:ascii="宋体" w:hAnsi="宋体" w:cs="仿宋_GB2312"/>
          <w:b/>
          <w:kern w:val="0"/>
          <w:sz w:val="24"/>
        </w:rPr>
        <w:t xml:space="preserve"> </w:t>
      </w:r>
    </w:p>
    <w:p>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.9</w:t>
      </w:r>
      <w:r>
        <w:rPr>
          <w:rFonts w:hint="eastAsia" w:ascii="宋体" w:hAnsi="宋体" w:cs="仿宋_GB2312"/>
          <w:b/>
          <w:kern w:val="0"/>
          <w:sz w:val="24"/>
        </w:rPr>
        <w:t>联合体成员与资格审查确定的结果不一致的；</w:t>
      </w:r>
      <w:r>
        <w:rPr>
          <w:rFonts w:ascii="宋体" w:hAnsi="宋体" w:cs="仿宋_GB2312"/>
          <w:b/>
          <w:kern w:val="0"/>
          <w:sz w:val="24"/>
        </w:rPr>
        <w:t xml:space="preserve"> </w:t>
      </w:r>
    </w:p>
    <w:p>
      <w:pPr>
        <w:widowControl/>
        <w:spacing w:line="380" w:lineRule="exact"/>
        <w:ind w:right="-34" w:firstLine="561"/>
        <w:rPr>
          <w:rFonts w:ascii="宋体" w:hAnsi="宋体" w:cs="仿宋_GB2312"/>
          <w:b/>
          <w:kern w:val="0"/>
          <w:sz w:val="24"/>
          <w:highlight w:val="yellow"/>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.10</w:t>
      </w:r>
      <w:r>
        <w:rPr>
          <w:rFonts w:hint="eastAsia" w:ascii="宋体" w:hAnsi="宋体" w:cs="仿宋_GB2312"/>
          <w:b/>
          <w:kern w:val="0"/>
          <w:sz w:val="24"/>
        </w:rPr>
        <w:t>投标报价低于成本或者高于招标文件设定的招标控制价的；</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.11</w:t>
      </w:r>
      <w:r>
        <w:rPr>
          <w:rFonts w:hint="eastAsia" w:ascii="宋体" w:hAnsi="宋体" w:cs="仿宋_GB2312"/>
          <w:b/>
          <w:kern w:val="0"/>
          <w:sz w:val="24"/>
        </w:rPr>
        <w:t>同一投标人提交两个及以上不同的投标文件或者投标报价，但招标文件要求提交备选投标的除外；</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.12</w:t>
      </w:r>
      <w:r>
        <w:rPr>
          <w:rFonts w:hint="eastAsia" w:ascii="宋体" w:hAnsi="宋体" w:cs="仿宋_GB2312"/>
          <w:b/>
          <w:kern w:val="0"/>
          <w:sz w:val="24"/>
        </w:rPr>
        <w:t>与招标文件规定的暂估价、暂列金额及甲供材料价格不一致的；</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.13</w:t>
      </w:r>
      <w:r>
        <w:rPr>
          <w:rFonts w:hint="eastAsia" w:ascii="宋体" w:hAnsi="宋体" w:cs="仿宋_GB2312"/>
          <w:b/>
          <w:kern w:val="0"/>
          <w:sz w:val="24"/>
        </w:rPr>
        <w:t>与招标文件明确列出的不可竞争费用项目或费率或计算基础不一致的；</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.14</w:t>
      </w:r>
      <w:r>
        <w:rPr>
          <w:rFonts w:hint="eastAsia" w:ascii="宋体" w:hAnsi="宋体" w:cs="仿宋_GB2312"/>
          <w:b/>
          <w:kern w:val="0"/>
          <w:sz w:val="24"/>
        </w:rPr>
        <w:t>与招标文件提供的工程量清单中的项目编码、项目名称、项目特征、计量单位、工程量不一致的；</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.15</w:t>
      </w:r>
      <w:r>
        <w:rPr>
          <w:rFonts w:hint="eastAsia" w:ascii="宋体" w:hAnsi="宋体" w:cs="仿宋_GB2312"/>
          <w:b/>
          <w:kern w:val="0"/>
          <w:sz w:val="24"/>
        </w:rPr>
        <w:t>未按招标文件要求提供投标保证金的；</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.16</w:t>
      </w:r>
      <w:r>
        <w:rPr>
          <w:rFonts w:hint="eastAsia" w:ascii="宋体" w:hAnsi="宋体" w:cs="仿宋_GB2312"/>
          <w:b/>
          <w:kern w:val="0"/>
          <w:sz w:val="24"/>
        </w:rPr>
        <w:t>投标文件载明的招标项目完成期限超过招标文件规定的期限的；</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.17</w:t>
      </w:r>
      <w:r>
        <w:rPr>
          <w:rFonts w:hint="eastAsia" w:ascii="宋体" w:hAnsi="宋体" w:cs="仿宋_GB2312"/>
          <w:b/>
          <w:kern w:val="0"/>
          <w:sz w:val="24"/>
        </w:rPr>
        <w:t>明显不符合技术规范、技术标准的要求的；</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.18</w:t>
      </w:r>
      <w:r>
        <w:rPr>
          <w:rFonts w:hint="eastAsia" w:ascii="宋体" w:hAnsi="宋体" w:cs="仿宋_GB2312"/>
          <w:b/>
          <w:kern w:val="0"/>
          <w:sz w:val="24"/>
        </w:rPr>
        <w:t>投标文件载明的货物包装方式、检验标准和方法等不符合招标文件的要求的；</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.19</w:t>
      </w:r>
      <w:r>
        <w:rPr>
          <w:rFonts w:hint="eastAsia" w:ascii="宋体" w:hAnsi="宋体" w:cs="仿宋_GB2312"/>
          <w:b/>
          <w:kern w:val="0"/>
          <w:sz w:val="24"/>
        </w:rPr>
        <w:t>投标文件提出了不能满足招标文件要求或招标人不能接受的工程验收、计量、价款结算和支付办法的；</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.20</w:t>
      </w:r>
      <w:r>
        <w:rPr>
          <w:rFonts w:hint="eastAsia" w:ascii="宋体" w:hAnsi="宋体" w:cs="仿宋_GB2312"/>
          <w:b/>
          <w:kern w:val="0"/>
          <w:sz w:val="24"/>
        </w:rPr>
        <w:t>未按招标文件要求提供电子投标文件，或者投标文件未能解密且按照招标文件明确的投标文件解密失败的补救方案补救不成功的；</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.21</w:t>
      </w:r>
      <w:r>
        <w:rPr>
          <w:rFonts w:hint="eastAsia" w:ascii="宋体" w:hAnsi="宋体" w:cs="仿宋_GB2312"/>
          <w:b/>
          <w:kern w:val="0"/>
          <w:sz w:val="24"/>
        </w:rPr>
        <w:t>不同投标人的投标文件以及投标文件制作过程出现了评标委员会认为不应当雷同的情况的；</w:t>
      </w:r>
      <w:r>
        <w:rPr>
          <w:rFonts w:ascii="宋体" w:hAnsi="宋体" w:cs="仿宋_GB2312"/>
          <w:b/>
          <w:kern w:val="0"/>
          <w:sz w:val="24"/>
        </w:rPr>
        <w:t xml:space="preserve"> </w:t>
      </w:r>
    </w:p>
    <w:p>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.22</w:t>
      </w:r>
      <w:r>
        <w:rPr>
          <w:rFonts w:hint="eastAsia" w:ascii="宋体" w:hAnsi="宋体" w:cs="仿宋_GB2312"/>
          <w:b/>
          <w:kern w:val="0"/>
          <w:sz w:val="24"/>
        </w:rPr>
        <w:t>以他人的名义投标、串通投标、以行贿手段谋取中标或者以其他弄虚作假方式投标的；</w:t>
      </w:r>
    </w:p>
    <w:p>
      <w:pPr>
        <w:widowControl/>
        <w:spacing w:line="380" w:lineRule="exact"/>
        <w:ind w:right="-36" w:firstLine="560"/>
        <w:rPr>
          <w:rFonts w:ascii="宋体" w:hAnsi="宋体" w:cs="宋体"/>
          <w:b/>
          <w:kern w:val="0"/>
          <w:sz w:val="24"/>
        </w:rPr>
      </w:pPr>
      <w:r>
        <w:rPr>
          <w:rFonts w:ascii="宋体" w:hAnsi="宋体" w:cs="仿宋_GB2312"/>
          <w:b/>
          <w:kern w:val="0"/>
          <w:sz w:val="24"/>
        </w:rPr>
        <w:t>2</w:t>
      </w:r>
      <w:r>
        <w:rPr>
          <w:rFonts w:hint="eastAsia" w:ascii="宋体" w:hAnsi="宋体" w:cs="仿宋_GB2312"/>
          <w:b/>
          <w:kern w:val="0"/>
          <w:sz w:val="24"/>
        </w:rPr>
        <w:t>4</w:t>
      </w:r>
      <w:r>
        <w:rPr>
          <w:rFonts w:ascii="宋体" w:hAnsi="宋体" w:cs="仿宋_GB2312"/>
          <w:b/>
          <w:kern w:val="0"/>
          <w:sz w:val="24"/>
        </w:rPr>
        <w:t>.23</w:t>
      </w:r>
      <w:r>
        <w:rPr>
          <w:rFonts w:hint="eastAsia" w:ascii="宋体" w:hAnsi="宋体" w:cs="仿宋_GB2312"/>
          <w:b/>
          <w:kern w:val="0"/>
          <w:sz w:val="24"/>
        </w:rPr>
        <w:t>不符合招标文件有关暗标的要</w:t>
      </w:r>
      <w:r>
        <w:rPr>
          <w:rFonts w:hint="eastAsia" w:ascii="宋体" w:hAnsi="宋体" w:cs="宋体"/>
          <w:b/>
          <w:kern w:val="0"/>
          <w:sz w:val="24"/>
        </w:rPr>
        <w:t>求。</w:t>
      </w:r>
    </w:p>
    <w:p>
      <w:pPr>
        <w:widowControl/>
        <w:spacing w:line="380" w:lineRule="exact"/>
        <w:ind w:right="-36" w:firstLine="560"/>
        <w:rPr>
          <w:rFonts w:ascii="宋体" w:hAnsi="宋体" w:cs="宋体"/>
          <w:b/>
          <w:kern w:val="0"/>
          <w:sz w:val="24"/>
        </w:rPr>
      </w:pPr>
      <w:r>
        <w:rPr>
          <w:rFonts w:hint="eastAsia" w:ascii="宋体" w:hAnsi="宋体" w:cs="宋体"/>
          <w:b/>
          <w:kern w:val="0"/>
          <w:sz w:val="24"/>
        </w:rPr>
        <w:t>24.24授权委托书有修改的。</w:t>
      </w:r>
    </w:p>
    <w:p>
      <w:pPr>
        <w:spacing w:line="380" w:lineRule="exact"/>
        <w:ind w:firstLine="482" w:firstLineChars="200"/>
        <w:jc w:val="left"/>
        <w:rPr>
          <w:rFonts w:ascii="宋体" w:hAnsi="宋体"/>
          <w:b/>
          <w:sz w:val="24"/>
        </w:rPr>
      </w:pPr>
      <w:r>
        <w:rPr>
          <w:rFonts w:hint="eastAsia" w:ascii="宋体" w:hAnsi="宋体"/>
          <w:b/>
          <w:sz w:val="24"/>
        </w:rPr>
        <w:t>25.</w:t>
      </w:r>
      <w:r>
        <w:rPr>
          <w:rFonts w:hint="eastAsia" w:ascii="宋体" w:hAnsi="宋体"/>
        </w:rPr>
        <w:t xml:space="preserve"> </w:t>
      </w:r>
      <w:r>
        <w:rPr>
          <w:rFonts w:hint="eastAsia" w:ascii="宋体" w:hAnsi="宋体"/>
          <w:b/>
          <w:sz w:val="24"/>
        </w:rPr>
        <w:t>资格审查、评标、定标工作在招标投标监管部门的监督下由招标人或代理机构组织进行。</w:t>
      </w:r>
    </w:p>
    <w:p>
      <w:pPr>
        <w:widowControl/>
        <w:spacing w:line="400" w:lineRule="exact"/>
        <w:ind w:firstLine="480" w:firstLineChars="200"/>
        <w:jc w:val="left"/>
        <w:rPr>
          <w:rFonts w:ascii="宋体" w:hAnsi="宋体"/>
          <w:sz w:val="24"/>
        </w:rPr>
      </w:pPr>
      <w:r>
        <w:rPr>
          <w:rFonts w:hint="eastAsia" w:ascii="宋体" w:hAnsi="宋体"/>
          <w:sz w:val="24"/>
        </w:rPr>
        <w:t>26.投标文件的澄清</w:t>
      </w:r>
    </w:p>
    <w:p>
      <w:pPr>
        <w:spacing w:line="400" w:lineRule="exact"/>
        <w:ind w:firstLine="464" w:firstLineChars="200"/>
        <w:jc w:val="left"/>
        <w:rPr>
          <w:rFonts w:ascii="宋体" w:hAnsi="宋体"/>
          <w:color w:val="000000"/>
          <w:spacing w:val="-4"/>
          <w:kern w:val="0"/>
          <w:sz w:val="24"/>
          <w:szCs w:val="20"/>
        </w:rPr>
      </w:pPr>
      <w:r>
        <w:rPr>
          <w:rFonts w:hint="eastAsia" w:ascii="宋体" w:hAnsi="宋体"/>
          <w:color w:val="000000"/>
          <w:spacing w:val="-4"/>
          <w:kern w:val="0"/>
          <w:sz w:val="24"/>
          <w:szCs w:val="20"/>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pPr>
        <w:spacing w:line="400" w:lineRule="exact"/>
        <w:ind w:firstLine="464" w:firstLineChars="200"/>
        <w:jc w:val="left"/>
        <w:rPr>
          <w:rFonts w:ascii="宋体" w:hAnsi="宋体"/>
          <w:color w:val="000000"/>
          <w:spacing w:val="-4"/>
          <w:kern w:val="0"/>
          <w:sz w:val="24"/>
          <w:szCs w:val="20"/>
        </w:rPr>
      </w:pPr>
      <w:r>
        <w:rPr>
          <w:rFonts w:hint="eastAsia" w:ascii="宋体" w:hAnsi="宋体"/>
          <w:color w:val="000000"/>
          <w:spacing w:val="-4"/>
          <w:kern w:val="0"/>
          <w:sz w:val="24"/>
          <w:szCs w:val="20"/>
        </w:rPr>
        <w:t>书面答复须经投标人法定代表人或委托代理人签字，签字的书面答复将被视为投标文件的组成部分。投标截止时间后，投标人对投标报价或其他实质性内容修正的函件和增加的任何优惠条件，一律不得作为评标、定标的依据。</w:t>
      </w:r>
    </w:p>
    <w:p>
      <w:pPr>
        <w:spacing w:line="400" w:lineRule="exact"/>
        <w:ind w:firstLine="480" w:firstLineChars="200"/>
        <w:rPr>
          <w:rFonts w:ascii="宋体" w:hAnsi="宋体"/>
          <w:sz w:val="24"/>
        </w:rPr>
      </w:pPr>
      <w:r>
        <w:rPr>
          <w:rFonts w:hint="eastAsia" w:ascii="宋体" w:hAnsi="宋体"/>
          <w:color w:val="000000"/>
          <w:kern w:val="0"/>
          <w:sz w:val="24"/>
          <w:szCs w:val="20"/>
        </w:rPr>
        <w:t>27</w:t>
      </w:r>
      <w:r>
        <w:rPr>
          <w:rFonts w:ascii="宋体" w:hAnsi="宋体"/>
          <w:color w:val="000000"/>
          <w:kern w:val="0"/>
          <w:sz w:val="24"/>
          <w:szCs w:val="20"/>
        </w:rPr>
        <w:t>.</w:t>
      </w:r>
      <w:r>
        <w:rPr>
          <w:rFonts w:hint="eastAsia" w:ascii="宋体" w:hAnsi="宋体"/>
          <w:sz w:val="24"/>
        </w:rPr>
        <w:t xml:space="preserve"> 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00" w:lineRule="exact"/>
        <w:ind w:firstLine="480" w:firstLineChars="200"/>
        <w:rPr>
          <w:rFonts w:ascii="宋体" w:hAnsi="宋体"/>
          <w:sz w:val="24"/>
        </w:rPr>
      </w:pPr>
      <w:r>
        <w:rPr>
          <w:rFonts w:hint="eastAsia" w:ascii="宋体" w:hAnsi="宋体"/>
          <w:color w:val="000000"/>
          <w:kern w:val="0"/>
          <w:sz w:val="24"/>
          <w:szCs w:val="20"/>
        </w:rPr>
        <w:t>28</w:t>
      </w:r>
      <w:r>
        <w:rPr>
          <w:rFonts w:ascii="宋体" w:hAnsi="宋体"/>
          <w:color w:val="000000"/>
          <w:kern w:val="0"/>
          <w:sz w:val="24"/>
          <w:szCs w:val="20"/>
        </w:rPr>
        <w:t>.</w:t>
      </w:r>
      <w:r>
        <w:rPr>
          <w:rFonts w:hint="eastAsia" w:ascii="宋体" w:hAnsi="宋体"/>
          <w:color w:val="000000"/>
          <w:kern w:val="0"/>
          <w:sz w:val="24"/>
          <w:szCs w:val="20"/>
        </w:rPr>
        <w:t>投标报价可以四舍五入到“元”。</w:t>
      </w:r>
    </w:p>
    <w:p>
      <w:pPr>
        <w:spacing w:line="400" w:lineRule="exact"/>
        <w:ind w:firstLine="480" w:firstLineChars="200"/>
        <w:jc w:val="left"/>
        <w:rPr>
          <w:rFonts w:ascii="宋体" w:hAnsi="宋体"/>
          <w:color w:val="000000"/>
          <w:kern w:val="0"/>
          <w:sz w:val="24"/>
          <w:szCs w:val="20"/>
        </w:rPr>
      </w:pPr>
      <w:r>
        <w:rPr>
          <w:rFonts w:hint="eastAsia" w:ascii="宋体" w:hAnsi="宋体"/>
          <w:color w:val="000000"/>
          <w:kern w:val="0"/>
          <w:sz w:val="24"/>
          <w:szCs w:val="20"/>
        </w:rPr>
        <w:t>29</w:t>
      </w:r>
      <w:r>
        <w:rPr>
          <w:rFonts w:ascii="宋体" w:hAnsi="宋体"/>
          <w:color w:val="000000"/>
          <w:kern w:val="0"/>
          <w:sz w:val="24"/>
          <w:szCs w:val="20"/>
        </w:rPr>
        <w:t>.</w:t>
      </w:r>
      <w:r>
        <w:rPr>
          <w:rFonts w:hint="eastAsia" w:ascii="宋体" w:hAnsi="宋体"/>
          <w:color w:val="000000"/>
          <w:kern w:val="0"/>
          <w:sz w:val="24"/>
          <w:szCs w:val="20"/>
        </w:rPr>
        <w:t>在投标文件的审查、澄清、评价和比较以及授予合同的过程中，投标人对招标人和评标组织成员施加影响的任何行为，都将导致取消其中标资格。</w:t>
      </w:r>
    </w:p>
    <w:p>
      <w:pPr>
        <w:spacing w:before="312" w:beforeLines="100" w:line="400" w:lineRule="exact"/>
        <w:jc w:val="center"/>
        <w:outlineLvl w:val="0"/>
        <w:rPr>
          <w:rFonts w:ascii="宋体" w:hAnsi="宋体"/>
          <w:sz w:val="30"/>
        </w:rPr>
      </w:pPr>
      <w:r>
        <w:rPr>
          <w:rFonts w:hint="eastAsia" w:ascii="宋体" w:hAnsi="宋体"/>
          <w:sz w:val="30"/>
        </w:rPr>
        <w:t>（七）授予合同</w:t>
      </w:r>
    </w:p>
    <w:p>
      <w:pPr>
        <w:spacing w:line="400" w:lineRule="exact"/>
        <w:ind w:firstLine="480" w:firstLineChars="200"/>
        <w:jc w:val="left"/>
        <w:rPr>
          <w:rFonts w:hAnsi="宋体"/>
          <w:sz w:val="24"/>
        </w:rPr>
      </w:pPr>
      <w:r>
        <w:rPr>
          <w:rFonts w:hint="eastAsia" w:hAnsi="宋体"/>
          <w:color w:val="000000"/>
          <w:sz w:val="24"/>
        </w:rPr>
        <w:t>30</w:t>
      </w:r>
      <w:r>
        <w:rPr>
          <w:rFonts w:hAnsi="宋体"/>
          <w:color w:val="000000"/>
          <w:sz w:val="24"/>
        </w:rPr>
        <w:t>.</w:t>
      </w:r>
      <w:r>
        <w:rPr>
          <w:rFonts w:hint="eastAsia" w:hAnsi="宋体"/>
          <w:b/>
          <w:sz w:val="24"/>
        </w:rPr>
        <w:t xml:space="preserve"> </w:t>
      </w:r>
      <w:r>
        <w:rPr>
          <w:rFonts w:hint="eastAsia" w:hAnsi="宋体"/>
          <w:sz w:val="24"/>
        </w:rPr>
        <w:t>评标结束后，招标人在江苏海润城市发展集团有限公司官方网站发布中标结果公示（网址</w:t>
      </w:r>
      <w:r>
        <w:rPr>
          <w:rFonts w:hAnsi="宋体"/>
          <w:sz w:val="24"/>
        </w:rPr>
        <w:t>http://cfjt.haimen.gov.cn/</w:t>
      </w:r>
      <w:r>
        <w:rPr>
          <w:rFonts w:hint="eastAsia" w:hAnsi="宋体"/>
          <w:sz w:val="24"/>
        </w:rPr>
        <w:t xml:space="preserve"> ）。</w:t>
      </w:r>
    </w:p>
    <w:p>
      <w:pPr>
        <w:spacing w:line="400" w:lineRule="exact"/>
        <w:ind w:firstLine="480" w:firstLineChars="200"/>
        <w:rPr>
          <w:rFonts w:hAnsi="宋体"/>
          <w:spacing w:val="-10"/>
          <w:sz w:val="24"/>
        </w:rPr>
      </w:pPr>
      <w:r>
        <w:rPr>
          <w:rFonts w:hint="eastAsia" w:hAnsi="宋体"/>
          <w:sz w:val="24"/>
        </w:rPr>
        <w:t>30</w:t>
      </w:r>
      <w:r>
        <w:rPr>
          <w:rFonts w:hAnsi="宋体"/>
          <w:sz w:val="24"/>
        </w:rPr>
        <w:t>.</w:t>
      </w:r>
      <w:r>
        <w:rPr>
          <w:rFonts w:hint="eastAsia" w:hAnsi="宋体"/>
          <w:sz w:val="24"/>
        </w:rPr>
        <w:t>1</w:t>
      </w:r>
      <w:r>
        <w:rPr>
          <w:rFonts w:hint="eastAsia" w:hAnsi="宋体"/>
          <w:spacing w:val="-10"/>
          <w:sz w:val="24"/>
        </w:rPr>
        <w:t>确定中标人后，招标人向中标人发出中标通知书，并同时将中标结果通知所有未中标的投标人，中标通知书将成为合同的组成部分。</w:t>
      </w:r>
    </w:p>
    <w:p>
      <w:pPr>
        <w:spacing w:line="400" w:lineRule="exact"/>
        <w:ind w:firstLine="480" w:firstLineChars="200"/>
        <w:rPr>
          <w:rFonts w:hAnsi="宋体"/>
          <w:sz w:val="24"/>
        </w:rPr>
      </w:pPr>
      <w:r>
        <w:rPr>
          <w:rFonts w:hint="eastAsia" w:hAnsi="宋体"/>
          <w:sz w:val="24"/>
        </w:rPr>
        <w:t>30</w:t>
      </w:r>
      <w:r>
        <w:rPr>
          <w:rFonts w:hAnsi="宋体"/>
          <w:sz w:val="24"/>
        </w:rPr>
        <w:t>.</w:t>
      </w:r>
      <w:r>
        <w:rPr>
          <w:rFonts w:hint="eastAsia" w:hAnsi="宋体"/>
          <w:sz w:val="24"/>
        </w:rPr>
        <w:t>2中标人收到中标通知书后，应在</w:t>
      </w:r>
      <w:r>
        <w:rPr>
          <w:rFonts w:hint="eastAsia" w:hAnsi="宋体"/>
          <w:sz w:val="24"/>
          <w:u w:val="single"/>
        </w:rPr>
        <w:t>30</w:t>
      </w:r>
      <w:r>
        <w:rPr>
          <w:rFonts w:hint="eastAsia" w:hAnsi="宋体"/>
          <w:sz w:val="24"/>
        </w:rPr>
        <w:t>日内凭中标通知书与招标人签订合同。中标人不与招标人订立合同的，投标保证金不予退还并取消其中标资格，并且，给招标人造成的损失超过投标保证金数额的，还应当对超过部分予以赔偿。</w:t>
      </w:r>
    </w:p>
    <w:p>
      <w:pPr>
        <w:spacing w:line="400" w:lineRule="exact"/>
        <w:ind w:firstLine="448" w:firstLineChars="200"/>
        <w:rPr>
          <w:rFonts w:hAnsi="宋体"/>
          <w:spacing w:val="-8"/>
          <w:sz w:val="24"/>
        </w:rPr>
      </w:pPr>
      <w:r>
        <w:rPr>
          <w:rFonts w:hint="eastAsia" w:hAnsi="宋体"/>
          <w:spacing w:val="-8"/>
          <w:sz w:val="24"/>
        </w:rPr>
        <w:t>31.合同签订</w:t>
      </w:r>
    </w:p>
    <w:p>
      <w:pPr>
        <w:spacing w:line="400" w:lineRule="exact"/>
        <w:ind w:firstLine="448" w:firstLineChars="200"/>
        <w:rPr>
          <w:rFonts w:hAnsi="宋体"/>
          <w:sz w:val="24"/>
        </w:rPr>
      </w:pPr>
      <w:r>
        <w:rPr>
          <w:rFonts w:hint="eastAsia" w:hAnsi="宋体"/>
          <w:spacing w:val="-8"/>
          <w:sz w:val="24"/>
        </w:rPr>
        <w:t>31</w:t>
      </w:r>
      <w:r>
        <w:rPr>
          <w:rFonts w:hAnsi="宋体"/>
          <w:sz w:val="24"/>
        </w:rPr>
        <w:t>.</w:t>
      </w:r>
      <w:r>
        <w:rPr>
          <w:rFonts w:hint="eastAsia" w:hAnsi="宋体"/>
          <w:spacing w:val="-8"/>
          <w:sz w:val="24"/>
        </w:rPr>
        <w:t>1</w:t>
      </w:r>
      <w:r>
        <w:rPr>
          <w:rFonts w:hint="eastAsia" w:hAnsi="宋体"/>
          <w:sz w:val="24"/>
        </w:rPr>
        <w:t>若中标人不能按上述规定条款执行，招标人将有充分的理由视为中标人放弃中标项目和签订合同的权利，并没收其投标保证金。该行为给招标人造成损失超过投标保证金数额的，还应当对超过部分予以赔偿。</w:t>
      </w:r>
    </w:p>
    <w:p>
      <w:pPr>
        <w:spacing w:line="400" w:lineRule="exact"/>
        <w:ind w:firstLine="448" w:firstLineChars="200"/>
        <w:rPr>
          <w:rFonts w:hAnsi="宋体"/>
          <w:spacing w:val="-8"/>
          <w:sz w:val="24"/>
        </w:rPr>
      </w:pPr>
      <w:r>
        <w:rPr>
          <w:rFonts w:hint="eastAsia" w:hAnsi="宋体"/>
          <w:spacing w:val="-8"/>
          <w:sz w:val="24"/>
        </w:rPr>
        <w:t>31</w:t>
      </w:r>
      <w:r>
        <w:rPr>
          <w:rFonts w:hAnsi="宋体"/>
          <w:sz w:val="24"/>
        </w:rPr>
        <w:t>.</w:t>
      </w:r>
      <w:r>
        <w:rPr>
          <w:rFonts w:hint="eastAsia" w:hAnsi="宋体"/>
          <w:spacing w:val="-8"/>
          <w:sz w:val="24"/>
        </w:rPr>
        <w:t>2招标人与中标人将根据《中华人民共和国民法典》的规定，依据招标文件和投标文件签订合同。</w:t>
      </w:r>
    </w:p>
    <w:p>
      <w:pPr>
        <w:spacing w:line="400" w:lineRule="exact"/>
        <w:ind w:firstLine="480" w:firstLineChars="200"/>
        <w:rPr>
          <w:rFonts w:hAnsi="宋体"/>
          <w:spacing w:val="-8"/>
          <w:sz w:val="24"/>
        </w:rPr>
      </w:pPr>
      <w:r>
        <w:rPr>
          <w:rFonts w:hint="eastAsia" w:hAnsi="宋体"/>
          <w:sz w:val="24"/>
        </w:rPr>
        <w:t>31.3中标人在中标后或施工期间不得随意变更中标项目负责人。如果出现特殊情况，确需更换的，应当经招标人同意。</w:t>
      </w:r>
    </w:p>
    <w:p>
      <w:pPr>
        <w:spacing w:before="156" w:beforeLines="50" w:after="156" w:afterLines="50" w:line="400" w:lineRule="exact"/>
        <w:jc w:val="center"/>
        <w:rPr>
          <w:rFonts w:hAnsi="宋体"/>
          <w:color w:val="000000"/>
          <w:sz w:val="24"/>
        </w:rPr>
      </w:pPr>
      <w:r>
        <w:rPr>
          <w:rFonts w:hint="eastAsia" w:hAnsi="宋体"/>
          <w:color w:val="000000"/>
          <w:sz w:val="24"/>
        </w:rPr>
        <w:t>（八）关于投标人异议和投诉处理</w:t>
      </w:r>
    </w:p>
    <w:p>
      <w:pPr>
        <w:spacing w:line="400" w:lineRule="exact"/>
        <w:ind w:firstLine="480" w:firstLineChars="200"/>
        <w:jc w:val="left"/>
        <w:rPr>
          <w:rFonts w:hAnsi="宋体"/>
          <w:sz w:val="24"/>
        </w:rPr>
      </w:pPr>
      <w:r>
        <w:rPr>
          <w:rFonts w:hint="eastAsia" w:hAnsi="宋体"/>
          <w:sz w:val="24"/>
        </w:rPr>
        <w:t>32、对招标文件有异议的，应当在投标截止时间10日前向招标人（代理公司）提出。招标人（代理公司）应当自收到异议之日起3日内作出答复；作出答复前应当暂停招标投标活动。</w:t>
      </w:r>
    </w:p>
    <w:p>
      <w:pPr>
        <w:spacing w:line="400" w:lineRule="exact"/>
        <w:ind w:firstLine="480" w:firstLineChars="200"/>
        <w:jc w:val="left"/>
        <w:rPr>
          <w:rFonts w:hAnsi="宋体"/>
          <w:sz w:val="24"/>
        </w:rPr>
      </w:pPr>
      <w:r>
        <w:rPr>
          <w:rFonts w:hint="eastAsia" w:hAnsi="宋体"/>
          <w:sz w:val="24"/>
        </w:rPr>
        <w:t>投诉人捏造事实、伪造材料或者以非法手段取得证明材料进行投诉的，招标人应当予以驳回。</w:t>
      </w:r>
    </w:p>
    <w:p>
      <w:pPr>
        <w:numPr>
          <w:ilvl w:val="0"/>
          <w:numId w:val="1"/>
        </w:numPr>
        <w:ind w:firstLine="482" w:firstLineChars="200"/>
        <w:rPr>
          <w:rFonts w:hAnsi="宋体"/>
          <w:b/>
          <w:bCs/>
          <w:color w:val="000000"/>
          <w:sz w:val="24"/>
        </w:rPr>
      </w:pPr>
      <w:r>
        <w:rPr>
          <w:rFonts w:hint="eastAsia" w:hAnsi="宋体"/>
          <w:b/>
          <w:bCs/>
          <w:color w:val="000000"/>
          <w:sz w:val="24"/>
        </w:rPr>
        <w:t>投诉（异议）人必须委托在本项目投标文件中指定的唯一委托代理人处理与投诉（异议）有关的一切事宜或由法定代表人亲自处理。</w:t>
      </w:r>
    </w:p>
    <w:p>
      <w:pPr>
        <w:pStyle w:val="7"/>
        <w:ind w:firstLine="0"/>
      </w:pPr>
    </w:p>
    <w:p>
      <w:pPr>
        <w:pStyle w:val="7"/>
        <w:ind w:firstLine="0"/>
      </w:pPr>
    </w:p>
    <w:p>
      <w:pPr>
        <w:pStyle w:val="7"/>
        <w:ind w:firstLine="0"/>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p>
    <w:p>
      <w:pPr>
        <w:pStyle w:val="2"/>
        <w:ind w:firstLine="500"/>
      </w:pPr>
    </w:p>
    <w:p>
      <w:pPr>
        <w:spacing w:line="380" w:lineRule="exact"/>
        <w:ind w:firstLine="2530" w:firstLineChars="700"/>
        <w:rPr>
          <w:rFonts w:ascii="宋体" w:hAnsi="宋体" w:eastAsia="宋体" w:cs="Times New Roman"/>
          <w:b/>
          <w:bCs/>
          <w:kern w:val="44"/>
          <w:sz w:val="36"/>
          <w:szCs w:val="36"/>
        </w:rPr>
      </w:pPr>
    </w:p>
    <w:p>
      <w:pPr>
        <w:spacing w:line="380" w:lineRule="exact"/>
        <w:ind w:firstLine="2530" w:firstLineChars="700"/>
        <w:rPr>
          <w:rFonts w:ascii="宋体" w:hAnsi="宋体" w:eastAsia="宋体" w:cs="Times New Roman"/>
          <w:b/>
          <w:bCs/>
          <w:kern w:val="44"/>
          <w:sz w:val="36"/>
          <w:szCs w:val="36"/>
        </w:rPr>
      </w:pPr>
      <w:r>
        <w:rPr>
          <w:rFonts w:hint="eastAsia" w:ascii="宋体" w:hAnsi="宋体" w:eastAsia="宋体" w:cs="Times New Roman"/>
          <w:b/>
          <w:bCs/>
          <w:kern w:val="44"/>
          <w:sz w:val="36"/>
          <w:szCs w:val="36"/>
        </w:rPr>
        <w:t>第二章   评标办法</w:t>
      </w:r>
    </w:p>
    <w:p>
      <w:pPr>
        <w:spacing w:line="440" w:lineRule="exact"/>
        <w:ind w:firstLine="480" w:firstLineChars="200"/>
        <w:jc w:val="center"/>
        <w:rPr>
          <w:rFonts w:ascii="宋体" w:hAnsi="宋体" w:eastAsia="宋体" w:cs="Times New Roman"/>
          <w:b/>
          <w:sz w:val="23"/>
          <w:szCs w:val="23"/>
        </w:rPr>
      </w:pPr>
      <w:r>
        <w:rPr>
          <w:rFonts w:hint="eastAsia" w:ascii="Times New Roman" w:hAnsi="宋体"/>
          <w:sz w:val="24"/>
          <w:szCs w:val="20"/>
        </w:rPr>
        <w:t>综合评估法</w:t>
      </w:r>
    </w:p>
    <w:p>
      <w:pPr>
        <w:pStyle w:val="7"/>
        <w:rPr>
          <w:b/>
          <w:bCs/>
        </w:rPr>
      </w:pPr>
      <w:r>
        <w:rPr>
          <w:rFonts w:hint="eastAsia"/>
          <w:b/>
          <w:bCs/>
        </w:rPr>
        <w:t>评标程序:资格符合性评审→技术响应能力→技术标评分→综合标评分→商务标开标及评标→确定中标候选人。</w:t>
      </w:r>
    </w:p>
    <w:p>
      <w:pPr>
        <w:pStyle w:val="7"/>
      </w:pPr>
      <w:r>
        <w:rPr>
          <w:rFonts w:hint="eastAsia"/>
        </w:rPr>
        <w:t>本项目采用综合评估法。以计分的方法衡量投标文件是否最大限度地满足招标文件中规定的各项评价标准。评标将对各投标人投标文件中的投标报价、技术响应能力（ PPT 演示、效果图）、业绩等方面的内容进行量化评分。</w:t>
      </w:r>
    </w:p>
    <w:p>
      <w:pPr>
        <w:pStyle w:val="7"/>
      </w:pPr>
      <w:r>
        <w:rPr>
          <w:rFonts w:hint="eastAsia"/>
        </w:rPr>
        <w:t>一、对资格审查文件进行评审，只有通过资格审查的投标单位方可参加技术响应能力、技术标、综合标评分。</w:t>
      </w:r>
    </w:p>
    <w:p>
      <w:pPr>
        <w:pStyle w:val="7"/>
      </w:pPr>
      <w:r>
        <w:rPr>
          <w:rFonts w:hint="eastAsia"/>
        </w:rPr>
        <w:t>二、结合工程实际情况，各投标人必须满足招标文件中的设计进度和质量等要求后方可参加商务标的开标、评标。</w:t>
      </w:r>
    </w:p>
    <w:p>
      <w:pPr>
        <w:pStyle w:val="7"/>
        <w:rPr>
          <w:b/>
          <w:bCs/>
        </w:rPr>
      </w:pPr>
      <w:r>
        <w:rPr>
          <w:rFonts w:hint="eastAsia"/>
        </w:rPr>
        <w:t>三、</w:t>
      </w:r>
      <w:r>
        <w:rPr>
          <w:rFonts w:hint="eastAsia"/>
          <w:b/>
          <w:bCs/>
        </w:rPr>
        <w:t>本项目总分 100 分，其中PPT 演示 20 分、效果图 10 分，技术标 30 分、综合标 30分、商务标 10 分。技术响应能力及技术标得分取所有评委评分中分别去掉一个最高和一个最低评分后的平均值为最终得分。</w:t>
      </w:r>
    </w:p>
    <w:p>
      <w:pPr>
        <w:pStyle w:val="7"/>
        <w:rPr>
          <w:b/>
          <w:bCs/>
        </w:rPr>
      </w:pPr>
      <w:r>
        <w:rPr>
          <w:rFonts w:hint="eastAsia"/>
          <w:b/>
          <w:bCs/>
        </w:rPr>
        <w:t>所有分项得分采用四舍五入法保留两位小数。以总得分最高者为第一中标候选人，总得分相同时，投标报价低的投标人为排序第一的中标候选人。若得分及报价均相同，则抽签确定第一中标候选人。</w:t>
      </w:r>
    </w:p>
    <w:p>
      <w:pPr>
        <w:pStyle w:val="7"/>
      </w:pPr>
      <w:r>
        <w:rPr>
          <w:rFonts w:hint="eastAsia"/>
          <w:b/>
          <w:bCs/>
        </w:rPr>
        <w:t>（一）PPT 演示（20 分）</w:t>
      </w:r>
    </w:p>
    <w:p>
      <w:pPr>
        <w:pStyle w:val="7"/>
        <w:spacing w:line="360" w:lineRule="auto"/>
      </w:pPr>
      <w:r>
        <w:rPr>
          <w:rFonts w:hint="eastAsia"/>
        </w:rPr>
        <w:t>PPT 演内容为：</w:t>
      </w:r>
    </w:p>
    <w:p>
      <w:pPr>
        <w:pStyle w:val="7"/>
        <w:spacing w:line="360" w:lineRule="auto"/>
      </w:pPr>
      <w:r>
        <w:rPr>
          <w:rFonts w:hint="eastAsia"/>
        </w:rPr>
        <w:t>1.对本项目售楼处区域概念方案设计(3.5-5分)；</w:t>
      </w:r>
    </w:p>
    <w:p>
      <w:pPr>
        <w:pStyle w:val="7"/>
        <w:spacing w:line="360" w:lineRule="auto"/>
      </w:pPr>
      <w:r>
        <w:rPr>
          <w:rFonts w:hint="eastAsia"/>
        </w:rPr>
        <w:t>2.本项目相关配套设施概念设计（3.5-5分）；</w:t>
      </w:r>
    </w:p>
    <w:p>
      <w:pPr>
        <w:pStyle w:val="7"/>
        <w:spacing w:line="360" w:lineRule="auto"/>
      </w:pPr>
      <w:r>
        <w:rPr>
          <w:rFonts w:hint="eastAsia"/>
        </w:rPr>
        <w:t>3.本项目样板房概念方案设计（3.5-5分）；</w:t>
      </w:r>
    </w:p>
    <w:p>
      <w:pPr>
        <w:pStyle w:val="7"/>
        <w:spacing w:line="360" w:lineRule="auto"/>
      </w:pPr>
      <w:r>
        <w:rPr>
          <w:rFonts w:hint="eastAsia"/>
        </w:rPr>
        <w:t>4.本项目设计的空间关系（2.8-4 分）；</w:t>
      </w:r>
    </w:p>
    <w:p>
      <w:pPr>
        <w:pStyle w:val="7"/>
        <w:spacing w:line="360" w:lineRule="auto"/>
      </w:pPr>
      <w:r>
        <w:rPr>
          <w:rFonts w:hint="eastAsia"/>
        </w:rPr>
        <w:t>5.设计方案的投资估算(0.7-1分)。</w:t>
      </w:r>
    </w:p>
    <w:p>
      <w:pPr>
        <w:pStyle w:val="7"/>
        <w:spacing w:line="360" w:lineRule="auto"/>
        <w:rPr>
          <w:b/>
          <w:bCs/>
          <w:highlight w:val="yellow"/>
        </w:rPr>
      </w:pPr>
      <w:r>
        <w:rPr>
          <w:rFonts w:hint="eastAsia"/>
          <w:b/>
          <w:bCs/>
          <w:highlight w:val="yellow"/>
        </w:rPr>
        <w:t>注：（1）演示时间不超过 15 分钟。PPT 演示必须现场提供密封的电子 U 盘，未提供的不得分，缺项的该项不得分。</w:t>
      </w:r>
    </w:p>
    <w:p>
      <w:pPr>
        <w:pStyle w:val="7"/>
        <w:spacing w:line="360" w:lineRule="auto"/>
        <w:ind w:firstLine="1031" w:firstLineChars="428"/>
        <w:rPr>
          <w:b/>
          <w:bCs/>
          <w:color w:val="FF0000"/>
          <w:highlight w:val="yellow"/>
        </w:rPr>
      </w:pPr>
      <w:r>
        <w:rPr>
          <w:rFonts w:hint="eastAsia"/>
          <w:b/>
          <w:bCs/>
          <w:highlight w:val="yellow"/>
        </w:rPr>
        <w:t>（2）</w:t>
      </w:r>
      <w:r>
        <w:rPr>
          <w:rFonts w:hint="eastAsia"/>
          <w:b/>
          <w:bCs/>
          <w:color w:val="FF0000"/>
          <w:highlight w:val="yellow"/>
        </w:rPr>
        <w:t>ppt演示内容仅涉及售楼处面积500m</w:t>
      </w:r>
      <w:r>
        <w:rPr>
          <w:rFonts w:hint="eastAsia"/>
          <w:b/>
          <w:bCs/>
          <w:color w:val="FF0000"/>
          <w:highlight w:val="yellow"/>
          <w:vertAlign w:val="superscript"/>
        </w:rPr>
        <w:t>2</w:t>
      </w:r>
      <w:r>
        <w:rPr>
          <w:rFonts w:hint="eastAsia"/>
          <w:b/>
          <w:bCs/>
          <w:color w:val="FF0000"/>
          <w:highlight w:val="yellow"/>
        </w:rPr>
        <w:t>及D户型面积115m</w:t>
      </w:r>
      <w:r>
        <w:rPr>
          <w:rFonts w:hint="eastAsia"/>
          <w:b/>
          <w:bCs/>
          <w:color w:val="FF0000"/>
          <w:highlight w:val="yellow"/>
          <w:vertAlign w:val="superscript"/>
        </w:rPr>
        <w:t>2</w:t>
      </w:r>
      <w:r>
        <w:rPr>
          <w:rFonts w:hint="eastAsia"/>
          <w:b/>
          <w:bCs/>
          <w:color w:val="FF0000"/>
          <w:highlight w:val="yellow"/>
        </w:rPr>
        <w:t>，其余户型待合同签订后且得到甲方指令后设计。</w:t>
      </w:r>
    </w:p>
    <w:p>
      <w:pPr>
        <w:pStyle w:val="7"/>
        <w:spacing w:line="360" w:lineRule="auto"/>
        <w:rPr>
          <w:b/>
          <w:bCs/>
        </w:rPr>
      </w:pPr>
      <w:r>
        <w:rPr>
          <w:rFonts w:hint="eastAsia"/>
          <w:b/>
          <w:bCs/>
        </w:rPr>
        <w:t>（二）效果图(10分)</w:t>
      </w:r>
    </w:p>
    <w:p>
      <w:pPr>
        <w:pStyle w:val="7"/>
        <w:spacing w:line="360" w:lineRule="auto"/>
      </w:pPr>
      <w:r>
        <w:rPr>
          <w:rFonts w:hint="eastAsia"/>
        </w:rPr>
        <w:t>提供本招标项目售楼处、样板房设计效果图；总平面图不少于 1 张，不同角度立面图、鸟瞰图不少于 2 张。（总平图2-3分、鸟瞰2-4分、人视图2-3分）</w:t>
      </w:r>
    </w:p>
    <w:p>
      <w:pPr>
        <w:pStyle w:val="7"/>
        <w:spacing w:line="360" w:lineRule="auto"/>
        <w:rPr>
          <w:b/>
          <w:bCs/>
          <w:highlight w:val="yellow"/>
        </w:rPr>
      </w:pPr>
      <w:r>
        <w:rPr>
          <w:rFonts w:hint="eastAsia"/>
          <w:b/>
          <w:bCs/>
          <w:highlight w:val="yellow"/>
        </w:rPr>
        <w:t>注：（1）效果图必须现场提供密封的电子 U 盘，未提供的不得分，缺项的该项不得分。</w:t>
      </w:r>
    </w:p>
    <w:p>
      <w:pPr>
        <w:pStyle w:val="7"/>
        <w:spacing w:line="360" w:lineRule="auto"/>
        <w:ind w:firstLine="1031" w:firstLineChars="428"/>
        <w:rPr>
          <w:b/>
          <w:bCs/>
          <w:highlight w:val="yellow"/>
        </w:rPr>
      </w:pPr>
      <w:r>
        <w:rPr>
          <w:rFonts w:hint="eastAsia"/>
          <w:b/>
          <w:bCs/>
          <w:highlight w:val="yellow"/>
        </w:rPr>
        <w:t>（2）</w:t>
      </w:r>
      <w:r>
        <w:rPr>
          <w:rFonts w:hint="eastAsia"/>
          <w:b/>
          <w:bCs/>
          <w:color w:val="FF0000"/>
          <w:highlight w:val="yellow"/>
        </w:rPr>
        <w:t>效果图仅涉及售楼处面积500m</w:t>
      </w:r>
      <w:r>
        <w:rPr>
          <w:rFonts w:hint="eastAsia"/>
          <w:b/>
          <w:bCs/>
          <w:color w:val="FF0000"/>
          <w:highlight w:val="yellow"/>
          <w:vertAlign w:val="superscript"/>
        </w:rPr>
        <w:t>2</w:t>
      </w:r>
      <w:r>
        <w:rPr>
          <w:rFonts w:hint="eastAsia"/>
          <w:b/>
          <w:bCs/>
          <w:color w:val="FF0000"/>
          <w:highlight w:val="yellow"/>
        </w:rPr>
        <w:t>及D户型面积115m</w:t>
      </w:r>
      <w:r>
        <w:rPr>
          <w:rFonts w:hint="eastAsia"/>
          <w:b/>
          <w:bCs/>
          <w:color w:val="FF0000"/>
          <w:highlight w:val="yellow"/>
          <w:vertAlign w:val="superscript"/>
        </w:rPr>
        <w:t>2</w:t>
      </w:r>
      <w:r>
        <w:rPr>
          <w:rFonts w:hint="eastAsia"/>
          <w:b/>
          <w:bCs/>
          <w:color w:val="FF0000"/>
          <w:highlight w:val="yellow"/>
        </w:rPr>
        <w:t>，其余户型待合同签订后且得到甲方指令后设计。</w:t>
      </w:r>
    </w:p>
    <w:p>
      <w:pPr>
        <w:pStyle w:val="7"/>
        <w:spacing w:line="360" w:lineRule="auto"/>
      </w:pPr>
      <w:r>
        <w:rPr>
          <w:rFonts w:hint="eastAsia"/>
          <w:b/>
          <w:bCs/>
        </w:rPr>
        <w:t>（三）技术标评审（30 分）</w:t>
      </w:r>
    </w:p>
    <w:p>
      <w:pPr>
        <w:pStyle w:val="7"/>
        <w:spacing w:line="360" w:lineRule="auto"/>
      </w:pPr>
      <w:r>
        <w:rPr>
          <w:rFonts w:hint="eastAsia"/>
        </w:rPr>
        <w:t>1、设计方案：设计合理可行；（4.2-6 分）</w:t>
      </w:r>
    </w:p>
    <w:p>
      <w:pPr>
        <w:pStyle w:val="7"/>
        <w:spacing w:line="360" w:lineRule="auto"/>
      </w:pPr>
      <w:r>
        <w:rPr>
          <w:rFonts w:hint="eastAsia"/>
        </w:rPr>
        <w:t>2、设计思路：对招标项目的理解和总体设计思路，总体设计思路表述清晰、完整、严谨、合理；（</w:t>
      </w:r>
      <w:r>
        <w:t>4.2-6</w:t>
      </w:r>
      <w:r>
        <w:rPr>
          <w:rFonts w:hint="eastAsia"/>
        </w:rPr>
        <w:t xml:space="preserve"> 分）</w:t>
      </w:r>
    </w:p>
    <w:p>
      <w:pPr>
        <w:pStyle w:val="7"/>
        <w:spacing w:line="360" w:lineRule="auto"/>
      </w:pPr>
      <w:r>
        <w:rPr>
          <w:rFonts w:hint="eastAsia"/>
        </w:rPr>
        <w:t>3、设计深度：设计有利于整体效果；（</w:t>
      </w:r>
      <w:r>
        <w:t>4.2-6</w:t>
      </w:r>
      <w:r>
        <w:rPr>
          <w:rFonts w:hint="eastAsia"/>
        </w:rPr>
        <w:t xml:space="preserve"> 分）</w:t>
      </w:r>
    </w:p>
    <w:p>
      <w:pPr>
        <w:pStyle w:val="7"/>
        <w:spacing w:line="360" w:lineRule="auto"/>
      </w:pPr>
      <w:r>
        <w:rPr>
          <w:rFonts w:hint="eastAsia"/>
        </w:rPr>
        <w:t xml:space="preserve">4、区域设计布局有创意，并新颖；（ </w:t>
      </w:r>
      <w:r>
        <w:t>4.2-6</w:t>
      </w:r>
      <w:r>
        <w:rPr>
          <w:rFonts w:hint="eastAsia"/>
        </w:rPr>
        <w:t xml:space="preserve">分） </w:t>
      </w:r>
    </w:p>
    <w:p>
      <w:pPr>
        <w:pStyle w:val="7"/>
        <w:spacing w:line="360" w:lineRule="auto"/>
      </w:pPr>
      <w:r>
        <w:rPr>
          <w:rFonts w:hint="eastAsia"/>
        </w:rPr>
        <w:t>5、限额设计及工程造价控制措施编制合理；（2.8</w:t>
      </w:r>
      <w:r>
        <w:t>-</w:t>
      </w:r>
      <w:r>
        <w:rPr>
          <w:rFonts w:hint="eastAsia"/>
        </w:rPr>
        <w:t>4分）</w:t>
      </w:r>
    </w:p>
    <w:p>
      <w:pPr>
        <w:pStyle w:val="7"/>
        <w:spacing w:line="360" w:lineRule="auto"/>
      </w:pPr>
      <w:r>
        <w:rPr>
          <w:rFonts w:hint="eastAsia"/>
        </w:rPr>
        <w:t>6、本招标项目设计的进度目标、质量管理、投资控制方案及保证措施；（1.4-2分）</w:t>
      </w:r>
    </w:p>
    <w:p>
      <w:pPr>
        <w:pStyle w:val="7"/>
        <w:spacing w:line="360" w:lineRule="auto"/>
        <w:rPr>
          <w:b/>
          <w:bCs/>
          <w:highlight w:val="yellow"/>
        </w:rPr>
      </w:pPr>
      <w:r>
        <w:rPr>
          <w:rFonts w:hint="eastAsia"/>
          <w:b/>
          <w:bCs/>
          <w:highlight w:val="yellow"/>
        </w:rPr>
        <w:t>注：（1）未提供的不得分。</w:t>
      </w:r>
    </w:p>
    <w:p>
      <w:pPr>
        <w:pStyle w:val="7"/>
        <w:spacing w:line="360" w:lineRule="auto"/>
        <w:ind w:firstLine="1031" w:firstLineChars="428"/>
        <w:rPr>
          <w:b/>
          <w:bCs/>
          <w:highlight w:val="yellow"/>
        </w:rPr>
      </w:pPr>
      <w:r>
        <w:rPr>
          <w:rFonts w:hint="eastAsia"/>
          <w:b/>
          <w:bCs/>
          <w:highlight w:val="yellow"/>
        </w:rPr>
        <w:t>（2）</w:t>
      </w:r>
      <w:r>
        <w:rPr>
          <w:rFonts w:hint="eastAsia"/>
          <w:b/>
          <w:bCs/>
          <w:color w:val="FF0000"/>
          <w:highlight w:val="yellow"/>
        </w:rPr>
        <w:t>仅涉及售楼处面积500m</w:t>
      </w:r>
      <w:r>
        <w:rPr>
          <w:rFonts w:hint="eastAsia"/>
          <w:b/>
          <w:bCs/>
          <w:color w:val="FF0000"/>
          <w:highlight w:val="yellow"/>
          <w:vertAlign w:val="superscript"/>
        </w:rPr>
        <w:t>2</w:t>
      </w:r>
      <w:r>
        <w:rPr>
          <w:rFonts w:hint="eastAsia"/>
          <w:b/>
          <w:bCs/>
          <w:color w:val="FF0000"/>
          <w:highlight w:val="yellow"/>
        </w:rPr>
        <w:t>及D户型面积115m</w:t>
      </w:r>
      <w:r>
        <w:rPr>
          <w:rFonts w:hint="eastAsia"/>
          <w:b/>
          <w:bCs/>
          <w:color w:val="FF0000"/>
          <w:highlight w:val="yellow"/>
          <w:vertAlign w:val="superscript"/>
        </w:rPr>
        <w:t>2</w:t>
      </w:r>
      <w:r>
        <w:rPr>
          <w:rFonts w:hint="eastAsia"/>
          <w:b/>
          <w:bCs/>
          <w:color w:val="FF0000"/>
          <w:highlight w:val="yellow"/>
        </w:rPr>
        <w:t>，其余户型待合同签订后且得到甲方指令后设计。</w:t>
      </w:r>
    </w:p>
    <w:p>
      <w:pPr>
        <w:pStyle w:val="7"/>
        <w:spacing w:line="360" w:lineRule="auto"/>
        <w:rPr>
          <w:b/>
          <w:bCs/>
        </w:rPr>
      </w:pPr>
      <w:r>
        <w:rPr>
          <w:rFonts w:hint="eastAsia"/>
          <w:b/>
          <w:bCs/>
        </w:rPr>
        <w:t>（四）综合标（30 分）</w:t>
      </w:r>
    </w:p>
    <w:p>
      <w:pPr>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1、设计负责人业绩（15分）</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设计负责人自2018年2月1日以来完成过商品房售楼处、样板房精装修设计业绩的，每提供一个得5分，最多得15分。（提供合同，原件查验）</w:t>
      </w:r>
    </w:p>
    <w:p>
      <w:pPr>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2、投标人业绩（15分）</w:t>
      </w:r>
    </w:p>
    <w:p>
      <w:pPr>
        <w:spacing w:line="360" w:lineRule="auto"/>
        <w:ind w:firstLine="420" w:firstLineChars="20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投标人2018年2月1日以来（以合同签订时间为准）具有建筑面积≥ 500平方米的售楼处、样板房精装修设计业绩，每提供1个得5分，最多得15分。</w:t>
      </w:r>
      <w:r>
        <w:rPr>
          <w:rFonts w:hint="eastAsia" w:ascii="宋体" w:hAnsi="宋体" w:eastAsia="宋体" w:cs="宋体"/>
          <w:color w:val="000000" w:themeColor="text1"/>
          <w:kern w:val="0"/>
          <w:sz w:val="24"/>
          <w:szCs w:val="24"/>
          <w14:textFill>
            <w14:solidFill>
              <w14:schemeClr w14:val="tx1"/>
            </w14:solidFill>
          </w14:textFill>
        </w:rPr>
        <w:t>（提供合同，原件查验）</w:t>
      </w:r>
    </w:p>
    <w:p>
      <w:pPr>
        <w:pStyle w:val="7"/>
        <w:spacing w:line="360" w:lineRule="auto"/>
        <w:rPr>
          <w:b/>
        </w:rPr>
      </w:pPr>
      <w:r>
        <w:rPr>
          <w:rFonts w:hint="eastAsia"/>
          <w:b/>
        </w:rPr>
        <w:t>（五）商务标评审（10 分）</w:t>
      </w:r>
    </w:p>
    <w:p>
      <w:pPr>
        <w:pStyle w:val="7"/>
        <w:spacing w:line="360" w:lineRule="auto"/>
      </w:pPr>
      <w:r>
        <w:rPr>
          <w:rFonts w:hint="eastAsia"/>
        </w:rPr>
        <w:t>1、招标控制价及有效报价：任何高于招标控制价的报价为无效报价，低于所有招标控制价（含）以下报价平均值 80%的其报价分为 0 分。</w:t>
      </w:r>
    </w:p>
    <w:p>
      <w:pPr>
        <w:pStyle w:val="7"/>
        <w:spacing w:line="360" w:lineRule="auto"/>
      </w:pPr>
      <w:r>
        <w:rPr>
          <w:rFonts w:hint="eastAsia"/>
        </w:rPr>
        <w:t>2、确定评标基准价：各投标人有效投标报价的算术平均值为 A（若 7≤有效投标文件&lt;10家时，应去掉其中的一个最高价和一个最低价；若有效投标文件≥10 家，应去掉其中的二个最高价和二个最低价），则：评标基准价=A×K，K 值在开标前由投标人推选的代表随机抽取确定，K 值的取值范围为 97%、98%、99%。</w:t>
      </w:r>
    </w:p>
    <w:p>
      <w:pPr>
        <w:pStyle w:val="7"/>
        <w:spacing w:line="360" w:lineRule="auto"/>
      </w:pPr>
      <w:r>
        <w:rPr>
          <w:rFonts w:hint="eastAsia"/>
        </w:rPr>
        <w:t>商务标开启后，投标人或其他利益关系人可以对投标人的投标资格条件提出异议，但评标基准价的确定不受该异议的影响。</w:t>
      </w:r>
    </w:p>
    <w:p>
      <w:pPr>
        <w:pStyle w:val="7"/>
        <w:spacing w:line="360" w:lineRule="auto"/>
      </w:pPr>
      <w:r>
        <w:rPr>
          <w:rFonts w:hint="eastAsia"/>
        </w:rPr>
        <w:t>3、计算投标报价得分</w:t>
      </w:r>
    </w:p>
    <w:p>
      <w:pPr>
        <w:pStyle w:val="7"/>
        <w:spacing w:line="360" w:lineRule="auto"/>
      </w:pPr>
      <w:r>
        <w:rPr>
          <w:rFonts w:hint="eastAsia"/>
        </w:rPr>
        <w:t>①各投标人的有效报价与评标基准价相比较，相同的得 10 分；</w:t>
      </w:r>
    </w:p>
    <w:p>
      <w:pPr>
        <w:pStyle w:val="7"/>
        <w:spacing w:line="360" w:lineRule="auto"/>
      </w:pPr>
      <w:r>
        <w:rPr>
          <w:rFonts w:hint="eastAsia"/>
        </w:rPr>
        <w:t>②</w:t>
      </w:r>
      <w:r>
        <w:rPr>
          <w:rFonts w:hint="eastAsia" w:ascii="宋体" w:hAnsi="宋体" w:cs="宋体"/>
        </w:rPr>
        <w:t>各投标人的有效投标报价与评标基准价相比较，每上浮1%扣0.1分，每下浮1%扣0.2分。不足1%的，采用插入法，得分保留小数点后两位</w:t>
      </w:r>
      <w:r>
        <w:rPr>
          <w:rFonts w:hint="eastAsia"/>
        </w:rPr>
        <w:t>。</w:t>
      </w:r>
    </w:p>
    <w:p>
      <w:pPr>
        <w:pStyle w:val="7"/>
        <w:spacing w:line="360" w:lineRule="auto"/>
      </w:pPr>
      <w:r>
        <w:rPr>
          <w:rFonts w:hint="eastAsia"/>
        </w:rPr>
        <w:t>评标委员会在评标报告签字后，评标基准价不因招投标当事人质疑、投诉、复议以及其他任何情形而改变，但评标过程中的计算错误可作调整。</w:t>
      </w:r>
    </w:p>
    <w:p>
      <w:pPr>
        <w:pStyle w:val="7"/>
        <w:spacing w:line="360" w:lineRule="auto"/>
      </w:pPr>
      <w:r>
        <w:rPr>
          <w:rFonts w:hint="eastAsia"/>
        </w:rPr>
        <w:t>评委完成评标后，以总得分最高者为第一中标候选人，总得分相同时，投标报价低的投标</w:t>
      </w:r>
    </w:p>
    <w:p>
      <w:pPr>
        <w:pStyle w:val="7"/>
        <w:spacing w:line="360" w:lineRule="auto"/>
      </w:pPr>
      <w:r>
        <w:rPr>
          <w:rFonts w:hint="eastAsia"/>
        </w:rPr>
        <w:t>人为排序第一的中标候选人。若得分及报价均相同，则抽签确定第一中标候选人。</w:t>
      </w:r>
    </w:p>
    <w:p>
      <w:pPr>
        <w:pStyle w:val="7"/>
        <w:spacing w:line="360" w:lineRule="auto"/>
        <w:rPr>
          <w:b/>
        </w:rPr>
      </w:pPr>
      <w:r>
        <w:rPr>
          <w:rFonts w:hint="eastAsia"/>
          <w:b/>
        </w:rPr>
        <w:t>本项目对投标人不予补偿。</w:t>
      </w:r>
    </w:p>
    <w:p>
      <w:pPr>
        <w:pStyle w:val="7"/>
        <w:spacing w:line="360" w:lineRule="auto"/>
      </w:pPr>
      <w:r>
        <w:rPr>
          <w:rFonts w:hint="eastAsia"/>
        </w:rPr>
        <w:t>本办法未尽事宜，由评标委员会依据相关法规研究确定。</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jc w:val="center"/>
        <w:rPr>
          <w:rFonts w:eastAsia="黑体"/>
          <w:b/>
          <w:sz w:val="52"/>
        </w:rPr>
      </w:pPr>
      <w:r>
        <w:rPr>
          <w:rFonts w:hint="eastAsia" w:eastAsia="黑体"/>
          <w:b/>
          <w:sz w:val="52"/>
        </w:rPr>
        <w:t xml:space="preserve">第三章    </w:t>
      </w:r>
    </w:p>
    <w:p/>
    <w:p/>
    <w:p/>
    <w:p>
      <w:pPr>
        <w:jc w:val="center"/>
        <w:rPr>
          <w:rFonts w:eastAsia="黑体"/>
          <w:b/>
          <w:sz w:val="52"/>
        </w:rPr>
      </w:pPr>
      <w:r>
        <w:rPr>
          <w:rFonts w:hint="eastAsia" w:eastAsia="黑体"/>
          <w:b/>
          <w:sz w:val="52"/>
        </w:rPr>
        <w:t>设计合同</w:t>
      </w:r>
    </w:p>
    <w:p>
      <w:pPr>
        <w:jc w:val="center"/>
        <w:rPr>
          <w:rFonts w:eastAsia="黑体"/>
          <w:b/>
          <w:sz w:val="44"/>
        </w:rPr>
      </w:pPr>
    </w:p>
    <w:p>
      <w:pPr>
        <w:jc w:val="center"/>
        <w:rPr>
          <w:rFonts w:eastAsia="黑体"/>
          <w:b/>
          <w:sz w:val="44"/>
        </w:rPr>
      </w:pPr>
    </w:p>
    <w:p>
      <w:pPr>
        <w:jc w:val="center"/>
        <w:rPr>
          <w:rFonts w:eastAsia="黑体"/>
          <w:b/>
          <w:sz w:val="44"/>
        </w:rPr>
      </w:pPr>
    </w:p>
    <w:p>
      <w:pPr>
        <w:jc w:val="center"/>
        <w:rPr>
          <w:rFonts w:eastAsia="黑体"/>
          <w:b/>
          <w:sz w:val="44"/>
        </w:rPr>
      </w:pPr>
    </w:p>
    <w:p>
      <w:pPr>
        <w:jc w:val="center"/>
        <w:rPr>
          <w:rFonts w:eastAsia="黑体"/>
          <w:b/>
          <w:sz w:val="44"/>
        </w:rPr>
      </w:pPr>
    </w:p>
    <w:p>
      <w:pPr>
        <w:jc w:val="center"/>
        <w:rPr>
          <w:rFonts w:eastAsia="黑体"/>
          <w:b/>
          <w:sz w:val="44"/>
        </w:rPr>
      </w:pPr>
    </w:p>
    <w:p>
      <w:pPr>
        <w:spacing w:line="360" w:lineRule="auto"/>
        <w:rPr>
          <w:rFonts w:ascii="宋体" w:hAnsi="宋体" w:eastAsia="宋体" w:cs="宋体"/>
          <w:b/>
          <w:color w:val="000000"/>
          <w:sz w:val="24"/>
        </w:rPr>
      </w:pPr>
      <w:r>
        <w:rPr>
          <w:rFonts w:hint="eastAsia" w:ascii="宋体" w:hAnsi="宋体" w:eastAsia="宋体" w:cs="宋体"/>
          <w:b/>
          <w:color w:val="000000"/>
          <w:sz w:val="24"/>
        </w:rPr>
        <w:t>项目名称： _______________________</w:t>
      </w:r>
    </w:p>
    <w:p>
      <w:pPr>
        <w:spacing w:line="360" w:lineRule="auto"/>
        <w:rPr>
          <w:rFonts w:ascii="宋体" w:hAnsi="宋体" w:eastAsia="宋体" w:cs="宋体"/>
          <w:b/>
          <w:color w:val="FF0000"/>
          <w:sz w:val="24"/>
          <w:u w:val="single"/>
        </w:rPr>
      </w:pPr>
      <w:r>
        <w:rPr>
          <w:rFonts w:hint="eastAsia" w:ascii="宋体" w:hAnsi="宋体" w:eastAsia="宋体" w:cs="宋体"/>
          <w:b/>
          <w:color w:val="000000"/>
          <w:sz w:val="24"/>
        </w:rPr>
        <w:t>工程地点： _______________________</w:t>
      </w:r>
    </w:p>
    <w:p>
      <w:pPr>
        <w:spacing w:line="360" w:lineRule="auto"/>
        <w:rPr>
          <w:rFonts w:ascii="宋体" w:hAnsi="宋体" w:eastAsia="宋体" w:cs="宋体"/>
          <w:b/>
          <w:color w:val="000000"/>
          <w:sz w:val="24"/>
        </w:rPr>
      </w:pPr>
      <w:r>
        <w:rPr>
          <w:rFonts w:hint="eastAsia" w:ascii="宋体" w:hAnsi="宋体" w:eastAsia="宋体" w:cs="宋体"/>
          <w:b/>
          <w:color w:val="000000"/>
          <w:sz w:val="24"/>
        </w:rPr>
        <w:t>甲    方： _______________________</w:t>
      </w:r>
    </w:p>
    <w:p>
      <w:pPr>
        <w:spacing w:line="360" w:lineRule="auto"/>
        <w:rPr>
          <w:rFonts w:ascii="宋体" w:hAnsi="宋体" w:eastAsia="宋体" w:cs="宋体"/>
          <w:b/>
          <w:color w:val="000000"/>
          <w:sz w:val="24"/>
        </w:rPr>
      </w:pPr>
      <w:r>
        <w:rPr>
          <w:rFonts w:hint="eastAsia" w:ascii="宋体" w:hAnsi="宋体" w:eastAsia="宋体" w:cs="宋体"/>
          <w:b/>
          <w:color w:val="000000"/>
          <w:sz w:val="24"/>
        </w:rPr>
        <w:t xml:space="preserve">乙    方： ________________________                        </w:t>
      </w:r>
    </w:p>
    <w:p>
      <w:pPr>
        <w:spacing w:line="360" w:lineRule="auto"/>
        <w:rPr>
          <w:rFonts w:ascii="宋体" w:hAnsi="宋体" w:eastAsia="宋体" w:cs="宋体"/>
          <w:b/>
          <w:color w:val="000000"/>
          <w:sz w:val="24"/>
          <w:u w:val="single"/>
        </w:rPr>
      </w:pPr>
      <w:r>
        <w:rPr>
          <w:rFonts w:hint="eastAsia" w:ascii="宋体" w:hAnsi="宋体" w:eastAsia="宋体" w:cs="宋体"/>
          <w:b/>
          <w:color w:val="000000"/>
          <w:sz w:val="24"/>
        </w:rPr>
        <w:t xml:space="preserve">签订日期： </w:t>
      </w:r>
      <w:r>
        <w:rPr>
          <w:rFonts w:hint="eastAsia" w:ascii="宋体" w:hAnsi="宋体" w:eastAsia="宋体" w:cs="宋体"/>
          <w:b/>
          <w:color w:val="000000"/>
          <w:sz w:val="24"/>
          <w:u w:val="single"/>
        </w:rPr>
        <w:t xml:space="preserve">     年   月   日       </w:t>
      </w:r>
    </w:p>
    <w:p>
      <w:pPr>
        <w:jc w:val="center"/>
        <w:rPr>
          <w:rFonts w:eastAsia="黑体"/>
          <w:b/>
          <w:sz w:val="44"/>
        </w:rP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rPr>
        <w:t>委托方（以下简称甲方）</w:t>
      </w:r>
      <w:r>
        <w:rPr>
          <w:rFonts w:hint="eastAsia" w:ascii="宋体" w:hAnsi="宋体" w:eastAsia="宋体" w:cs="宋体"/>
          <w:color w:val="000000"/>
          <w:sz w:val="24"/>
          <w:u w:val="single"/>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设计方（以下简称乙方）</w:t>
      </w:r>
      <w:r>
        <w:rPr>
          <w:rFonts w:hint="eastAsia" w:ascii="宋体" w:hAnsi="宋体" w:eastAsia="宋体" w:cs="宋体"/>
          <w:color w:val="000000"/>
          <w:sz w:val="24"/>
          <w:u w:val="single"/>
        </w:rPr>
        <w:t xml:space="preserve">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甲方委托乙方承担</w:t>
      </w:r>
      <w:r>
        <w:rPr>
          <w:rFonts w:hint="eastAsia" w:ascii="宋体" w:hAnsi="宋体" w:eastAsia="宋体" w:cs="宋体"/>
          <w:sz w:val="24"/>
          <w:u w:val="single"/>
        </w:rPr>
        <w:t xml:space="preserve">南通市海门区CR21001地块项目售楼处及样板房精装修设计  </w:t>
      </w:r>
      <w:r>
        <w:rPr>
          <w:rFonts w:hint="eastAsia" w:ascii="宋体" w:hAnsi="宋体" w:eastAsia="宋体" w:cs="宋体"/>
          <w:color w:val="000000"/>
          <w:sz w:val="24"/>
        </w:rPr>
        <w:t>，经双方协商一致，签订本合同。</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第一条 本合同依据下列文件签订</w:t>
      </w:r>
    </w:p>
    <w:p>
      <w:pPr>
        <w:numPr>
          <w:ilvl w:val="0"/>
          <w:numId w:val="2"/>
        </w:numPr>
        <w:spacing w:line="360" w:lineRule="auto"/>
        <w:rPr>
          <w:rFonts w:ascii="宋体" w:hAnsi="宋体" w:eastAsia="宋体" w:cs="宋体"/>
          <w:color w:val="000000"/>
          <w:sz w:val="24"/>
        </w:rPr>
      </w:pPr>
      <w:r>
        <w:rPr>
          <w:rFonts w:hint="eastAsia" w:ascii="宋体" w:hAnsi="宋体" w:eastAsia="宋体" w:cs="宋体"/>
          <w:color w:val="000000"/>
          <w:sz w:val="24"/>
        </w:rPr>
        <w:t>《中华人民共和国民法典》、《中华人民共和国建筑法》。</w:t>
      </w:r>
    </w:p>
    <w:p>
      <w:pPr>
        <w:numPr>
          <w:ilvl w:val="0"/>
          <w:numId w:val="2"/>
        </w:numPr>
        <w:spacing w:line="360" w:lineRule="auto"/>
        <w:rPr>
          <w:rFonts w:ascii="宋体" w:hAnsi="宋体" w:eastAsia="宋体" w:cs="宋体"/>
          <w:color w:val="000000"/>
          <w:sz w:val="24"/>
        </w:rPr>
      </w:pPr>
      <w:r>
        <w:rPr>
          <w:rFonts w:hint="eastAsia" w:ascii="宋体" w:hAnsi="宋体" w:eastAsia="宋体" w:cs="宋体"/>
          <w:color w:val="000000"/>
          <w:sz w:val="24"/>
        </w:rPr>
        <w:t>国家及工程所在地有关建筑装饰工程的法律法规和规范性文件。</w:t>
      </w:r>
    </w:p>
    <w:p>
      <w:pPr>
        <w:numPr>
          <w:ilvl w:val="0"/>
          <w:numId w:val="2"/>
        </w:numPr>
        <w:spacing w:line="360" w:lineRule="auto"/>
        <w:rPr>
          <w:rFonts w:ascii="宋体" w:hAnsi="宋体" w:eastAsia="宋体" w:cs="宋体"/>
          <w:color w:val="000000"/>
          <w:sz w:val="24"/>
        </w:rPr>
      </w:pPr>
      <w:r>
        <w:rPr>
          <w:rFonts w:hint="eastAsia" w:ascii="宋体" w:hAnsi="宋体" w:eastAsia="宋体" w:cs="宋体"/>
          <w:color w:val="000000"/>
          <w:sz w:val="24"/>
        </w:rPr>
        <w:t>本建设工程批准文件。</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第二条 设计依据</w:t>
      </w:r>
    </w:p>
    <w:p>
      <w:pPr>
        <w:numPr>
          <w:ilvl w:val="0"/>
          <w:numId w:val="3"/>
        </w:numPr>
        <w:spacing w:line="360" w:lineRule="auto"/>
        <w:rPr>
          <w:rFonts w:ascii="宋体" w:hAnsi="宋体" w:eastAsia="宋体" w:cs="宋体"/>
          <w:color w:val="000000"/>
          <w:sz w:val="24"/>
        </w:rPr>
      </w:pPr>
      <w:r>
        <w:rPr>
          <w:rFonts w:hint="eastAsia" w:ascii="宋体" w:hAnsi="宋体" w:eastAsia="宋体" w:cs="宋体"/>
          <w:color w:val="000000"/>
          <w:sz w:val="24"/>
        </w:rPr>
        <w:t>甲方提交的基础资料</w:t>
      </w:r>
    </w:p>
    <w:p>
      <w:pPr>
        <w:numPr>
          <w:ilvl w:val="0"/>
          <w:numId w:val="3"/>
        </w:numPr>
        <w:spacing w:line="360" w:lineRule="auto"/>
        <w:rPr>
          <w:rFonts w:ascii="宋体" w:hAnsi="宋体" w:eastAsia="宋体" w:cs="宋体"/>
          <w:color w:val="000000"/>
          <w:sz w:val="24"/>
        </w:rPr>
      </w:pPr>
      <w:r>
        <w:rPr>
          <w:rFonts w:hint="eastAsia" w:ascii="宋体" w:hAnsi="宋体" w:eastAsia="宋体" w:cs="宋体"/>
          <w:color w:val="000000"/>
          <w:sz w:val="24"/>
        </w:rPr>
        <w:t>乙方采用的主要技术标准（具体见施工图）</w:t>
      </w:r>
    </w:p>
    <w:p>
      <w:pPr>
        <w:numPr>
          <w:ilvl w:val="0"/>
          <w:numId w:val="3"/>
        </w:numPr>
        <w:spacing w:line="360" w:lineRule="auto"/>
        <w:rPr>
          <w:rFonts w:ascii="宋体" w:hAnsi="宋体" w:eastAsia="宋体" w:cs="宋体"/>
          <w:color w:val="000000"/>
          <w:sz w:val="24"/>
        </w:rPr>
      </w:pPr>
      <w:r>
        <w:rPr>
          <w:rFonts w:hint="eastAsia" w:ascii="宋体" w:hAnsi="宋体" w:eastAsia="宋体" w:cs="宋体"/>
          <w:color w:val="000000"/>
          <w:sz w:val="24"/>
        </w:rPr>
        <w:t>本建设工程批准文件</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第三条 合同文件的优先次序</w:t>
      </w:r>
    </w:p>
    <w:p>
      <w:pPr>
        <w:spacing w:line="360" w:lineRule="auto"/>
        <w:ind w:firstLine="480"/>
        <w:rPr>
          <w:rFonts w:ascii="宋体" w:hAnsi="宋体" w:eastAsia="宋体" w:cs="宋体"/>
          <w:color w:val="000000"/>
          <w:sz w:val="24"/>
        </w:rPr>
      </w:pPr>
      <w:r>
        <w:rPr>
          <w:rFonts w:hint="eastAsia" w:ascii="宋体" w:hAnsi="宋体" w:eastAsia="宋体" w:cs="宋体"/>
          <w:color w:val="000000"/>
          <w:sz w:val="24"/>
        </w:rPr>
        <w:t>构成本合同的文件可视为是能互相说明的，如果合同文件存在歧义或不一致，则根据如下优先次序来判断：</w:t>
      </w:r>
    </w:p>
    <w:p>
      <w:pPr>
        <w:numPr>
          <w:ilvl w:val="0"/>
          <w:numId w:val="4"/>
        </w:numPr>
        <w:spacing w:line="360" w:lineRule="auto"/>
        <w:rPr>
          <w:rFonts w:ascii="宋体" w:hAnsi="宋体" w:eastAsia="宋体" w:cs="宋体"/>
          <w:color w:val="000000"/>
          <w:sz w:val="24"/>
        </w:rPr>
      </w:pPr>
      <w:r>
        <w:rPr>
          <w:rFonts w:hint="eastAsia" w:ascii="宋体" w:hAnsi="宋体" w:eastAsia="宋体" w:cs="宋体"/>
          <w:color w:val="000000"/>
          <w:sz w:val="24"/>
        </w:rPr>
        <w:t>本合同履行过程中双方签订的补充协议（并以签署时间在后者为准）</w:t>
      </w:r>
    </w:p>
    <w:p>
      <w:pPr>
        <w:numPr>
          <w:ilvl w:val="0"/>
          <w:numId w:val="4"/>
        </w:numPr>
        <w:spacing w:line="360" w:lineRule="auto"/>
        <w:rPr>
          <w:rFonts w:ascii="宋体" w:hAnsi="宋体" w:eastAsia="宋体" w:cs="宋体"/>
          <w:color w:val="000000"/>
          <w:sz w:val="24"/>
        </w:rPr>
      </w:pPr>
      <w:r>
        <w:rPr>
          <w:rFonts w:hint="eastAsia" w:ascii="宋体" w:hAnsi="宋体" w:eastAsia="宋体" w:cs="宋体"/>
          <w:color w:val="000000"/>
          <w:sz w:val="24"/>
        </w:rPr>
        <w:t>本合同</w:t>
      </w:r>
    </w:p>
    <w:p>
      <w:pPr>
        <w:numPr>
          <w:ilvl w:val="0"/>
          <w:numId w:val="4"/>
        </w:numPr>
        <w:spacing w:line="360" w:lineRule="auto"/>
        <w:rPr>
          <w:rFonts w:ascii="宋体" w:hAnsi="宋体" w:eastAsia="宋体" w:cs="宋体"/>
          <w:color w:val="000000"/>
          <w:sz w:val="24"/>
        </w:rPr>
      </w:pPr>
      <w:r>
        <w:rPr>
          <w:rFonts w:hint="eastAsia" w:ascii="宋体" w:hAnsi="宋体" w:eastAsia="宋体" w:cs="宋体"/>
          <w:color w:val="000000"/>
          <w:sz w:val="24"/>
        </w:rPr>
        <w:t>双方代表签字确认的会议纪要</w:t>
      </w:r>
    </w:p>
    <w:p>
      <w:pPr>
        <w:numPr>
          <w:ilvl w:val="0"/>
          <w:numId w:val="4"/>
        </w:numPr>
        <w:spacing w:line="360" w:lineRule="auto"/>
        <w:rPr>
          <w:rFonts w:ascii="宋体" w:hAnsi="宋体" w:eastAsia="宋体" w:cs="宋体"/>
          <w:color w:val="000000"/>
          <w:sz w:val="24"/>
        </w:rPr>
      </w:pPr>
      <w:r>
        <w:rPr>
          <w:rFonts w:hint="eastAsia" w:ascii="宋体" w:hAnsi="宋体" w:eastAsia="宋体" w:cs="宋体"/>
          <w:color w:val="000000"/>
          <w:sz w:val="24"/>
        </w:rPr>
        <w:t>双方往来函件及相关签认文件</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第四条 本合同设计项目的名称、设计要求、设计内容</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工程地点：</w:t>
      </w:r>
      <w:r>
        <w:rPr>
          <w:rFonts w:hint="eastAsia" w:ascii="宋体" w:hAnsi="宋体" w:eastAsia="宋体" w:cs="宋体"/>
          <w:color w:val="000000"/>
          <w:sz w:val="24"/>
          <w:u w:val="single"/>
        </w:rPr>
        <w:t xml:space="preserve">                        </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设计范围：</w:t>
      </w:r>
      <w:r>
        <w:rPr>
          <w:rFonts w:hint="eastAsia" w:ascii="宋体" w:hAnsi="宋体" w:eastAsia="宋体" w:cs="宋体"/>
          <w:color w:val="000000"/>
          <w:sz w:val="24"/>
          <w:u w:val="single"/>
        </w:rPr>
        <w:t>售楼处、样板房精装修设计</w:t>
      </w:r>
      <w:r>
        <w:rPr>
          <w:rFonts w:hint="eastAsia" w:ascii="宋体" w:hAnsi="宋体" w:eastAsia="宋体" w:cs="Times New Roman"/>
          <w:sz w:val="24"/>
          <w:u w:val="single"/>
        </w:rPr>
        <w:t>。</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 xml:space="preserve">设计内容: </w:t>
      </w:r>
    </w:p>
    <w:p>
      <w:pPr>
        <w:spacing w:line="360" w:lineRule="auto"/>
        <w:ind w:left="284"/>
        <w:rPr>
          <w:rFonts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Times New Roman"/>
          <w:color w:val="000000"/>
          <w:spacing w:val="16"/>
          <w:sz w:val="24"/>
        </w:rPr>
        <w:t>设计标准及出图要求详见合同附件二设计任务书。</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设计要求：</w:t>
      </w:r>
    </w:p>
    <w:p>
      <w:pPr>
        <w:numPr>
          <w:ilvl w:val="0"/>
          <w:numId w:val="6"/>
        </w:numPr>
        <w:spacing w:line="360" w:lineRule="auto"/>
        <w:rPr>
          <w:rFonts w:ascii="宋体" w:hAnsi="宋体" w:eastAsia="宋体" w:cs="宋体"/>
          <w:color w:val="000000"/>
          <w:sz w:val="24"/>
        </w:rPr>
      </w:pPr>
      <w:r>
        <w:rPr>
          <w:rFonts w:hint="eastAsia" w:ascii="宋体" w:hAnsi="宋体" w:eastAsia="宋体" w:cs="宋体"/>
          <w:color w:val="000000"/>
          <w:sz w:val="24"/>
        </w:rPr>
        <w:t>由甲方提供图纸及相关资料给乙方，乙方根据其特点提供概念方案供甲方进行选择，甲方也可根据本合同情况以委托书形式另出设计要求。</w:t>
      </w:r>
    </w:p>
    <w:p>
      <w:pPr>
        <w:numPr>
          <w:ilvl w:val="0"/>
          <w:numId w:val="6"/>
        </w:numPr>
        <w:spacing w:line="360" w:lineRule="auto"/>
        <w:rPr>
          <w:rFonts w:ascii="宋体" w:hAnsi="宋体" w:eastAsia="宋体" w:cs="宋体"/>
          <w:color w:val="000000"/>
          <w:sz w:val="24"/>
        </w:rPr>
      </w:pPr>
      <w:r>
        <w:rPr>
          <w:rFonts w:hint="eastAsia" w:ascii="宋体" w:hAnsi="宋体" w:eastAsia="宋体" w:cs="宋体"/>
          <w:color w:val="000000"/>
          <w:sz w:val="24"/>
        </w:rPr>
        <w:t>装饰设计要求：乙方应提供本项目详细装饰设计施工图、重点空间的效果图、</w:t>
      </w:r>
      <w:r>
        <w:rPr>
          <w:rFonts w:hint="eastAsia" w:ascii="宋体" w:hAnsi="宋体" w:eastAsia="宋体" w:cs="宋体"/>
          <w:color w:val="000000"/>
          <w:szCs w:val="21"/>
        </w:rPr>
        <w:t>强弱电点位图（包含系统图</w:t>
      </w:r>
      <w:r>
        <w:rPr>
          <w:rFonts w:hint="eastAsia" w:ascii="宋体" w:hAnsi="宋体" w:eastAsia="宋体" w:cs="宋体"/>
          <w:color w:val="000000"/>
          <w:sz w:val="24"/>
        </w:rPr>
        <w:t>）、冷热水点位图（包含系统图）、空调新风地暖（专业厂家出图，装饰设计整合至施工图中）等此项相关详细图纸、提供主材清单，保证整体图纸的可实施性及材料采购的通用性能，整体考虑室内外交界面处理、预留等事项及</w:t>
      </w:r>
      <w:r>
        <w:rPr>
          <w:rFonts w:hint="eastAsia" w:ascii="宋体" w:hAnsi="宋体" w:eastAsia="宋体" w:cs="Times New Roman"/>
          <w:sz w:val="24"/>
        </w:rPr>
        <w:t>提供符合政府有关部门审查、报批报备要求的各阶段设计文本等资料</w:t>
      </w:r>
      <w:r>
        <w:rPr>
          <w:rFonts w:hint="eastAsia" w:ascii="宋体" w:hAnsi="宋体" w:eastAsia="宋体" w:cs="宋体"/>
          <w:color w:val="000000"/>
          <w:sz w:val="24"/>
        </w:rPr>
        <w:t>。</w:t>
      </w:r>
    </w:p>
    <w:p>
      <w:pPr>
        <w:spacing w:line="360" w:lineRule="auto"/>
        <w:ind w:left="840"/>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b/>
          <w:color w:val="000000"/>
          <w:sz w:val="28"/>
          <w:szCs w:val="28"/>
        </w:rPr>
        <w:t>第五条 甲方向乙方提交的有关资料及文件</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2425"/>
        <w:gridCol w:w="712"/>
        <w:gridCol w:w="1204"/>
        <w:gridCol w:w="3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12" w:type="dxa"/>
            <w:shd w:val="clear" w:color="auto" w:fill="BFBFBF"/>
            <w:vAlign w:val="center"/>
          </w:tcPr>
          <w:p>
            <w:pPr>
              <w:rPr>
                <w:rFonts w:ascii="宋体" w:hAnsi="宋体" w:eastAsia="宋体" w:cs="宋体"/>
                <w:b/>
                <w:color w:val="000000"/>
                <w:sz w:val="24"/>
              </w:rPr>
            </w:pPr>
            <w:r>
              <w:rPr>
                <w:rFonts w:hint="eastAsia" w:ascii="宋体" w:hAnsi="宋体" w:eastAsia="宋体" w:cs="宋体"/>
                <w:b/>
                <w:color w:val="000000"/>
                <w:sz w:val="24"/>
              </w:rPr>
              <w:t>序号</w:t>
            </w:r>
          </w:p>
        </w:tc>
        <w:tc>
          <w:tcPr>
            <w:tcW w:w="2425" w:type="dxa"/>
            <w:shd w:val="clear" w:color="auto" w:fill="BFBFBF"/>
            <w:vAlign w:val="center"/>
          </w:tcPr>
          <w:p>
            <w:pPr>
              <w:spacing w:before="156" w:beforeLines="50" w:after="156" w:afterLines="50"/>
              <w:rPr>
                <w:rFonts w:ascii="宋体" w:hAnsi="宋体" w:eastAsia="宋体" w:cs="宋体"/>
                <w:b/>
                <w:color w:val="000000"/>
                <w:sz w:val="24"/>
              </w:rPr>
            </w:pPr>
            <w:r>
              <w:rPr>
                <w:rFonts w:hint="eastAsia" w:ascii="宋体" w:hAnsi="宋体" w:eastAsia="宋体" w:cs="宋体"/>
                <w:b/>
                <w:color w:val="000000"/>
                <w:sz w:val="24"/>
              </w:rPr>
              <w:t>资料及文件名称</w:t>
            </w:r>
          </w:p>
        </w:tc>
        <w:tc>
          <w:tcPr>
            <w:tcW w:w="712" w:type="dxa"/>
            <w:shd w:val="clear" w:color="auto" w:fill="BFBFBF"/>
            <w:vAlign w:val="center"/>
          </w:tcPr>
          <w:p>
            <w:pPr>
              <w:rPr>
                <w:rFonts w:ascii="宋体" w:hAnsi="宋体" w:eastAsia="宋体" w:cs="宋体"/>
                <w:b/>
                <w:color w:val="000000"/>
                <w:sz w:val="24"/>
              </w:rPr>
            </w:pPr>
            <w:r>
              <w:rPr>
                <w:rFonts w:hint="eastAsia" w:ascii="宋体" w:hAnsi="宋体" w:eastAsia="宋体" w:cs="宋体"/>
                <w:b/>
                <w:color w:val="000000"/>
                <w:sz w:val="24"/>
              </w:rPr>
              <w:t>份数</w:t>
            </w:r>
          </w:p>
        </w:tc>
        <w:tc>
          <w:tcPr>
            <w:tcW w:w="1204" w:type="dxa"/>
            <w:shd w:val="clear" w:color="auto" w:fill="BFBFBF"/>
            <w:vAlign w:val="center"/>
          </w:tcPr>
          <w:p>
            <w:pPr>
              <w:spacing w:before="156" w:beforeLines="50" w:after="156" w:afterLines="50"/>
              <w:rPr>
                <w:rFonts w:ascii="宋体" w:hAnsi="宋体" w:eastAsia="宋体" w:cs="宋体"/>
                <w:b/>
                <w:color w:val="000000"/>
                <w:sz w:val="24"/>
              </w:rPr>
            </w:pPr>
            <w:r>
              <w:rPr>
                <w:rFonts w:hint="eastAsia" w:ascii="宋体" w:hAnsi="宋体" w:eastAsia="宋体" w:cs="宋体"/>
                <w:b/>
                <w:color w:val="000000"/>
                <w:sz w:val="24"/>
              </w:rPr>
              <w:t>内容要求</w:t>
            </w:r>
          </w:p>
        </w:tc>
        <w:tc>
          <w:tcPr>
            <w:tcW w:w="3405" w:type="dxa"/>
            <w:shd w:val="clear" w:color="auto" w:fill="BFBFBF"/>
            <w:vAlign w:val="center"/>
          </w:tcPr>
          <w:p>
            <w:pPr>
              <w:spacing w:before="156" w:beforeLines="50" w:after="156" w:afterLines="50"/>
              <w:rPr>
                <w:rFonts w:ascii="宋体" w:hAnsi="宋体" w:eastAsia="宋体" w:cs="宋体"/>
                <w:b/>
                <w:color w:val="000000"/>
                <w:sz w:val="24"/>
              </w:rPr>
            </w:pPr>
            <w:r>
              <w:rPr>
                <w:rFonts w:hint="eastAsia" w:ascii="宋体" w:hAnsi="宋体" w:eastAsia="宋体" w:cs="宋体"/>
                <w:b/>
                <w:color w:val="000000"/>
                <w:sz w:val="24"/>
              </w:rPr>
              <w:t>提交时间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12" w:type="dxa"/>
            <w:shd w:val="clear" w:color="auto" w:fill="D9D9D9"/>
            <w:vAlign w:val="center"/>
          </w:tcPr>
          <w:p>
            <w:pPr>
              <w:spacing w:after="156" w:afterLines="50"/>
              <w:rPr>
                <w:rFonts w:ascii="宋体" w:hAnsi="宋体" w:eastAsia="宋体" w:cs="宋体"/>
                <w:b/>
                <w:color w:val="000000"/>
                <w:sz w:val="24"/>
              </w:rPr>
            </w:pPr>
            <w:r>
              <w:rPr>
                <w:rFonts w:hint="eastAsia" w:ascii="宋体" w:hAnsi="宋体" w:eastAsia="宋体" w:cs="宋体"/>
                <w:b/>
                <w:color w:val="000000"/>
                <w:sz w:val="24"/>
              </w:rPr>
              <w:t>1</w:t>
            </w:r>
          </w:p>
        </w:tc>
        <w:tc>
          <w:tcPr>
            <w:tcW w:w="2425"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建筑施工图、结构图、水电暖图</w:t>
            </w:r>
          </w:p>
          <w:p>
            <w:pPr>
              <w:spacing w:after="156" w:afterLines="50"/>
              <w:rPr>
                <w:rFonts w:ascii="宋体" w:hAnsi="宋体" w:eastAsia="宋体" w:cs="宋体"/>
                <w:color w:val="000000"/>
                <w:sz w:val="24"/>
              </w:rPr>
            </w:pPr>
            <w:r>
              <w:rPr>
                <w:rFonts w:hint="eastAsia" w:ascii="宋体" w:hAnsi="宋体" w:eastAsia="宋体" w:cs="宋体"/>
                <w:color w:val="000000"/>
                <w:sz w:val="24"/>
              </w:rPr>
              <w:t>（电子文件）</w:t>
            </w:r>
          </w:p>
        </w:tc>
        <w:tc>
          <w:tcPr>
            <w:tcW w:w="712"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1</w:t>
            </w:r>
          </w:p>
        </w:tc>
        <w:tc>
          <w:tcPr>
            <w:tcW w:w="1204"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最新图纸</w:t>
            </w:r>
          </w:p>
        </w:tc>
        <w:tc>
          <w:tcPr>
            <w:tcW w:w="3405"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概念方案设计开始之前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712" w:type="dxa"/>
            <w:shd w:val="clear" w:color="auto" w:fill="D9D9D9"/>
            <w:vAlign w:val="center"/>
          </w:tcPr>
          <w:p>
            <w:pPr>
              <w:spacing w:after="156" w:afterLines="50"/>
              <w:rPr>
                <w:rFonts w:ascii="宋体" w:hAnsi="宋体" w:eastAsia="宋体" w:cs="宋体"/>
                <w:b/>
                <w:color w:val="000000"/>
                <w:sz w:val="24"/>
              </w:rPr>
            </w:pPr>
            <w:r>
              <w:rPr>
                <w:rFonts w:hint="eastAsia" w:ascii="宋体" w:hAnsi="宋体" w:eastAsia="宋体" w:cs="宋体"/>
                <w:b/>
                <w:color w:val="000000"/>
                <w:sz w:val="24"/>
              </w:rPr>
              <w:t>2</w:t>
            </w:r>
          </w:p>
        </w:tc>
        <w:tc>
          <w:tcPr>
            <w:tcW w:w="2425"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概念方案设计确认函</w:t>
            </w:r>
          </w:p>
        </w:tc>
        <w:tc>
          <w:tcPr>
            <w:tcW w:w="712"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1</w:t>
            </w:r>
          </w:p>
        </w:tc>
        <w:tc>
          <w:tcPr>
            <w:tcW w:w="1204"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盖章或签字</w:t>
            </w:r>
          </w:p>
        </w:tc>
        <w:tc>
          <w:tcPr>
            <w:tcW w:w="3405"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概念方案提交后3个工作日内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712" w:type="dxa"/>
            <w:shd w:val="clear" w:color="auto" w:fill="D9D9D9"/>
            <w:vAlign w:val="center"/>
          </w:tcPr>
          <w:p>
            <w:pPr>
              <w:spacing w:after="156" w:afterLines="50"/>
              <w:rPr>
                <w:rFonts w:ascii="宋体" w:hAnsi="宋体" w:eastAsia="宋体" w:cs="宋体"/>
                <w:b/>
                <w:color w:val="000000"/>
                <w:sz w:val="24"/>
              </w:rPr>
            </w:pPr>
            <w:r>
              <w:rPr>
                <w:rFonts w:hint="eastAsia" w:ascii="宋体" w:hAnsi="宋体" w:eastAsia="宋体" w:cs="宋体"/>
                <w:b/>
                <w:color w:val="000000"/>
                <w:sz w:val="24"/>
              </w:rPr>
              <w:t>3</w:t>
            </w:r>
          </w:p>
        </w:tc>
        <w:tc>
          <w:tcPr>
            <w:tcW w:w="2425"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深化设计确认函</w:t>
            </w:r>
          </w:p>
        </w:tc>
        <w:tc>
          <w:tcPr>
            <w:tcW w:w="712"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1</w:t>
            </w:r>
          </w:p>
        </w:tc>
        <w:tc>
          <w:tcPr>
            <w:tcW w:w="1204"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盖章或签字</w:t>
            </w:r>
          </w:p>
        </w:tc>
        <w:tc>
          <w:tcPr>
            <w:tcW w:w="3405"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深化方案提交后3个工作日内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712" w:type="dxa"/>
            <w:shd w:val="clear" w:color="auto" w:fill="D9D9D9"/>
            <w:vAlign w:val="center"/>
          </w:tcPr>
          <w:p>
            <w:pPr>
              <w:spacing w:after="156" w:afterLines="50"/>
              <w:rPr>
                <w:rFonts w:ascii="宋体" w:hAnsi="宋体" w:eastAsia="宋体" w:cs="宋体"/>
                <w:b/>
                <w:color w:val="000000"/>
                <w:sz w:val="24"/>
              </w:rPr>
            </w:pPr>
            <w:r>
              <w:rPr>
                <w:rFonts w:hint="eastAsia" w:ascii="宋体" w:hAnsi="宋体" w:eastAsia="宋体" w:cs="宋体"/>
                <w:b/>
                <w:color w:val="000000"/>
                <w:sz w:val="24"/>
              </w:rPr>
              <w:t>4</w:t>
            </w:r>
          </w:p>
        </w:tc>
        <w:tc>
          <w:tcPr>
            <w:tcW w:w="2425"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施工图设计确认函</w:t>
            </w:r>
          </w:p>
        </w:tc>
        <w:tc>
          <w:tcPr>
            <w:tcW w:w="712"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1</w:t>
            </w:r>
          </w:p>
        </w:tc>
        <w:tc>
          <w:tcPr>
            <w:tcW w:w="1204"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盖章或签字</w:t>
            </w:r>
          </w:p>
        </w:tc>
        <w:tc>
          <w:tcPr>
            <w:tcW w:w="3405" w:type="dxa"/>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电子版施工图提交后3个工作日内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712" w:type="dxa"/>
            <w:vAlign w:val="center"/>
          </w:tcPr>
          <w:p>
            <w:pPr>
              <w:spacing w:after="156" w:afterLines="50"/>
              <w:rPr>
                <w:rFonts w:ascii="宋体" w:hAnsi="宋体" w:eastAsia="宋体" w:cs="宋体"/>
                <w:b/>
                <w:color w:val="000000"/>
                <w:sz w:val="24"/>
              </w:rPr>
            </w:pPr>
            <w:r>
              <w:rPr>
                <w:rFonts w:hint="eastAsia" w:ascii="宋体" w:hAnsi="宋体" w:eastAsia="宋体" w:cs="宋体"/>
                <w:b/>
                <w:color w:val="000000"/>
                <w:sz w:val="24"/>
              </w:rPr>
              <w:t>备注</w:t>
            </w:r>
          </w:p>
        </w:tc>
        <w:tc>
          <w:tcPr>
            <w:tcW w:w="7746" w:type="dxa"/>
            <w:gridSpan w:val="4"/>
            <w:vAlign w:val="center"/>
          </w:tcPr>
          <w:p>
            <w:pPr>
              <w:spacing w:after="156" w:afterLines="50"/>
              <w:rPr>
                <w:rFonts w:ascii="宋体" w:hAnsi="宋体" w:eastAsia="宋体" w:cs="宋体"/>
                <w:color w:val="000000"/>
                <w:sz w:val="24"/>
              </w:rPr>
            </w:pPr>
            <w:r>
              <w:rPr>
                <w:rFonts w:hint="eastAsia" w:ascii="宋体" w:hAnsi="宋体" w:eastAsia="宋体" w:cs="宋体"/>
                <w:color w:val="000000"/>
                <w:sz w:val="24"/>
              </w:rPr>
              <w:t>如果设计顺利通过评审，会议纪要视为等同设计确认函</w:t>
            </w:r>
          </w:p>
        </w:tc>
      </w:tr>
    </w:tbl>
    <w:p>
      <w:pPr>
        <w:spacing w:line="360" w:lineRule="auto"/>
        <w:rPr>
          <w:rFonts w:ascii="宋体" w:hAnsi="宋体" w:eastAsia="宋体" w:cs="宋体"/>
          <w:b/>
          <w:color w:val="000000"/>
          <w:sz w:val="28"/>
          <w:szCs w:val="28"/>
        </w:rPr>
      </w:pP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第六条 乙方向甲方交付的设计文件</w:t>
      </w:r>
    </w:p>
    <w:p>
      <w:pPr>
        <w:spacing w:line="360" w:lineRule="auto"/>
        <w:rPr>
          <w:rFonts w:ascii="宋体" w:hAnsi="宋体" w:eastAsia="宋体" w:cs="宋体"/>
          <w:color w:val="000000"/>
          <w:sz w:val="24"/>
        </w:rPr>
      </w:pPr>
      <w:r>
        <w:rPr>
          <w:rFonts w:hint="eastAsia" w:ascii="宋体" w:hAnsi="宋体" w:eastAsia="宋体" w:cs="宋体"/>
          <w:color w:val="000000"/>
          <w:sz w:val="24"/>
        </w:rPr>
        <w:t>本合同项下设计范围及定位详见合同附件一，乙方应向甲方交付的设计文件具体如下：</w:t>
      </w:r>
    </w:p>
    <w:p>
      <w:pPr>
        <w:numPr>
          <w:ilvl w:val="0"/>
          <w:numId w:val="7"/>
        </w:numPr>
        <w:spacing w:line="360" w:lineRule="auto"/>
        <w:rPr>
          <w:rFonts w:ascii="宋体" w:hAnsi="宋体" w:eastAsia="宋体" w:cs="宋体"/>
          <w:color w:val="000000"/>
          <w:sz w:val="24"/>
        </w:rPr>
      </w:pPr>
      <w:r>
        <w:rPr>
          <w:rFonts w:hint="eastAsia" w:ascii="宋体" w:hAnsi="宋体" w:eastAsia="宋体" w:cs="宋体"/>
          <w:color w:val="000000"/>
          <w:sz w:val="24"/>
        </w:rPr>
        <w:t>概念方案设计成果：</w:t>
      </w:r>
    </w:p>
    <w:p>
      <w:pPr>
        <w:numPr>
          <w:ilvl w:val="0"/>
          <w:numId w:val="8"/>
        </w:numPr>
        <w:tabs>
          <w:tab w:val="left" w:pos="360"/>
        </w:tabs>
        <w:spacing w:line="360" w:lineRule="auto"/>
        <w:rPr>
          <w:rFonts w:ascii="宋体" w:hAnsi="宋体" w:eastAsia="宋体" w:cs="宋体"/>
          <w:color w:val="000000"/>
          <w:sz w:val="24"/>
        </w:rPr>
      </w:pPr>
      <w:r>
        <w:rPr>
          <w:rFonts w:hint="eastAsia" w:ascii="宋体" w:hAnsi="宋体" w:eastAsia="宋体" w:cs="宋体"/>
          <w:color w:val="000000"/>
          <w:sz w:val="24"/>
        </w:rPr>
        <w:t>设计说明</w:t>
      </w:r>
    </w:p>
    <w:p>
      <w:pPr>
        <w:numPr>
          <w:ilvl w:val="0"/>
          <w:numId w:val="8"/>
        </w:numPr>
        <w:tabs>
          <w:tab w:val="left" w:pos="360"/>
        </w:tabs>
        <w:spacing w:line="360" w:lineRule="auto"/>
        <w:rPr>
          <w:rFonts w:ascii="宋体" w:hAnsi="宋体" w:eastAsia="宋体" w:cs="宋体"/>
          <w:color w:val="000000"/>
          <w:sz w:val="24"/>
        </w:rPr>
      </w:pPr>
      <w:r>
        <w:rPr>
          <w:rFonts w:hint="eastAsia" w:ascii="宋体" w:hAnsi="宋体" w:eastAsia="宋体" w:cs="宋体"/>
          <w:color w:val="000000"/>
          <w:sz w:val="24"/>
        </w:rPr>
        <w:t>平面优化布置图</w:t>
      </w:r>
    </w:p>
    <w:p>
      <w:pPr>
        <w:numPr>
          <w:ilvl w:val="0"/>
          <w:numId w:val="8"/>
        </w:numPr>
        <w:tabs>
          <w:tab w:val="left" w:pos="360"/>
        </w:tabs>
        <w:spacing w:line="360" w:lineRule="auto"/>
        <w:rPr>
          <w:rFonts w:ascii="宋体" w:hAnsi="宋体" w:eastAsia="宋体" w:cs="宋体"/>
          <w:color w:val="000000"/>
          <w:sz w:val="24"/>
        </w:rPr>
      </w:pPr>
      <w:r>
        <w:rPr>
          <w:rFonts w:hint="eastAsia" w:ascii="宋体" w:hAnsi="宋体" w:eastAsia="宋体" w:cs="宋体"/>
          <w:color w:val="000000"/>
          <w:sz w:val="24"/>
        </w:rPr>
        <w:t>装饰方案构思意向图片</w:t>
      </w:r>
    </w:p>
    <w:p>
      <w:pPr>
        <w:numPr>
          <w:ilvl w:val="0"/>
          <w:numId w:val="7"/>
        </w:numPr>
        <w:spacing w:line="360" w:lineRule="auto"/>
        <w:rPr>
          <w:rFonts w:ascii="宋体" w:hAnsi="宋体" w:eastAsia="宋体" w:cs="宋体"/>
          <w:color w:val="000000"/>
          <w:sz w:val="24"/>
        </w:rPr>
      </w:pPr>
      <w:r>
        <w:rPr>
          <w:rFonts w:hint="eastAsia" w:ascii="宋体" w:hAnsi="宋体" w:eastAsia="宋体" w:cs="宋体"/>
          <w:color w:val="000000"/>
          <w:sz w:val="24"/>
        </w:rPr>
        <w:t>深化设计成果：</w:t>
      </w:r>
    </w:p>
    <w:p>
      <w:pPr>
        <w:numPr>
          <w:ilvl w:val="0"/>
          <w:numId w:val="9"/>
        </w:numPr>
        <w:spacing w:line="360" w:lineRule="auto"/>
        <w:rPr>
          <w:rFonts w:ascii="宋体" w:hAnsi="宋体" w:eastAsia="宋体" w:cs="宋体"/>
          <w:color w:val="000000"/>
          <w:sz w:val="24"/>
        </w:rPr>
      </w:pPr>
      <w:r>
        <w:rPr>
          <w:rFonts w:hint="eastAsia" w:ascii="宋体" w:hAnsi="宋体" w:eastAsia="宋体" w:cs="宋体"/>
          <w:color w:val="000000"/>
          <w:sz w:val="24"/>
        </w:rPr>
        <w:t>设计说明</w:t>
      </w:r>
    </w:p>
    <w:p>
      <w:pPr>
        <w:numPr>
          <w:ilvl w:val="0"/>
          <w:numId w:val="9"/>
        </w:numPr>
        <w:spacing w:line="360" w:lineRule="auto"/>
        <w:rPr>
          <w:rFonts w:ascii="宋体" w:hAnsi="宋体" w:eastAsia="宋体" w:cs="宋体"/>
          <w:color w:val="000000"/>
          <w:sz w:val="24"/>
        </w:rPr>
      </w:pPr>
      <w:r>
        <w:rPr>
          <w:rFonts w:hint="eastAsia" w:ascii="宋体" w:hAnsi="宋体" w:eastAsia="宋体" w:cs="宋体"/>
          <w:color w:val="000000"/>
          <w:sz w:val="24"/>
        </w:rPr>
        <w:t>平面布置图</w:t>
      </w:r>
    </w:p>
    <w:p>
      <w:pPr>
        <w:numPr>
          <w:ilvl w:val="0"/>
          <w:numId w:val="9"/>
        </w:numPr>
        <w:spacing w:line="360" w:lineRule="auto"/>
        <w:rPr>
          <w:rFonts w:ascii="宋体" w:hAnsi="宋体" w:eastAsia="宋体" w:cs="宋体"/>
          <w:color w:val="000000"/>
          <w:sz w:val="24"/>
        </w:rPr>
      </w:pPr>
      <w:r>
        <w:rPr>
          <w:rFonts w:hint="eastAsia" w:ascii="宋体" w:hAnsi="宋体" w:eastAsia="宋体" w:cs="宋体"/>
          <w:color w:val="000000"/>
          <w:sz w:val="24"/>
        </w:rPr>
        <w:t>天花布置图</w:t>
      </w:r>
    </w:p>
    <w:p>
      <w:pPr>
        <w:numPr>
          <w:ilvl w:val="0"/>
          <w:numId w:val="9"/>
        </w:numPr>
        <w:spacing w:line="360" w:lineRule="auto"/>
        <w:rPr>
          <w:rFonts w:ascii="宋体" w:hAnsi="宋体" w:eastAsia="宋体" w:cs="宋体"/>
          <w:color w:val="000000"/>
          <w:sz w:val="24"/>
        </w:rPr>
      </w:pPr>
      <w:r>
        <w:rPr>
          <w:rFonts w:hint="eastAsia" w:ascii="宋体" w:hAnsi="宋体" w:eastAsia="宋体" w:cs="宋体"/>
          <w:color w:val="000000"/>
          <w:sz w:val="24"/>
        </w:rPr>
        <w:t>地面布置图</w:t>
      </w:r>
    </w:p>
    <w:p>
      <w:pPr>
        <w:numPr>
          <w:ilvl w:val="0"/>
          <w:numId w:val="9"/>
        </w:numPr>
        <w:spacing w:line="360" w:lineRule="auto"/>
        <w:rPr>
          <w:rFonts w:ascii="宋体" w:hAnsi="宋体" w:eastAsia="宋体" w:cs="宋体"/>
          <w:color w:val="000000"/>
          <w:sz w:val="24"/>
        </w:rPr>
      </w:pPr>
      <w:r>
        <w:rPr>
          <w:rFonts w:hint="eastAsia" w:ascii="宋体" w:hAnsi="宋体" w:eastAsia="宋体" w:cs="宋体"/>
          <w:color w:val="000000"/>
          <w:sz w:val="24"/>
        </w:rPr>
        <w:t>主要空间立面图</w:t>
      </w:r>
    </w:p>
    <w:p>
      <w:pPr>
        <w:numPr>
          <w:ilvl w:val="0"/>
          <w:numId w:val="9"/>
        </w:numPr>
        <w:spacing w:line="360" w:lineRule="auto"/>
        <w:rPr>
          <w:rFonts w:ascii="宋体" w:hAnsi="宋体" w:eastAsia="宋体" w:cs="宋体"/>
          <w:color w:val="000000"/>
          <w:sz w:val="24"/>
        </w:rPr>
      </w:pPr>
      <w:r>
        <w:rPr>
          <w:rFonts w:hint="eastAsia" w:ascii="宋体" w:hAnsi="宋体" w:eastAsia="宋体" w:cs="宋体"/>
          <w:color w:val="000000"/>
          <w:sz w:val="24"/>
        </w:rPr>
        <w:t>主要空间效果图</w:t>
      </w:r>
    </w:p>
    <w:p>
      <w:pPr>
        <w:numPr>
          <w:ilvl w:val="0"/>
          <w:numId w:val="9"/>
        </w:numPr>
        <w:spacing w:line="360" w:lineRule="auto"/>
        <w:rPr>
          <w:rFonts w:ascii="宋体" w:hAnsi="宋体" w:eastAsia="宋体" w:cs="宋体"/>
          <w:color w:val="000000"/>
          <w:sz w:val="24"/>
        </w:rPr>
      </w:pPr>
      <w:r>
        <w:rPr>
          <w:rFonts w:hint="eastAsia" w:ascii="宋体" w:hAnsi="宋体" w:eastAsia="宋体" w:cs="宋体"/>
          <w:color w:val="000000"/>
          <w:sz w:val="24"/>
        </w:rPr>
        <w:t>主要材料配置表（电子版）</w:t>
      </w:r>
    </w:p>
    <w:p>
      <w:pPr>
        <w:numPr>
          <w:ilvl w:val="0"/>
          <w:numId w:val="7"/>
        </w:numPr>
        <w:spacing w:line="360" w:lineRule="auto"/>
        <w:rPr>
          <w:rFonts w:ascii="宋体" w:hAnsi="宋体" w:eastAsia="宋体" w:cs="宋体"/>
          <w:color w:val="000000"/>
          <w:sz w:val="24"/>
        </w:rPr>
      </w:pPr>
      <w:r>
        <w:rPr>
          <w:rFonts w:hint="eastAsia" w:ascii="宋体" w:hAnsi="宋体" w:eastAsia="宋体" w:cs="宋体"/>
          <w:color w:val="000000"/>
          <w:sz w:val="24"/>
        </w:rPr>
        <w:t>效果图制作区域及数量：</w:t>
      </w: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771"/>
        <w:gridCol w:w="2372"/>
        <w:gridCol w:w="3537"/>
        <w:gridCol w:w="129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412" w:hRule="atLeast"/>
          <w:jc w:val="center"/>
        </w:trPr>
        <w:tc>
          <w:tcPr>
            <w:tcW w:w="771" w:type="dxa"/>
            <w:shd w:val="clear" w:color="auto" w:fill="BFBFBF"/>
            <w:vAlign w:val="center"/>
          </w:tcPr>
          <w:p>
            <w:pPr>
              <w:spacing w:line="360" w:lineRule="auto"/>
              <w:rPr>
                <w:rFonts w:ascii="宋体" w:hAnsi="宋体" w:eastAsia="宋体" w:cs="宋体"/>
                <w:b/>
                <w:color w:val="000000"/>
                <w:sz w:val="24"/>
              </w:rPr>
            </w:pPr>
            <w:r>
              <w:rPr>
                <w:rFonts w:hint="eastAsia" w:ascii="宋体" w:hAnsi="宋体" w:eastAsia="宋体" w:cs="宋体"/>
                <w:b/>
                <w:color w:val="000000"/>
                <w:sz w:val="24"/>
              </w:rPr>
              <w:t>序号</w:t>
            </w:r>
          </w:p>
        </w:tc>
        <w:tc>
          <w:tcPr>
            <w:tcW w:w="2372" w:type="dxa"/>
            <w:shd w:val="clear" w:color="auto" w:fill="BFBFBF"/>
            <w:vAlign w:val="center"/>
          </w:tcPr>
          <w:p>
            <w:pPr>
              <w:spacing w:line="360" w:lineRule="auto"/>
              <w:rPr>
                <w:rFonts w:ascii="宋体" w:hAnsi="宋体" w:eastAsia="宋体" w:cs="宋体"/>
                <w:b/>
                <w:color w:val="000000"/>
                <w:sz w:val="24"/>
              </w:rPr>
            </w:pPr>
            <w:r>
              <w:rPr>
                <w:rFonts w:hint="eastAsia" w:ascii="宋体" w:hAnsi="宋体" w:eastAsia="宋体" w:cs="宋体"/>
                <w:b/>
                <w:color w:val="000000"/>
                <w:sz w:val="24"/>
              </w:rPr>
              <w:t>区域、角度</w:t>
            </w:r>
          </w:p>
        </w:tc>
        <w:tc>
          <w:tcPr>
            <w:tcW w:w="3537" w:type="dxa"/>
            <w:shd w:val="clear" w:color="auto" w:fill="BFBFBF"/>
            <w:vAlign w:val="center"/>
          </w:tcPr>
          <w:p>
            <w:pPr>
              <w:spacing w:line="360" w:lineRule="auto"/>
              <w:rPr>
                <w:rFonts w:ascii="宋体" w:hAnsi="宋体" w:eastAsia="宋体" w:cs="宋体"/>
                <w:b/>
                <w:color w:val="000000"/>
                <w:sz w:val="24"/>
              </w:rPr>
            </w:pPr>
            <w:r>
              <w:rPr>
                <w:rFonts w:hint="eastAsia" w:ascii="宋体" w:hAnsi="宋体" w:eastAsia="宋体" w:cs="宋体"/>
                <w:b/>
                <w:color w:val="000000"/>
                <w:sz w:val="24"/>
              </w:rPr>
              <w:t>内 容</w:t>
            </w:r>
          </w:p>
        </w:tc>
        <w:tc>
          <w:tcPr>
            <w:tcW w:w="1298" w:type="dxa"/>
            <w:shd w:val="clear" w:color="auto" w:fill="BFBFBF"/>
            <w:vAlign w:val="center"/>
          </w:tcPr>
          <w:p>
            <w:pPr>
              <w:spacing w:line="360" w:lineRule="auto"/>
              <w:rPr>
                <w:rFonts w:ascii="宋体" w:hAnsi="宋体" w:eastAsia="宋体" w:cs="宋体"/>
                <w:b/>
                <w:color w:val="000000"/>
                <w:sz w:val="24"/>
              </w:rPr>
            </w:pPr>
            <w:r>
              <w:rPr>
                <w:rFonts w:hint="eastAsia" w:ascii="宋体" w:hAnsi="宋体" w:eastAsia="宋体" w:cs="宋体"/>
                <w:b/>
                <w:color w:val="000000"/>
                <w:sz w:val="24"/>
              </w:rPr>
              <w:t>数量（张）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6" w:hRule="atLeast"/>
          <w:jc w:val="center"/>
        </w:trPr>
        <w:tc>
          <w:tcPr>
            <w:tcW w:w="771" w:type="dxa"/>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1</w:t>
            </w:r>
          </w:p>
        </w:tc>
        <w:tc>
          <w:tcPr>
            <w:tcW w:w="2372" w:type="dxa"/>
            <w:vAlign w:val="center"/>
          </w:tcPr>
          <w:p>
            <w:pPr>
              <w:spacing w:line="360" w:lineRule="auto"/>
              <w:rPr>
                <w:rFonts w:ascii="宋体" w:hAnsi="宋体" w:eastAsia="宋体" w:cs="宋体"/>
                <w:color w:val="000000"/>
                <w:sz w:val="24"/>
              </w:rPr>
            </w:pPr>
          </w:p>
        </w:tc>
        <w:tc>
          <w:tcPr>
            <w:tcW w:w="3537" w:type="dxa"/>
            <w:vAlign w:val="center"/>
          </w:tcPr>
          <w:p>
            <w:pPr>
              <w:spacing w:line="360" w:lineRule="auto"/>
              <w:rPr>
                <w:rFonts w:ascii="宋体" w:hAnsi="宋体" w:eastAsia="宋体" w:cs="宋体"/>
                <w:color w:val="000000"/>
                <w:sz w:val="24"/>
              </w:rPr>
            </w:pPr>
          </w:p>
        </w:tc>
        <w:tc>
          <w:tcPr>
            <w:tcW w:w="1298" w:type="dxa"/>
            <w:vAlign w:val="center"/>
          </w:tcPr>
          <w:p>
            <w:pPr>
              <w:spacing w:line="360" w:lineRule="auto"/>
              <w:rPr>
                <w:rFonts w:ascii="宋体" w:hAnsi="宋体" w:eastAsia="宋体" w:cs="宋体"/>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38" w:hRule="atLeast"/>
          <w:jc w:val="center"/>
        </w:trPr>
        <w:tc>
          <w:tcPr>
            <w:tcW w:w="771" w:type="dxa"/>
            <w:vAlign w:val="center"/>
          </w:tcPr>
          <w:p>
            <w:pPr>
              <w:spacing w:line="360" w:lineRule="auto"/>
              <w:rPr>
                <w:rFonts w:ascii="宋体" w:hAnsi="宋体" w:eastAsia="宋体" w:cs="宋体"/>
                <w:color w:val="000000"/>
                <w:sz w:val="24"/>
              </w:rPr>
            </w:pPr>
          </w:p>
        </w:tc>
        <w:tc>
          <w:tcPr>
            <w:tcW w:w="2372" w:type="dxa"/>
            <w:vAlign w:val="center"/>
          </w:tcPr>
          <w:p>
            <w:pPr>
              <w:spacing w:line="360" w:lineRule="auto"/>
              <w:rPr>
                <w:rFonts w:ascii="宋体" w:hAnsi="宋体" w:eastAsia="宋体" w:cs="宋体"/>
                <w:color w:val="000000"/>
                <w:sz w:val="24"/>
              </w:rPr>
            </w:pPr>
          </w:p>
        </w:tc>
        <w:tc>
          <w:tcPr>
            <w:tcW w:w="3537" w:type="dxa"/>
            <w:vAlign w:val="center"/>
          </w:tcPr>
          <w:p>
            <w:pPr>
              <w:spacing w:line="360" w:lineRule="auto"/>
              <w:rPr>
                <w:rFonts w:ascii="宋体" w:hAnsi="宋体" w:eastAsia="宋体" w:cs="宋体"/>
                <w:color w:val="000000"/>
                <w:sz w:val="24"/>
              </w:rPr>
            </w:pPr>
          </w:p>
        </w:tc>
        <w:tc>
          <w:tcPr>
            <w:tcW w:w="1298" w:type="dxa"/>
            <w:vAlign w:val="center"/>
          </w:tcPr>
          <w:p>
            <w:pPr>
              <w:spacing w:line="360" w:lineRule="auto"/>
              <w:rPr>
                <w:rFonts w:ascii="宋体" w:hAnsi="宋体" w:eastAsia="宋体" w:cs="宋体"/>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2" w:hRule="atLeast"/>
          <w:jc w:val="center"/>
        </w:trPr>
        <w:tc>
          <w:tcPr>
            <w:tcW w:w="771" w:type="dxa"/>
            <w:vAlign w:val="center"/>
          </w:tcPr>
          <w:p>
            <w:pPr>
              <w:spacing w:line="360" w:lineRule="auto"/>
              <w:rPr>
                <w:rFonts w:ascii="宋体" w:hAnsi="宋体" w:eastAsia="宋体" w:cs="宋体"/>
                <w:color w:val="000000"/>
                <w:sz w:val="24"/>
              </w:rPr>
            </w:pPr>
          </w:p>
        </w:tc>
        <w:tc>
          <w:tcPr>
            <w:tcW w:w="2372" w:type="dxa"/>
            <w:vAlign w:val="center"/>
          </w:tcPr>
          <w:p>
            <w:pPr>
              <w:spacing w:line="360" w:lineRule="auto"/>
              <w:rPr>
                <w:rFonts w:ascii="宋体" w:hAnsi="宋体" w:eastAsia="宋体" w:cs="宋体"/>
                <w:color w:val="000000"/>
                <w:sz w:val="24"/>
              </w:rPr>
            </w:pPr>
          </w:p>
        </w:tc>
        <w:tc>
          <w:tcPr>
            <w:tcW w:w="3537" w:type="dxa"/>
            <w:vAlign w:val="center"/>
          </w:tcPr>
          <w:p>
            <w:pPr>
              <w:spacing w:line="360" w:lineRule="auto"/>
              <w:rPr>
                <w:rFonts w:ascii="宋体" w:hAnsi="宋体" w:eastAsia="宋体" w:cs="宋体"/>
                <w:color w:val="000000"/>
                <w:sz w:val="24"/>
              </w:rPr>
            </w:pPr>
          </w:p>
        </w:tc>
        <w:tc>
          <w:tcPr>
            <w:tcW w:w="1298" w:type="dxa"/>
            <w:vAlign w:val="center"/>
          </w:tcPr>
          <w:p>
            <w:pPr>
              <w:spacing w:line="360" w:lineRule="auto"/>
              <w:rPr>
                <w:rFonts w:ascii="宋体" w:hAnsi="宋体" w:eastAsia="宋体" w:cs="宋体"/>
                <w:color w:val="000000"/>
                <w:sz w:val="24"/>
              </w:rPr>
            </w:pPr>
          </w:p>
        </w:tc>
      </w:tr>
    </w:tbl>
    <w:p>
      <w:pPr>
        <w:spacing w:line="360" w:lineRule="auto"/>
        <w:rPr>
          <w:rFonts w:ascii="宋体" w:hAnsi="宋体" w:eastAsia="宋体" w:cs="宋体"/>
          <w:color w:val="000000"/>
          <w:sz w:val="24"/>
        </w:rPr>
      </w:pPr>
      <w:r>
        <w:rPr>
          <w:rFonts w:hint="eastAsia" w:ascii="宋体" w:hAnsi="宋体" w:eastAsia="宋体" w:cs="宋体"/>
          <w:color w:val="000000"/>
          <w:sz w:val="24"/>
        </w:rPr>
        <w:t>注：效果符合以下标准：</w:t>
      </w:r>
    </w:p>
    <w:p>
      <w:pPr>
        <w:numPr>
          <w:ilvl w:val="0"/>
          <w:numId w:val="10"/>
        </w:numPr>
        <w:spacing w:line="360" w:lineRule="auto"/>
        <w:rPr>
          <w:rFonts w:ascii="宋体" w:hAnsi="宋体" w:eastAsia="宋体" w:cs="宋体"/>
          <w:color w:val="000000"/>
          <w:sz w:val="24"/>
        </w:rPr>
      </w:pPr>
      <w:r>
        <w:rPr>
          <w:rFonts w:hint="eastAsia" w:ascii="宋体" w:hAnsi="宋体" w:eastAsia="宋体" w:cs="宋体"/>
          <w:color w:val="000000"/>
          <w:sz w:val="24"/>
        </w:rPr>
        <w:t>图面清晰真实，色彩比例协调，符合设计意图。</w:t>
      </w:r>
    </w:p>
    <w:p>
      <w:pPr>
        <w:numPr>
          <w:ilvl w:val="0"/>
          <w:numId w:val="10"/>
        </w:numPr>
        <w:spacing w:line="360" w:lineRule="auto"/>
        <w:rPr>
          <w:rFonts w:ascii="宋体" w:hAnsi="宋体" w:eastAsia="宋体" w:cs="宋体"/>
          <w:color w:val="000000"/>
          <w:sz w:val="24"/>
        </w:rPr>
      </w:pPr>
      <w:r>
        <w:rPr>
          <w:rFonts w:hint="eastAsia" w:ascii="宋体" w:hAnsi="宋体" w:eastAsia="宋体" w:cs="宋体"/>
          <w:color w:val="000000"/>
          <w:sz w:val="24"/>
        </w:rPr>
        <w:t>符合实景灯光效果（光影追踪），符合实际材质效果。</w:t>
      </w:r>
    </w:p>
    <w:p>
      <w:pPr>
        <w:numPr>
          <w:ilvl w:val="0"/>
          <w:numId w:val="10"/>
        </w:numPr>
        <w:spacing w:line="360" w:lineRule="auto"/>
        <w:rPr>
          <w:rFonts w:ascii="宋体" w:hAnsi="宋体" w:eastAsia="宋体" w:cs="宋体"/>
          <w:color w:val="000000"/>
          <w:sz w:val="24"/>
        </w:rPr>
      </w:pPr>
      <w:r>
        <w:rPr>
          <w:rFonts w:hint="eastAsia" w:ascii="宋体" w:hAnsi="宋体" w:eastAsia="宋体" w:cs="宋体"/>
          <w:color w:val="000000"/>
          <w:sz w:val="24"/>
        </w:rPr>
        <w:t>最终成图需满足A1全幅面清晰打印的要求。</w:t>
      </w:r>
    </w:p>
    <w:p>
      <w:pPr>
        <w:numPr>
          <w:ilvl w:val="0"/>
          <w:numId w:val="10"/>
        </w:numPr>
        <w:spacing w:line="360" w:lineRule="auto"/>
        <w:rPr>
          <w:rFonts w:ascii="宋体" w:hAnsi="宋体" w:eastAsia="宋体" w:cs="宋体"/>
          <w:color w:val="000000"/>
          <w:sz w:val="24"/>
        </w:rPr>
      </w:pPr>
      <w:r>
        <w:rPr>
          <w:rFonts w:hint="eastAsia" w:ascii="宋体" w:hAnsi="宋体" w:eastAsia="宋体" w:cs="宋体"/>
          <w:color w:val="000000"/>
          <w:sz w:val="24"/>
        </w:rPr>
        <w:t>共提供效果图</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张。</w:t>
      </w:r>
    </w:p>
    <w:p>
      <w:pPr>
        <w:numPr>
          <w:ilvl w:val="0"/>
          <w:numId w:val="7"/>
        </w:numPr>
        <w:spacing w:line="360" w:lineRule="auto"/>
        <w:rPr>
          <w:rFonts w:ascii="宋体" w:hAnsi="宋体" w:eastAsia="宋体" w:cs="宋体"/>
          <w:color w:val="000000"/>
          <w:sz w:val="24"/>
        </w:rPr>
      </w:pPr>
      <w:r>
        <w:rPr>
          <w:rFonts w:hint="eastAsia" w:ascii="宋体" w:hAnsi="宋体" w:eastAsia="宋体" w:cs="宋体"/>
          <w:color w:val="000000"/>
          <w:sz w:val="24"/>
        </w:rPr>
        <w:t>施工图设计成果：</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设计说明</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平面布置图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天花布置图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地面布置图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墙体尺寸图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立面索引图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空间立面图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细部节点大样图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门表详图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主材表及样板</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插座布置图（包含系统图）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开关连线图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强电平面图（包含系统图）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给排水平面图（包含系统图）</w:t>
      </w:r>
    </w:p>
    <w:p>
      <w:pPr>
        <w:numPr>
          <w:ilvl w:val="0"/>
          <w:numId w:val="11"/>
        </w:numPr>
        <w:spacing w:line="360" w:lineRule="auto"/>
        <w:rPr>
          <w:rFonts w:ascii="宋体" w:hAnsi="宋体" w:eastAsia="宋体" w:cs="宋体"/>
          <w:color w:val="000000"/>
          <w:sz w:val="24"/>
        </w:rPr>
      </w:pPr>
      <w:r>
        <w:rPr>
          <w:rFonts w:hint="eastAsia" w:ascii="宋体" w:hAnsi="宋体" w:eastAsia="宋体" w:cs="宋体"/>
          <w:color w:val="000000"/>
          <w:sz w:val="24"/>
        </w:rPr>
        <w:t>在甲方指定的品牌中选择基础照明灯具表、洁具表、门锁五金表（文字、图片）品牌及型号</w:t>
      </w:r>
    </w:p>
    <w:p>
      <w:pPr>
        <w:numPr>
          <w:ilvl w:val="0"/>
          <w:numId w:val="7"/>
        </w:numPr>
        <w:spacing w:line="360" w:lineRule="auto"/>
        <w:rPr>
          <w:rFonts w:ascii="宋体" w:hAnsi="宋体" w:eastAsia="宋体" w:cs="宋体"/>
          <w:color w:val="000000"/>
          <w:sz w:val="24"/>
        </w:rPr>
      </w:pPr>
      <w:r>
        <w:rPr>
          <w:rFonts w:hint="eastAsia" w:ascii="宋体" w:hAnsi="宋体" w:eastAsia="宋体" w:cs="宋体"/>
          <w:color w:val="000000"/>
          <w:sz w:val="24"/>
        </w:rPr>
        <w:t>设计成果形式及数量</w:t>
      </w:r>
    </w:p>
    <w:p>
      <w:pPr>
        <w:numPr>
          <w:ilvl w:val="0"/>
          <w:numId w:val="12"/>
        </w:numPr>
        <w:spacing w:line="360" w:lineRule="auto"/>
        <w:rPr>
          <w:rFonts w:ascii="宋体" w:hAnsi="宋体" w:eastAsia="宋体" w:cs="宋体"/>
          <w:color w:val="000000"/>
          <w:sz w:val="24"/>
        </w:rPr>
      </w:pPr>
      <w:r>
        <w:rPr>
          <w:rFonts w:hint="eastAsia" w:ascii="宋体" w:hAnsi="宋体" w:eastAsia="宋体" w:cs="宋体"/>
          <w:color w:val="000000"/>
          <w:sz w:val="24"/>
        </w:rPr>
        <w:t xml:space="preserve">概念方案：概念方案图册 </w:t>
      </w:r>
      <w:r>
        <w:rPr>
          <w:rFonts w:hint="eastAsia" w:ascii="宋体" w:hAnsi="宋体" w:eastAsia="宋体" w:cs="宋体"/>
          <w:color w:val="000000"/>
          <w:sz w:val="24"/>
          <w:u w:val="single"/>
        </w:rPr>
        <w:t xml:space="preserve"> 2 </w:t>
      </w:r>
      <w:r>
        <w:rPr>
          <w:rFonts w:hint="eastAsia" w:ascii="宋体" w:hAnsi="宋体" w:eastAsia="宋体" w:cs="宋体"/>
          <w:color w:val="000000"/>
          <w:sz w:val="24"/>
        </w:rPr>
        <w:t>份。</w:t>
      </w:r>
    </w:p>
    <w:p>
      <w:pPr>
        <w:numPr>
          <w:ilvl w:val="0"/>
          <w:numId w:val="12"/>
        </w:numPr>
        <w:spacing w:line="360" w:lineRule="auto"/>
        <w:rPr>
          <w:rFonts w:ascii="宋体" w:hAnsi="宋体" w:eastAsia="宋体" w:cs="宋体"/>
          <w:color w:val="000000"/>
          <w:sz w:val="24"/>
        </w:rPr>
      </w:pPr>
      <w:r>
        <w:rPr>
          <w:rFonts w:hint="eastAsia" w:ascii="宋体" w:hAnsi="宋体" w:eastAsia="宋体" w:cs="宋体"/>
          <w:color w:val="000000"/>
          <w:sz w:val="24"/>
        </w:rPr>
        <w:t>深化方案：深化方案图册</w:t>
      </w:r>
      <w:r>
        <w:rPr>
          <w:rFonts w:hint="eastAsia" w:ascii="宋体" w:hAnsi="宋体" w:eastAsia="宋体" w:cs="宋体"/>
          <w:color w:val="000000"/>
          <w:sz w:val="24"/>
          <w:u w:val="single"/>
        </w:rPr>
        <w:t xml:space="preserve"> 2 </w:t>
      </w:r>
      <w:r>
        <w:rPr>
          <w:rFonts w:hint="eastAsia" w:ascii="宋体" w:hAnsi="宋体" w:eastAsia="宋体" w:cs="宋体"/>
          <w:color w:val="000000"/>
          <w:sz w:val="24"/>
        </w:rPr>
        <w:t>份。</w:t>
      </w:r>
    </w:p>
    <w:p>
      <w:pPr>
        <w:numPr>
          <w:ilvl w:val="0"/>
          <w:numId w:val="12"/>
        </w:numPr>
        <w:spacing w:line="360" w:lineRule="auto"/>
        <w:rPr>
          <w:rFonts w:ascii="宋体" w:hAnsi="宋体" w:eastAsia="宋体" w:cs="宋体"/>
          <w:color w:val="000000"/>
          <w:sz w:val="24"/>
        </w:rPr>
      </w:pPr>
      <w:r>
        <w:rPr>
          <w:rFonts w:hint="eastAsia" w:ascii="宋体" w:hAnsi="宋体" w:eastAsia="宋体" w:cs="宋体"/>
          <w:color w:val="000000"/>
          <w:sz w:val="24"/>
        </w:rPr>
        <w:t>施工图：施工蓝图</w:t>
      </w:r>
      <w:r>
        <w:rPr>
          <w:rFonts w:hint="eastAsia" w:ascii="宋体" w:hAnsi="宋体" w:eastAsia="宋体" w:cs="宋体"/>
          <w:color w:val="000000"/>
          <w:sz w:val="24"/>
          <w:u w:val="single"/>
        </w:rPr>
        <w:t xml:space="preserve"> 8 </w:t>
      </w:r>
      <w:r>
        <w:rPr>
          <w:rFonts w:hint="eastAsia" w:ascii="宋体" w:hAnsi="宋体" w:eastAsia="宋体" w:cs="宋体"/>
          <w:color w:val="000000"/>
          <w:sz w:val="24"/>
        </w:rPr>
        <w:t>份，主要材料样板</w:t>
      </w:r>
      <w:r>
        <w:rPr>
          <w:rFonts w:hint="eastAsia" w:ascii="宋体" w:hAnsi="宋体" w:eastAsia="宋体" w:cs="宋体"/>
          <w:color w:val="000000"/>
          <w:sz w:val="24"/>
          <w:u w:val="single"/>
        </w:rPr>
        <w:t xml:space="preserve"> 2 </w:t>
      </w:r>
      <w:r>
        <w:rPr>
          <w:rFonts w:hint="eastAsia" w:ascii="宋体" w:hAnsi="宋体" w:eastAsia="宋体" w:cs="宋体"/>
          <w:color w:val="000000"/>
          <w:sz w:val="24"/>
        </w:rPr>
        <w:t>份。（材料样板范围为：石材、木饰面、瓷砖、壁纸，特殊及定制材料如金属、玻璃、镜面、特殊饰面等不含，由施工单位打样送乙方确认）。</w:t>
      </w:r>
    </w:p>
    <w:p>
      <w:pPr>
        <w:numPr>
          <w:ilvl w:val="0"/>
          <w:numId w:val="7"/>
        </w:numPr>
        <w:spacing w:line="360" w:lineRule="auto"/>
        <w:rPr>
          <w:rFonts w:ascii="宋体" w:hAnsi="宋体" w:eastAsia="宋体" w:cs="宋体"/>
          <w:color w:val="000000"/>
          <w:sz w:val="24"/>
        </w:rPr>
      </w:pPr>
      <w:r>
        <w:rPr>
          <w:rFonts w:hint="eastAsia" w:ascii="宋体" w:hAnsi="宋体" w:eastAsia="宋体" w:cs="宋体"/>
          <w:color w:val="000000"/>
          <w:sz w:val="24"/>
        </w:rPr>
        <w:t>设计进度及时间节点</w:t>
      </w:r>
    </w:p>
    <w:p>
      <w:pPr>
        <w:numPr>
          <w:ilvl w:val="0"/>
          <w:numId w:val="13"/>
        </w:numPr>
        <w:spacing w:line="360" w:lineRule="auto"/>
        <w:rPr>
          <w:rFonts w:ascii="宋体" w:hAnsi="宋体" w:eastAsia="宋体" w:cs="宋体"/>
          <w:color w:val="000000"/>
          <w:sz w:val="24"/>
        </w:rPr>
      </w:pPr>
      <w:r>
        <w:rPr>
          <w:rFonts w:hint="eastAsia" w:ascii="宋体" w:hAnsi="宋体" w:eastAsia="宋体" w:cs="宋体"/>
          <w:color w:val="000000"/>
          <w:sz w:val="24"/>
        </w:rPr>
        <w:t xml:space="preserve">乙方向甲方交付设计成果文件的每个设计阶段均以工作日时间计算，具体设计时间经双方协商约定。 </w:t>
      </w:r>
    </w:p>
    <w:p>
      <w:pPr>
        <w:numPr>
          <w:ilvl w:val="0"/>
          <w:numId w:val="13"/>
        </w:numPr>
        <w:spacing w:line="360" w:lineRule="auto"/>
        <w:rPr>
          <w:rFonts w:ascii="宋体" w:hAnsi="宋体" w:eastAsia="宋体" w:cs="宋体"/>
          <w:color w:val="000000"/>
          <w:sz w:val="24"/>
        </w:rPr>
      </w:pPr>
      <w:r>
        <w:rPr>
          <w:rFonts w:hint="eastAsia" w:ascii="宋体" w:hAnsi="宋体" w:eastAsia="宋体" w:cs="宋体"/>
          <w:color w:val="000000"/>
          <w:sz w:val="24"/>
        </w:rPr>
        <w:t>每个设计阶段需甲方确认后（以书面确认函为准）方可进行下一阶段设计。</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第七条 施工期间现场配合要求</w:t>
      </w:r>
    </w:p>
    <w:p>
      <w:pPr>
        <w:spacing w:line="360" w:lineRule="auto"/>
        <w:rPr>
          <w:rFonts w:ascii="宋体" w:hAnsi="宋体" w:eastAsia="宋体" w:cs="宋体"/>
          <w:color w:val="000000"/>
          <w:sz w:val="24"/>
        </w:rPr>
      </w:pPr>
      <w:r>
        <w:rPr>
          <w:rFonts w:hint="eastAsia" w:ascii="宋体" w:hAnsi="宋体" w:eastAsia="宋体" w:cs="宋体"/>
          <w:color w:val="000000"/>
          <w:sz w:val="24"/>
        </w:rPr>
        <w:t>现场服务：</w:t>
      </w:r>
    </w:p>
    <w:p>
      <w:pPr>
        <w:numPr>
          <w:ilvl w:val="0"/>
          <w:numId w:val="14"/>
        </w:numPr>
        <w:spacing w:line="360" w:lineRule="auto"/>
        <w:rPr>
          <w:rFonts w:ascii="宋体" w:hAnsi="宋体" w:eastAsia="宋体" w:cs="宋体"/>
          <w:color w:val="000000"/>
          <w:sz w:val="24"/>
        </w:rPr>
      </w:pPr>
      <w:r>
        <w:rPr>
          <w:rFonts w:hint="eastAsia" w:ascii="宋体" w:hAnsi="宋体" w:eastAsia="宋体" w:cs="宋体"/>
          <w:color w:val="000000"/>
          <w:sz w:val="24"/>
        </w:rPr>
        <w:t>在合同执行期间，乙方需配合参加概念方案汇报，深化方案汇报，施工图汇报，施工过程现场服务。</w:t>
      </w:r>
    </w:p>
    <w:p>
      <w:pPr>
        <w:numPr>
          <w:ilvl w:val="0"/>
          <w:numId w:val="14"/>
        </w:numPr>
        <w:spacing w:line="360" w:lineRule="auto"/>
        <w:rPr>
          <w:rFonts w:ascii="宋体" w:hAnsi="宋体" w:eastAsia="宋体" w:cs="宋体"/>
          <w:b/>
          <w:color w:val="000000"/>
          <w:sz w:val="28"/>
          <w:szCs w:val="28"/>
        </w:rPr>
      </w:pPr>
      <w:r>
        <w:rPr>
          <w:rFonts w:hint="eastAsia" w:ascii="宋体" w:hAnsi="宋体" w:eastAsia="宋体" w:cs="宋体"/>
          <w:color w:val="000000"/>
          <w:sz w:val="24"/>
        </w:rPr>
        <w:t>乙方到达项目所在地之外的地区（南通市海门区以外的地区）进行与合同项目有关的设计服务所产生的各种差旅费由甲方负责。</w:t>
      </w:r>
    </w:p>
    <w:p>
      <w:pPr>
        <w:numPr>
          <w:ilvl w:val="0"/>
          <w:numId w:val="15"/>
        </w:num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highlight w:val="yellow"/>
        </w:rPr>
        <w:t>设计工期、</w:t>
      </w:r>
      <w:r>
        <w:rPr>
          <w:rFonts w:hint="eastAsia" w:ascii="宋体" w:hAnsi="宋体" w:eastAsia="宋体" w:cs="宋体"/>
          <w:b/>
          <w:color w:val="000000"/>
          <w:sz w:val="28"/>
          <w:szCs w:val="28"/>
        </w:rPr>
        <w:t xml:space="preserve">设计收费 </w:t>
      </w:r>
    </w:p>
    <w:p>
      <w:pPr>
        <w:numPr>
          <w:ilvl w:val="0"/>
          <w:numId w:val="16"/>
        </w:numPr>
        <w:spacing w:line="360" w:lineRule="auto"/>
        <w:rPr>
          <w:rFonts w:ascii="宋体" w:hAnsi="宋体" w:eastAsia="宋体" w:cs="宋体"/>
          <w:color w:val="000000"/>
          <w:sz w:val="24"/>
        </w:rPr>
      </w:pPr>
      <w:r>
        <w:rPr>
          <w:rFonts w:hint="eastAsia" w:ascii="宋体" w:hAnsi="宋体"/>
          <w:sz w:val="24"/>
          <w:highlight w:val="yellow"/>
        </w:rPr>
        <w:t>计划设计工期：30日历天。具体以甲乙方协商为准。</w:t>
      </w:r>
    </w:p>
    <w:p>
      <w:pPr>
        <w:numPr>
          <w:ilvl w:val="0"/>
          <w:numId w:val="16"/>
        </w:numPr>
        <w:spacing w:line="360" w:lineRule="auto"/>
        <w:rPr>
          <w:rFonts w:ascii="宋体" w:hAnsi="宋体" w:eastAsia="宋体" w:cs="宋体"/>
          <w:color w:val="000000"/>
          <w:sz w:val="24"/>
        </w:rPr>
      </w:pPr>
      <w:r>
        <w:rPr>
          <w:rFonts w:hint="eastAsia" w:ascii="宋体" w:hAnsi="宋体" w:eastAsia="宋体" w:cs="宋体"/>
          <w:color w:val="000000"/>
          <w:sz w:val="24"/>
        </w:rPr>
        <w:t>本次合同项目的设计范围：</w:t>
      </w:r>
    </w:p>
    <w:tbl>
      <w:tblPr>
        <w:tblStyle w:val="1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353"/>
        <w:gridCol w:w="1785"/>
        <w:gridCol w:w="1575"/>
        <w:gridCol w:w="177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790"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设计区域</w:t>
            </w:r>
          </w:p>
        </w:tc>
        <w:tc>
          <w:tcPr>
            <w:tcW w:w="1785" w:type="dxa"/>
            <w:tcBorders>
              <w:top w:val="single" w:color="auto" w:sz="4" w:space="0"/>
              <w:left w:val="single" w:color="auto" w:sz="4" w:space="0"/>
              <w:bottom w:val="single" w:color="auto" w:sz="4" w:space="0"/>
              <w:right w:val="single" w:color="auto" w:sz="4" w:space="0"/>
            </w:tcBorders>
          </w:tcPr>
          <w:p>
            <w:pPr>
              <w:widowControl/>
              <w:spacing w:line="72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设计面积（m</w:t>
            </w:r>
            <w:r>
              <w:rPr>
                <w:rFonts w:hint="eastAsia" w:ascii="宋体" w:hAnsi="宋体" w:eastAsia="宋体" w:cs="宋体"/>
                <w:b/>
                <w:bCs/>
                <w:color w:val="000000"/>
                <w:kern w:val="0"/>
                <w:szCs w:val="21"/>
                <w:vertAlign w:val="superscript"/>
              </w:rPr>
              <w:t>2</w:t>
            </w:r>
            <w:r>
              <w:rPr>
                <w:rFonts w:hint="eastAsia" w:ascii="宋体" w:hAnsi="宋体" w:eastAsia="宋体" w:cs="宋体"/>
                <w:b/>
                <w:bCs/>
                <w:color w:val="000000"/>
                <w:kern w:val="0"/>
                <w:szCs w:val="21"/>
              </w:rPr>
              <w:t>）</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硬装设计费单价（元/m</w:t>
            </w:r>
            <w:r>
              <w:rPr>
                <w:rFonts w:hint="eastAsia" w:ascii="宋体" w:hAnsi="宋体" w:eastAsia="宋体" w:cs="宋体"/>
                <w:b/>
                <w:bCs/>
                <w:color w:val="000000"/>
                <w:kern w:val="0"/>
                <w:szCs w:val="21"/>
                <w:vertAlign w:val="superscript"/>
              </w:rPr>
              <w:t>2</w:t>
            </w:r>
            <w:r>
              <w:rPr>
                <w:rFonts w:hint="eastAsia" w:ascii="宋体" w:hAnsi="宋体" w:eastAsia="宋体" w:cs="宋体"/>
                <w:b/>
                <w:bCs/>
                <w:color w:val="000000"/>
                <w:kern w:val="0"/>
                <w:szCs w:val="21"/>
              </w:rPr>
              <w:t>)</w:t>
            </w:r>
          </w:p>
        </w:tc>
        <w:tc>
          <w:tcPr>
            <w:tcW w:w="1770" w:type="dxa"/>
            <w:tcBorders>
              <w:top w:val="single" w:color="auto" w:sz="4" w:space="0"/>
              <w:left w:val="single" w:color="auto" w:sz="4" w:space="0"/>
              <w:bottom w:val="single" w:color="auto" w:sz="4" w:space="0"/>
              <w:right w:val="single" w:color="auto" w:sz="4" w:space="0"/>
            </w:tcBorders>
          </w:tcPr>
          <w:p>
            <w:pPr>
              <w:widowControl/>
              <w:spacing w:line="72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设计费（元）</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8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7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8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7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Cs/>
                <w:color w:val="000000"/>
                <w:kern w:val="0"/>
                <w:szCs w:val="21"/>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8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7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Cs/>
                <w:color w:val="000000"/>
                <w:kern w:val="0"/>
                <w:szCs w:val="21"/>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8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7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Cs/>
                <w:color w:val="000000"/>
                <w:kern w:val="0"/>
                <w:szCs w:val="21"/>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8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color w:val="000000"/>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7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Cs/>
                <w:color w:val="000000"/>
                <w:kern w:val="0"/>
                <w:szCs w:val="21"/>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b/>
                <w:bCs/>
                <w:color w:val="000000"/>
                <w:kern w:val="0"/>
                <w:szCs w:val="21"/>
              </w:rPr>
              <w:t>合计</w:t>
            </w:r>
          </w:p>
        </w:tc>
        <w:tc>
          <w:tcPr>
            <w:tcW w:w="178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
                <w:color w:val="000000"/>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p>
        </w:tc>
        <w:tc>
          <w:tcPr>
            <w:tcW w:w="177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Cs/>
                <w:color w:val="000000"/>
                <w:kern w:val="0"/>
                <w:szCs w:val="21"/>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90" w:type="dxa"/>
            <w:gridSpan w:val="6"/>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最终的面积以实际测量为准</w:t>
            </w:r>
          </w:p>
        </w:tc>
      </w:tr>
    </w:tbl>
    <w:p>
      <w:pPr>
        <w:numPr>
          <w:ilvl w:val="0"/>
          <w:numId w:val="16"/>
        </w:numPr>
        <w:spacing w:line="360" w:lineRule="auto"/>
        <w:rPr>
          <w:rFonts w:ascii="宋体" w:hAnsi="宋体" w:eastAsia="宋体" w:cs="宋体"/>
          <w:color w:val="000000"/>
          <w:sz w:val="24"/>
        </w:rPr>
      </w:pPr>
      <w:r>
        <w:rPr>
          <w:rFonts w:hint="eastAsia" w:ascii="宋体" w:hAnsi="宋体" w:eastAsia="宋体" w:cs="宋体"/>
          <w:b/>
          <w:bCs/>
          <w:color w:val="000000"/>
          <w:sz w:val="24"/>
        </w:rPr>
        <w:t>设计费</w:t>
      </w:r>
      <w:r>
        <w:rPr>
          <w:rFonts w:hint="eastAsia" w:ascii="宋体" w:hAnsi="宋体" w:eastAsia="宋体" w:cs="宋体"/>
          <w:color w:val="000000"/>
          <w:sz w:val="24"/>
        </w:rPr>
        <w:t>合计为：</w:t>
      </w:r>
    </w:p>
    <w:p>
      <w:pPr>
        <w:spacing w:line="360" w:lineRule="auto"/>
        <w:ind w:firstLine="482" w:firstLineChars="200"/>
        <w:rPr>
          <w:rFonts w:ascii="宋体" w:hAnsi="宋体" w:eastAsia="宋体" w:cs="宋体"/>
          <w:color w:val="000000"/>
          <w:sz w:val="24"/>
          <w:highlight w:val="yellow"/>
        </w:rPr>
      </w:pPr>
      <w:r>
        <w:rPr>
          <w:rFonts w:hint="eastAsia" w:ascii="宋体" w:hAnsi="宋体" w:eastAsia="宋体" w:cs="宋体"/>
          <w:b/>
          <w:bCs/>
          <w:color w:val="000000"/>
          <w:sz w:val="24"/>
        </w:rPr>
        <w:t>含税总价¥</w:t>
      </w:r>
      <w:r>
        <w:rPr>
          <w:rFonts w:hint="eastAsia" w:ascii="宋体" w:hAnsi="宋体" w:eastAsia="宋体" w:cs="宋体"/>
          <w:b/>
          <w:bCs/>
          <w:color w:val="000000"/>
          <w:sz w:val="24"/>
          <w:u w:val="single"/>
        </w:rPr>
        <w:t xml:space="preserve">          </w:t>
      </w:r>
      <w:r>
        <w:rPr>
          <w:rFonts w:hint="eastAsia" w:ascii="宋体" w:hAnsi="宋体" w:eastAsia="宋体" w:cs="宋体"/>
          <w:b/>
          <w:bCs/>
          <w:color w:val="000000"/>
          <w:sz w:val="24"/>
        </w:rPr>
        <w:t>元（大写：</w:t>
      </w:r>
      <w:r>
        <w:rPr>
          <w:rFonts w:hint="eastAsia" w:ascii="宋体" w:hAnsi="宋体" w:eastAsia="宋体" w:cs="宋体"/>
          <w:b/>
          <w:bCs/>
          <w:color w:val="000000"/>
          <w:sz w:val="24"/>
          <w:u w:val="single"/>
        </w:rPr>
        <w:t xml:space="preserve">        </w:t>
      </w:r>
      <w:r>
        <w:rPr>
          <w:rFonts w:hint="eastAsia" w:ascii="宋体" w:hAnsi="宋体" w:eastAsia="宋体" w:cs="宋体"/>
          <w:b/>
          <w:bCs/>
          <w:color w:val="000000"/>
          <w:sz w:val="24"/>
        </w:rPr>
        <w:t>元整），</w:t>
      </w:r>
      <w:r>
        <w:rPr>
          <w:rFonts w:hint="eastAsia" w:ascii="宋体" w:hAnsi="宋体" w:eastAsia="宋体" w:cs="宋体"/>
          <w:b/>
          <w:bCs/>
          <w:color w:val="FF0000"/>
          <w:sz w:val="24"/>
        </w:rPr>
        <w:t>含税单价¥</w:t>
      </w:r>
      <w:r>
        <w:rPr>
          <w:rFonts w:hint="eastAsia" w:ascii="宋体" w:hAnsi="宋体" w:eastAsia="宋体" w:cs="宋体"/>
          <w:b/>
          <w:bCs/>
          <w:color w:val="FF0000"/>
          <w:sz w:val="24"/>
          <w:u w:val="single"/>
        </w:rPr>
        <w:t xml:space="preserve">          </w:t>
      </w:r>
      <w:r>
        <w:rPr>
          <w:rFonts w:hint="eastAsia" w:ascii="宋体" w:hAnsi="宋体" w:eastAsia="宋体" w:cs="宋体"/>
          <w:b/>
          <w:bCs/>
          <w:color w:val="FF0000"/>
          <w:sz w:val="24"/>
        </w:rPr>
        <w:t>元（大写：</w:t>
      </w:r>
      <w:r>
        <w:rPr>
          <w:rFonts w:hint="eastAsia" w:ascii="宋体" w:hAnsi="宋体" w:eastAsia="宋体" w:cs="宋体"/>
          <w:b/>
          <w:bCs/>
          <w:color w:val="FF0000"/>
          <w:sz w:val="24"/>
          <w:u w:val="single"/>
        </w:rPr>
        <w:t xml:space="preserve">        </w:t>
      </w:r>
      <w:r>
        <w:rPr>
          <w:rFonts w:hint="eastAsia" w:ascii="宋体" w:hAnsi="宋体" w:eastAsia="宋体" w:cs="宋体"/>
          <w:b/>
          <w:bCs/>
          <w:color w:val="FF0000"/>
          <w:sz w:val="24"/>
        </w:rPr>
        <w:t>元整）。</w:t>
      </w:r>
      <w:r>
        <w:rPr>
          <w:rFonts w:hint="eastAsia" w:ascii="宋体" w:hAnsi="宋体" w:eastAsia="宋体" w:cs="宋体"/>
          <w:color w:val="000000"/>
          <w:sz w:val="24"/>
        </w:rPr>
        <w:t>每次付款申请前乙方应向甲方开具等额的增值税专用发票，名目为：设计费，税率6%，否则，甲方有权拒绝付款且无需承担任何责任。</w:t>
      </w:r>
    </w:p>
    <w:p>
      <w:pPr>
        <w:spacing w:before="156" w:beforeLines="50" w:after="156" w:afterLines="50" w:line="360" w:lineRule="auto"/>
        <w:ind w:left="1200" w:hanging="1200" w:hangingChars="500"/>
        <w:rPr>
          <w:rFonts w:ascii="宋体" w:hAnsi="宋体" w:eastAsia="宋体" w:cs="宋体"/>
          <w:color w:val="000000"/>
          <w:sz w:val="24"/>
        </w:rPr>
      </w:pPr>
      <w:r>
        <w:rPr>
          <w:rFonts w:hint="eastAsia" w:ascii="宋体" w:hAnsi="宋体" w:eastAsia="宋体" w:cs="宋体"/>
          <w:color w:val="000000"/>
          <w:sz w:val="24"/>
        </w:rPr>
        <w:t>说明：（1）在乙方设计成果得到甲方确认后，如发生重大设计变更（不包括由于乙方设计失误而发生的变更），如设计风格发生变更、建筑结构发生变更、原定设计造价标准发生变更，则乙方有权利要求另行增加设计费用，费用由甲乙双方另行协商，并签订补充协议。</w:t>
      </w:r>
    </w:p>
    <w:p>
      <w:pPr>
        <w:pStyle w:val="2"/>
        <w:ind w:firstLine="723" w:firstLineChars="300"/>
        <w:rPr>
          <w:rFonts w:eastAsia="宋体"/>
          <w:b/>
          <w:bCs/>
          <w:highlight w:val="yellow"/>
        </w:rPr>
      </w:pPr>
      <w:r>
        <w:rPr>
          <w:rFonts w:hint="eastAsia" w:ascii="宋体" w:hAnsi="宋体" w:eastAsia="宋体" w:cs="宋体"/>
          <w:b/>
          <w:bCs/>
          <w:color w:val="000000"/>
          <w:sz w:val="24"/>
          <w:highlight w:val="yellow"/>
        </w:rPr>
        <w:t>（2）</w:t>
      </w:r>
      <w:r>
        <w:rPr>
          <w:rFonts w:hint="eastAsia" w:ascii="宋体" w:hAnsi="宋体" w:eastAsia="宋体" w:cs="宋体"/>
          <w:b/>
          <w:bCs/>
          <w:color w:val="FF0000"/>
          <w:sz w:val="24"/>
          <w:highlight w:val="yellow"/>
        </w:rPr>
        <w:t>设计面积暂定为1000m</w:t>
      </w:r>
      <w:r>
        <w:rPr>
          <w:rFonts w:hint="eastAsia" w:ascii="宋体" w:hAnsi="宋体" w:eastAsia="宋体" w:cs="宋体"/>
          <w:b/>
          <w:bCs/>
          <w:color w:val="FF0000"/>
          <w:sz w:val="24"/>
          <w:highlight w:val="yellow"/>
          <w:vertAlign w:val="superscript"/>
        </w:rPr>
        <w:t>2</w:t>
      </w:r>
      <w:r>
        <w:rPr>
          <w:rFonts w:hint="eastAsia" w:ascii="宋体" w:hAnsi="宋体" w:eastAsia="宋体" w:cs="宋体"/>
          <w:b/>
          <w:bCs/>
          <w:color w:val="FF0000"/>
          <w:sz w:val="24"/>
          <w:highlight w:val="yellow"/>
        </w:rPr>
        <w:t>(售楼处面积500m</w:t>
      </w:r>
      <w:r>
        <w:rPr>
          <w:rFonts w:hint="eastAsia" w:ascii="宋体" w:hAnsi="宋体" w:eastAsia="宋体" w:cs="宋体"/>
          <w:b/>
          <w:bCs/>
          <w:color w:val="FF0000"/>
          <w:sz w:val="24"/>
          <w:highlight w:val="yellow"/>
          <w:vertAlign w:val="superscript"/>
        </w:rPr>
        <w:t>2</w:t>
      </w:r>
      <w:r>
        <w:rPr>
          <w:rFonts w:hint="eastAsia" w:ascii="宋体" w:hAnsi="宋体" w:eastAsia="宋体" w:cs="宋体"/>
          <w:b/>
          <w:bCs/>
          <w:color w:val="FF0000"/>
          <w:sz w:val="24"/>
          <w:highlight w:val="yellow"/>
        </w:rPr>
        <w:t>、B户型面积85m</w:t>
      </w:r>
      <w:r>
        <w:rPr>
          <w:rFonts w:hint="eastAsia" w:ascii="宋体" w:hAnsi="宋体" w:eastAsia="宋体" w:cs="宋体"/>
          <w:b/>
          <w:bCs/>
          <w:color w:val="FF0000"/>
          <w:sz w:val="24"/>
          <w:highlight w:val="yellow"/>
          <w:vertAlign w:val="superscript"/>
        </w:rPr>
        <w:t>2</w:t>
      </w:r>
      <w:r>
        <w:rPr>
          <w:rFonts w:hint="eastAsia" w:ascii="宋体" w:hAnsi="宋体" w:eastAsia="宋体" w:cs="宋体"/>
          <w:b/>
          <w:bCs/>
          <w:color w:val="FF0000"/>
          <w:sz w:val="24"/>
          <w:highlight w:val="yellow"/>
        </w:rPr>
        <w:t>、D户型面积115m</w:t>
      </w:r>
      <w:r>
        <w:rPr>
          <w:rFonts w:hint="eastAsia" w:ascii="宋体" w:hAnsi="宋体" w:eastAsia="宋体" w:cs="宋体"/>
          <w:b/>
          <w:bCs/>
          <w:color w:val="FF0000"/>
          <w:sz w:val="24"/>
          <w:highlight w:val="yellow"/>
          <w:vertAlign w:val="superscript"/>
        </w:rPr>
        <w:t>2</w:t>
      </w:r>
      <w:r>
        <w:rPr>
          <w:rFonts w:hint="eastAsia" w:ascii="宋体" w:hAnsi="宋体" w:eastAsia="宋体" w:cs="宋体"/>
          <w:b/>
          <w:bCs/>
          <w:color w:val="FF0000"/>
          <w:sz w:val="24"/>
          <w:highlight w:val="yellow"/>
        </w:rPr>
        <w:t>、E户型面积130m</w:t>
      </w:r>
      <w:r>
        <w:rPr>
          <w:rFonts w:hint="eastAsia" w:ascii="宋体" w:hAnsi="宋体" w:eastAsia="宋体" w:cs="宋体"/>
          <w:b/>
          <w:bCs/>
          <w:color w:val="FF0000"/>
          <w:sz w:val="24"/>
          <w:highlight w:val="yellow"/>
          <w:vertAlign w:val="superscript"/>
        </w:rPr>
        <w:t>2</w:t>
      </w:r>
      <w:r>
        <w:rPr>
          <w:rFonts w:hint="eastAsia" w:ascii="宋体" w:hAnsi="宋体" w:eastAsia="宋体" w:cs="宋体"/>
          <w:b/>
          <w:bCs/>
          <w:color w:val="FF0000"/>
          <w:sz w:val="24"/>
          <w:highlight w:val="yellow"/>
        </w:rPr>
        <w:t>、F户型面积178m</w:t>
      </w:r>
      <w:r>
        <w:rPr>
          <w:rFonts w:hint="eastAsia" w:ascii="宋体" w:hAnsi="宋体" w:eastAsia="宋体" w:cs="宋体"/>
          <w:b/>
          <w:bCs/>
          <w:color w:val="FF0000"/>
          <w:sz w:val="24"/>
          <w:highlight w:val="yellow"/>
          <w:vertAlign w:val="superscript"/>
        </w:rPr>
        <w:t>2</w:t>
      </w:r>
      <w:r>
        <w:rPr>
          <w:rFonts w:hint="eastAsia" w:ascii="宋体" w:hAnsi="宋体" w:eastAsia="宋体" w:cs="宋体"/>
          <w:b/>
          <w:bCs/>
          <w:color w:val="FF0000"/>
          <w:sz w:val="24"/>
          <w:highlight w:val="yellow"/>
        </w:rPr>
        <w:t>)，具体户型设计面积以甲方指令为准。</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highlight w:val="yellow"/>
        </w:rPr>
        <w:t>第九条 付款方式</w:t>
      </w:r>
    </w:p>
    <w:p>
      <w:pPr>
        <w:numPr>
          <w:ilvl w:val="0"/>
          <w:numId w:val="17"/>
        </w:numPr>
        <w:spacing w:line="360" w:lineRule="auto"/>
        <w:rPr>
          <w:rFonts w:ascii="宋体" w:hAnsi="宋体" w:eastAsia="宋体" w:cs="宋体"/>
          <w:color w:val="000000"/>
          <w:sz w:val="24"/>
        </w:rPr>
      </w:pPr>
      <w:r>
        <w:rPr>
          <w:rFonts w:hint="eastAsia" w:ascii="宋体" w:hAnsi="宋体" w:eastAsia="宋体" w:cs="宋体"/>
          <w:color w:val="000000"/>
          <w:sz w:val="24"/>
        </w:rPr>
        <w:t>概念方案设计提交甲方，甲方应于乙方提交方案设计成果三个工作日内予以书面确认，经甲方书面确认后七日内，甲方支付设计费的30％；</w:t>
      </w:r>
    </w:p>
    <w:p>
      <w:pPr>
        <w:numPr>
          <w:ilvl w:val="0"/>
          <w:numId w:val="17"/>
        </w:numPr>
        <w:spacing w:line="360" w:lineRule="auto"/>
        <w:rPr>
          <w:rFonts w:ascii="宋体" w:hAnsi="宋体" w:eastAsia="宋体" w:cs="宋体"/>
          <w:color w:val="000000"/>
          <w:sz w:val="24"/>
        </w:rPr>
      </w:pPr>
      <w:r>
        <w:rPr>
          <w:rFonts w:hint="eastAsia" w:ascii="宋体" w:hAnsi="宋体" w:eastAsia="宋体" w:cs="宋体"/>
          <w:color w:val="000000"/>
          <w:sz w:val="24"/>
        </w:rPr>
        <w:t>深化方案设计提交甲方，甲方应于乙方提交深化方案设计成果三个工作日内予以书面确认，经甲方书面确认后七日内，甲方支付设计费的30％；</w:t>
      </w:r>
    </w:p>
    <w:p>
      <w:pPr>
        <w:numPr>
          <w:ilvl w:val="0"/>
          <w:numId w:val="17"/>
        </w:numPr>
        <w:spacing w:line="360" w:lineRule="auto"/>
        <w:rPr>
          <w:rFonts w:ascii="宋体" w:hAnsi="宋体" w:eastAsia="宋体" w:cs="宋体"/>
          <w:color w:val="000000"/>
          <w:sz w:val="24"/>
        </w:rPr>
      </w:pPr>
      <w:r>
        <w:rPr>
          <w:rFonts w:hint="eastAsia" w:ascii="宋体" w:hAnsi="宋体" w:eastAsia="宋体" w:cs="宋体"/>
          <w:color w:val="000000"/>
          <w:sz w:val="24"/>
        </w:rPr>
        <w:t>施工图设计提交甲方，甲方应于乙方提交施工图成果三个工作日内予以书面确认，经甲方书面确认后10个工作日内，甲方支付设计费的20％；</w:t>
      </w:r>
    </w:p>
    <w:p>
      <w:pPr>
        <w:numPr>
          <w:ilvl w:val="0"/>
          <w:numId w:val="17"/>
        </w:numPr>
        <w:spacing w:line="360" w:lineRule="auto"/>
        <w:rPr>
          <w:rFonts w:ascii="宋体" w:hAnsi="宋体" w:eastAsia="宋体" w:cs="宋体"/>
          <w:color w:val="FF0000"/>
          <w:sz w:val="24"/>
        </w:rPr>
      </w:pPr>
      <w:r>
        <w:rPr>
          <w:rFonts w:hint="eastAsia" w:ascii="宋体" w:hAnsi="宋体" w:eastAsia="宋体" w:cs="宋体"/>
          <w:color w:val="000000"/>
          <w:sz w:val="24"/>
        </w:rPr>
        <w:t>余款待售楼处及样板房展示区开放后结清。</w:t>
      </w:r>
    </w:p>
    <w:p>
      <w:pPr>
        <w:spacing w:line="360" w:lineRule="auto"/>
        <w:rPr>
          <w:rFonts w:ascii="宋体" w:hAnsi="宋体" w:eastAsia="宋体" w:cs="宋体"/>
          <w:color w:val="000000"/>
          <w:sz w:val="24"/>
        </w:rPr>
      </w:pPr>
      <w:r>
        <w:rPr>
          <w:rFonts w:hint="eastAsia" w:ascii="宋体" w:hAnsi="宋体" w:eastAsia="宋体" w:cs="宋体"/>
          <w:color w:val="000000"/>
          <w:sz w:val="24"/>
        </w:rPr>
        <w:t>说明：</w:t>
      </w:r>
    </w:p>
    <w:p>
      <w:pPr>
        <w:spacing w:line="360" w:lineRule="auto"/>
        <w:rPr>
          <w:rFonts w:ascii="宋体" w:hAnsi="宋体" w:eastAsia="宋体" w:cs="宋体"/>
          <w:color w:val="000000"/>
          <w:sz w:val="24"/>
        </w:rPr>
      </w:pPr>
      <w:r>
        <w:rPr>
          <w:rFonts w:hint="eastAsia" w:ascii="宋体" w:hAnsi="宋体" w:eastAsia="宋体" w:cs="宋体"/>
          <w:color w:val="000000"/>
          <w:sz w:val="24"/>
        </w:rPr>
        <w:t>（1）各阶段图纸需经甲方盖章或签字确认方可作为办理支付费用及结算依据；</w:t>
      </w:r>
    </w:p>
    <w:p>
      <w:pPr>
        <w:spacing w:line="360" w:lineRule="auto"/>
        <w:rPr>
          <w:rFonts w:ascii="宋体" w:hAnsi="宋体" w:eastAsia="宋体" w:cs="宋体"/>
          <w:color w:val="000000"/>
          <w:sz w:val="24"/>
        </w:rPr>
      </w:pPr>
      <w:r>
        <w:rPr>
          <w:rFonts w:hint="eastAsia" w:ascii="宋体" w:hAnsi="宋体" w:eastAsia="宋体" w:cs="宋体"/>
          <w:color w:val="000000"/>
          <w:sz w:val="24"/>
        </w:rPr>
        <w:t>（2）若乙方交付各阶段设计成果后3个工作日甲方不给予书面回复，视为甲方已确认乙方的设计成果，并无异议，甲方应按期支付设计款。</w:t>
      </w:r>
    </w:p>
    <w:p>
      <w:pPr>
        <w:spacing w:line="360" w:lineRule="auto"/>
        <w:rPr>
          <w:rFonts w:ascii="宋体" w:hAnsi="宋体" w:eastAsia="宋体" w:cs="宋体"/>
          <w:color w:val="000000"/>
          <w:sz w:val="24"/>
        </w:rPr>
      </w:pPr>
      <w:r>
        <w:rPr>
          <w:rFonts w:hint="eastAsia" w:ascii="宋体" w:hAnsi="宋体" w:eastAsia="宋体" w:cs="宋体"/>
          <w:color w:val="000000"/>
          <w:sz w:val="24"/>
        </w:rPr>
        <w:t>（3）乙方需收到甲方支付当期设计费之后，方可进行后续设计工作；</w:t>
      </w:r>
    </w:p>
    <w:p>
      <w:pPr>
        <w:spacing w:line="360" w:lineRule="auto"/>
        <w:rPr>
          <w:rFonts w:ascii="宋体" w:hAnsi="宋体" w:eastAsia="宋体" w:cs="宋体"/>
          <w:b/>
          <w:bCs/>
          <w:color w:val="FF0000"/>
          <w:sz w:val="24"/>
          <w:highlight w:val="yellow"/>
        </w:rPr>
      </w:pPr>
      <w:r>
        <w:rPr>
          <w:rFonts w:hint="eastAsia" w:ascii="宋体" w:hAnsi="宋体" w:eastAsia="宋体" w:cs="宋体"/>
          <w:color w:val="FF0000"/>
          <w:sz w:val="24"/>
          <w:highlight w:val="yellow"/>
        </w:rPr>
        <w:t>（4）</w:t>
      </w:r>
      <w:r>
        <w:rPr>
          <w:rFonts w:hint="eastAsia" w:ascii="宋体" w:hAnsi="宋体" w:eastAsia="宋体" w:cs="宋体"/>
          <w:b/>
          <w:bCs/>
          <w:color w:val="FF0000"/>
          <w:sz w:val="24"/>
          <w:highlight w:val="yellow"/>
        </w:rPr>
        <w:t>因项目特殊需求设计成果分批提交，设计进度款按乙方实际提交工作量结算，甲方按所提交设计成果之阶段付款比例向乙方支付该款项。</w:t>
      </w:r>
    </w:p>
    <w:p>
      <w:pPr>
        <w:spacing w:line="360" w:lineRule="auto"/>
        <w:rPr>
          <w:rFonts w:ascii="宋体" w:hAnsi="宋体" w:eastAsia="宋体" w:cs="宋体"/>
          <w:color w:val="000000"/>
        </w:rPr>
      </w:pPr>
      <w:r>
        <w:rPr>
          <w:rFonts w:hint="eastAsia" w:ascii="宋体" w:hAnsi="宋体" w:eastAsia="宋体" w:cs="宋体"/>
          <w:b/>
          <w:color w:val="000000"/>
          <w:sz w:val="28"/>
          <w:szCs w:val="28"/>
        </w:rPr>
        <w:t>第十条 甲方权利及义务</w:t>
      </w:r>
    </w:p>
    <w:p>
      <w:pPr>
        <w:numPr>
          <w:ilvl w:val="0"/>
          <w:numId w:val="18"/>
        </w:numPr>
        <w:spacing w:line="360" w:lineRule="auto"/>
        <w:rPr>
          <w:rFonts w:ascii="宋体" w:hAnsi="宋体" w:eastAsia="宋体" w:cs="宋体"/>
          <w:sz w:val="24"/>
        </w:rPr>
      </w:pPr>
      <w:r>
        <w:rPr>
          <w:rFonts w:hint="eastAsia" w:ascii="宋体" w:hAnsi="宋体" w:eastAsia="宋体" w:cs="宋体"/>
          <w:sz w:val="24"/>
        </w:rPr>
        <w:t>甲方指派【</w:t>
      </w:r>
      <w:r>
        <w:rPr>
          <w:rFonts w:hint="eastAsia" w:ascii="宋体" w:hAnsi="宋体" w:eastAsia="宋体" w:cs="宋体"/>
          <w:sz w:val="24"/>
          <w:u w:val="single"/>
        </w:rPr>
        <w:t xml:space="preserve">       】</w:t>
      </w:r>
      <w:r>
        <w:rPr>
          <w:rFonts w:hint="eastAsia" w:ascii="宋体" w:hAnsi="宋体" w:eastAsia="宋体" w:cs="宋体"/>
          <w:sz w:val="24"/>
        </w:rPr>
        <w:t>作为甲方代表（联系电话：【         】；传真：【        】；电子邮件：【      】；QQ号：【       】），处理本项目的相关事宜，参与对乙方设计文件完成过程的配合、监督、跟踪及相关部门的协调工作，并有权代表甲方签署书面确认函或以电子邮件形式代表甲方对乙方交付的电子版设计文件予以确认。若甲方代表更换，以更换后甲方代表为准，须以书面文件形式通知乙方。</w:t>
      </w:r>
    </w:p>
    <w:p>
      <w:pPr>
        <w:numPr>
          <w:ilvl w:val="0"/>
          <w:numId w:val="18"/>
        </w:numPr>
        <w:spacing w:line="360" w:lineRule="auto"/>
        <w:rPr>
          <w:rFonts w:ascii="宋体" w:hAnsi="宋体" w:eastAsia="宋体" w:cs="宋体"/>
          <w:color w:val="000000"/>
          <w:sz w:val="24"/>
        </w:rPr>
      </w:pPr>
      <w:r>
        <w:rPr>
          <w:rFonts w:hint="eastAsia" w:ascii="宋体" w:hAnsi="宋体" w:eastAsia="宋体" w:cs="宋体"/>
          <w:color w:val="000000"/>
          <w:sz w:val="24"/>
        </w:rPr>
        <w:t>甲方按本合同第五条规定的内容，在规定的时间内向乙方提交资料及文件，并对其完整性、正确性及时限负责。</w:t>
      </w:r>
    </w:p>
    <w:p>
      <w:pPr>
        <w:numPr>
          <w:ilvl w:val="0"/>
          <w:numId w:val="18"/>
        </w:numPr>
        <w:spacing w:line="360" w:lineRule="auto"/>
        <w:rPr>
          <w:rFonts w:ascii="宋体" w:hAnsi="宋体" w:eastAsia="宋体" w:cs="宋体"/>
          <w:color w:val="000000"/>
          <w:sz w:val="24"/>
        </w:rPr>
      </w:pPr>
      <w:r>
        <w:rPr>
          <w:rFonts w:hint="eastAsia" w:ascii="宋体" w:hAnsi="宋体" w:eastAsia="宋体" w:cs="宋体"/>
          <w:color w:val="000000"/>
          <w:sz w:val="24"/>
        </w:rPr>
        <w:t>甲方应在3个工作日内对乙方提交的设计成果作出书面确认或提出书面修改意见，以便乙方按设计进度完成相关工作，甲方收到设计成果逾期未作出书面确认的视为甲方已确认乙方的设计成果。</w:t>
      </w:r>
    </w:p>
    <w:p>
      <w:pPr>
        <w:numPr>
          <w:ilvl w:val="0"/>
          <w:numId w:val="18"/>
        </w:numPr>
        <w:spacing w:line="360" w:lineRule="auto"/>
        <w:rPr>
          <w:rFonts w:ascii="宋体" w:hAnsi="宋体" w:eastAsia="宋体" w:cs="宋体"/>
          <w:color w:val="000000"/>
          <w:sz w:val="24"/>
        </w:rPr>
      </w:pPr>
      <w:r>
        <w:rPr>
          <w:rFonts w:hint="eastAsia" w:ascii="宋体" w:hAnsi="宋体" w:eastAsia="宋体" w:cs="宋体"/>
          <w:color w:val="000000"/>
          <w:sz w:val="24"/>
        </w:rPr>
        <w:t>甲方变更设计委托事项或因提交的资料错误，或对已确认的设计成果作较大修改，造成乙方设计返工，除双方需协商签订补充合同（或另订合同），重新明确有关条款外，甲方应按乙方实际所发生的工作量向乙方增付设计费用（计费标准按本合同第八条约定执行）。</w:t>
      </w:r>
    </w:p>
    <w:p>
      <w:pPr>
        <w:numPr>
          <w:ilvl w:val="0"/>
          <w:numId w:val="18"/>
        </w:numPr>
        <w:spacing w:line="360" w:lineRule="auto"/>
        <w:rPr>
          <w:rFonts w:ascii="宋体" w:hAnsi="宋体" w:eastAsia="宋体" w:cs="宋体"/>
          <w:color w:val="000000"/>
          <w:sz w:val="24"/>
        </w:rPr>
      </w:pPr>
      <w:r>
        <w:rPr>
          <w:rFonts w:hint="eastAsia" w:ascii="宋体" w:hAnsi="宋体" w:eastAsia="宋体" w:cs="宋体"/>
          <w:color w:val="000000"/>
          <w:sz w:val="24"/>
        </w:rPr>
        <w:t>甲方要求乙方进行设计方案汇报、现场配合前，应提前2个工作日以书面形式向乙方发出邀请函，并提供必要的工作条件。</w:t>
      </w:r>
    </w:p>
    <w:p>
      <w:pPr>
        <w:numPr>
          <w:ilvl w:val="0"/>
          <w:numId w:val="18"/>
        </w:numPr>
        <w:spacing w:line="360" w:lineRule="auto"/>
        <w:rPr>
          <w:rFonts w:ascii="宋体" w:hAnsi="宋体" w:eastAsia="宋体" w:cs="宋体"/>
          <w:color w:val="000000"/>
          <w:sz w:val="24"/>
        </w:rPr>
      </w:pPr>
      <w:r>
        <w:rPr>
          <w:rFonts w:hint="eastAsia" w:ascii="宋体" w:hAnsi="宋体" w:eastAsia="宋体" w:cs="宋体"/>
          <w:color w:val="000000"/>
          <w:sz w:val="24"/>
        </w:rPr>
        <w:t>甲方无正当理由要求终止或解除合同的，乙方已开始设计工作的，甲方应根据乙方已完成的设计量向乙方支付费用，已完成的设计成果的所有权（包括其知识产权）归乙方所有。</w:t>
      </w:r>
    </w:p>
    <w:p>
      <w:pPr>
        <w:spacing w:line="360" w:lineRule="auto"/>
        <w:rPr>
          <w:rFonts w:ascii="宋体" w:hAnsi="宋体" w:eastAsia="宋体" w:cs="宋体"/>
          <w:color w:val="000000"/>
        </w:rPr>
      </w:pPr>
      <w:r>
        <w:rPr>
          <w:rFonts w:hint="eastAsia" w:ascii="宋体" w:hAnsi="宋体" w:eastAsia="宋体" w:cs="宋体"/>
          <w:b/>
          <w:color w:val="000000"/>
          <w:sz w:val="28"/>
          <w:szCs w:val="28"/>
        </w:rPr>
        <w:t>第十一条 乙方权利及义务</w:t>
      </w:r>
    </w:p>
    <w:p>
      <w:pPr>
        <w:numPr>
          <w:ilvl w:val="0"/>
          <w:numId w:val="19"/>
        </w:numPr>
        <w:spacing w:line="360" w:lineRule="auto"/>
        <w:rPr>
          <w:rFonts w:ascii="宋体" w:hAnsi="宋体" w:eastAsia="宋体" w:cs="宋体"/>
        </w:rPr>
      </w:pPr>
      <w:r>
        <w:rPr>
          <w:rFonts w:hint="eastAsia" w:ascii="宋体" w:hAnsi="宋体" w:eastAsia="宋体" w:cs="宋体"/>
          <w:sz w:val="24"/>
        </w:rPr>
        <w:t>乙方指派</w:t>
      </w:r>
      <w:r>
        <w:rPr>
          <w:rFonts w:hint="eastAsia" w:ascii="宋体" w:hAnsi="宋体" w:eastAsia="宋体" w:cs="宋体"/>
          <w:sz w:val="24"/>
          <w:u w:val="single"/>
        </w:rPr>
        <w:t>【      】</w:t>
      </w:r>
      <w:r>
        <w:rPr>
          <w:rFonts w:hint="eastAsia" w:ascii="宋体" w:hAnsi="宋体" w:eastAsia="宋体" w:cs="宋体"/>
          <w:sz w:val="24"/>
        </w:rPr>
        <w:t>作为乙方代表（联系电话：【           】；传真：【              】；电子邮件：【            】；QQ号：【         】），若乙方代表更换，以更换后乙方代表为准，须以书面文件形式通知甲方。此外，乙方还应保证设计服务过程中的人员相对稳定。若派遣、更换主要设计人须经过甲方书面同意。</w:t>
      </w:r>
    </w:p>
    <w:p>
      <w:pPr>
        <w:numPr>
          <w:ilvl w:val="0"/>
          <w:numId w:val="19"/>
        </w:numPr>
        <w:spacing w:line="360" w:lineRule="auto"/>
        <w:rPr>
          <w:rFonts w:ascii="宋体" w:hAnsi="宋体" w:eastAsia="宋体" w:cs="宋体"/>
          <w:color w:val="000000"/>
        </w:rPr>
      </w:pPr>
      <w:r>
        <w:rPr>
          <w:rFonts w:hint="eastAsia" w:ascii="宋体" w:hAnsi="宋体" w:eastAsia="宋体" w:cs="宋体"/>
          <w:color w:val="000000"/>
          <w:sz w:val="24"/>
        </w:rPr>
        <w:t>乙方应按本合同第六条规定向甲方交付设计文件，并对其完整性、正确性及时限负责。</w:t>
      </w:r>
    </w:p>
    <w:p>
      <w:pPr>
        <w:numPr>
          <w:ilvl w:val="0"/>
          <w:numId w:val="19"/>
        </w:numPr>
        <w:spacing w:line="360" w:lineRule="auto"/>
        <w:rPr>
          <w:rFonts w:ascii="宋体" w:hAnsi="宋体" w:eastAsia="宋体" w:cs="宋体"/>
          <w:color w:val="000000"/>
          <w:sz w:val="24"/>
        </w:rPr>
      </w:pPr>
      <w:r>
        <w:rPr>
          <w:rFonts w:hint="eastAsia" w:ascii="宋体" w:hAnsi="宋体" w:eastAsia="宋体" w:cs="宋体"/>
          <w:color w:val="000000"/>
          <w:sz w:val="24"/>
        </w:rPr>
        <w:t>乙方所提供的所有图纸均需符合国家设计规范要求，若因违反规范要求需进行设计修改的，乙方应无条件整改，并不再向甲方另行收费。乙方对设计文件出现的遗漏或错误应及时负责修改或补充，负责向施工方做设计交底，参与工程竣工验收并出具意见。</w:t>
      </w:r>
    </w:p>
    <w:p>
      <w:pPr>
        <w:numPr>
          <w:ilvl w:val="0"/>
          <w:numId w:val="19"/>
        </w:numPr>
        <w:spacing w:line="360" w:lineRule="auto"/>
        <w:ind w:left="0" w:firstLine="0"/>
        <w:rPr>
          <w:rFonts w:ascii="宋体" w:hAnsi="宋体" w:eastAsia="宋体" w:cs="宋体"/>
          <w:color w:val="000000"/>
          <w:sz w:val="24"/>
        </w:rPr>
      </w:pPr>
      <w:r>
        <w:rPr>
          <w:rFonts w:hint="eastAsia" w:ascii="宋体" w:hAnsi="宋体" w:eastAsia="宋体" w:cs="宋体"/>
          <w:color w:val="000000"/>
          <w:sz w:val="24"/>
        </w:rPr>
        <w:t>在合同生效期间，乙方无正当理由（不可抗力除外）要求终止或解除合同的，乙方应退还甲方已支付的所有费用，并赔偿甲方因此遭受的损失，已完成的设计成果的所有权（包括其知识产权）归甲方所有。乙方应保护甲方的知识产权及商业秘密，乙方不得向第三方扩散、转让甲方提交的技术、经济资料，如发生以上情况并给甲方造成经济损失的，甲方有权向乙方提出索赔。</w:t>
      </w:r>
    </w:p>
    <w:p>
      <w:pPr>
        <w:numPr>
          <w:ilvl w:val="0"/>
          <w:numId w:val="19"/>
        </w:numPr>
        <w:spacing w:line="360" w:lineRule="auto"/>
        <w:rPr>
          <w:rFonts w:ascii="宋体" w:hAnsi="宋体" w:eastAsia="宋体" w:cs="宋体"/>
          <w:color w:val="000000"/>
          <w:sz w:val="24"/>
        </w:rPr>
      </w:pPr>
      <w:r>
        <w:rPr>
          <w:rFonts w:hint="eastAsia" w:ascii="宋体" w:hAnsi="宋体" w:eastAsia="宋体" w:cs="宋体"/>
          <w:color w:val="000000"/>
          <w:sz w:val="24"/>
        </w:rPr>
        <w:t>甲方提出修改局部的细节设计和根据现场实际情况需修改的，乙方应及时修改原图纸并出具新的修改图纸；非乙方原因导致的延迟交付图纸，乙方应以书面形式向甲方提交更新的设计进度表，甲方应在3个工作日内以书面形式回复乙方，否则将以乙方最后书面提交的设计进度表为本合同约定的设计修正时间。</w:t>
      </w:r>
    </w:p>
    <w:p>
      <w:pPr>
        <w:numPr>
          <w:ilvl w:val="0"/>
          <w:numId w:val="19"/>
        </w:numPr>
        <w:spacing w:line="360" w:lineRule="auto"/>
        <w:rPr>
          <w:rFonts w:ascii="宋体" w:hAnsi="宋体" w:eastAsia="宋体" w:cs="宋体"/>
          <w:color w:val="000000"/>
          <w:sz w:val="24"/>
        </w:rPr>
      </w:pPr>
      <w:r>
        <w:rPr>
          <w:rFonts w:hint="eastAsia" w:ascii="宋体" w:hAnsi="宋体" w:eastAsia="宋体" w:cs="宋体"/>
          <w:color w:val="000000"/>
          <w:sz w:val="24"/>
        </w:rPr>
        <w:t>提供工程范围内材料样板及供应商信息。</w:t>
      </w:r>
    </w:p>
    <w:p>
      <w:pPr>
        <w:numPr>
          <w:ilvl w:val="0"/>
          <w:numId w:val="19"/>
        </w:numPr>
        <w:spacing w:line="360" w:lineRule="auto"/>
        <w:rPr>
          <w:rFonts w:ascii="宋体" w:hAnsi="宋体" w:eastAsia="宋体" w:cs="宋体"/>
          <w:color w:val="000000"/>
          <w:sz w:val="24"/>
        </w:rPr>
      </w:pPr>
      <w:r>
        <w:rPr>
          <w:rFonts w:hint="eastAsia" w:ascii="宋体" w:hAnsi="宋体" w:eastAsia="宋体" w:cs="宋体"/>
          <w:color w:val="000000"/>
          <w:sz w:val="24"/>
        </w:rPr>
        <w:t>施工图阶段，乙方须合理推荐给甲方选用各类物料及设备（产品说明书、规格），甲方在编制施工图前初步选定的物料及设备只作暂时考虑，待正式签定订货合同后乙方有义务调整设计。在甲方要求下，乙方应协助参加技术谈判，提供选型和鉴定意见。</w:t>
      </w:r>
    </w:p>
    <w:p>
      <w:pPr>
        <w:numPr>
          <w:ilvl w:val="0"/>
          <w:numId w:val="19"/>
        </w:numPr>
        <w:spacing w:line="360" w:lineRule="auto"/>
        <w:rPr>
          <w:rFonts w:ascii="宋体" w:hAnsi="宋体" w:eastAsia="宋体" w:cs="宋体"/>
          <w:color w:val="000000"/>
          <w:sz w:val="24"/>
        </w:rPr>
      </w:pPr>
      <w:r>
        <w:rPr>
          <w:rFonts w:hint="eastAsia" w:ascii="宋体" w:hAnsi="宋体" w:eastAsia="宋体" w:cs="宋体"/>
          <w:color w:val="000000"/>
          <w:sz w:val="24"/>
        </w:rPr>
        <w:t>乙方跟踪施工进度，指定设计师负责根据施工需要至施工现场指导，解决施工中发现的设计图纸问题，并及时配合处理施工中发生的与设计有关的问题，随时接受甲方工程经理或地盘代表在设计上的咨询。</w:t>
      </w:r>
    </w:p>
    <w:p>
      <w:pPr>
        <w:numPr>
          <w:ilvl w:val="0"/>
          <w:numId w:val="19"/>
        </w:numPr>
        <w:spacing w:line="360" w:lineRule="auto"/>
        <w:rPr>
          <w:rFonts w:ascii="宋体" w:hAnsi="宋体" w:eastAsia="宋体" w:cs="宋体"/>
          <w:color w:val="000000"/>
          <w:sz w:val="24"/>
        </w:rPr>
      </w:pPr>
      <w:r>
        <w:rPr>
          <w:rFonts w:hint="eastAsia" w:ascii="宋体" w:hAnsi="宋体" w:eastAsia="宋体" w:cs="宋体"/>
          <w:color w:val="000000"/>
          <w:sz w:val="24"/>
        </w:rPr>
        <w:t>乙方应全力配合甲方施工，解决施工中有关的设计问题及因设计不合理或现场条件变化而引起的设计变更或修改，并征得甲方同意。乙方应参加工程竣工验收，并在有关验收文件上签署意见，参加必要的相关会议。</w:t>
      </w:r>
    </w:p>
    <w:p>
      <w:pPr>
        <w:numPr>
          <w:ilvl w:val="0"/>
          <w:numId w:val="19"/>
        </w:numPr>
        <w:spacing w:line="360" w:lineRule="auto"/>
        <w:rPr>
          <w:rFonts w:ascii="宋体" w:hAnsi="宋体" w:eastAsia="宋体" w:cs="宋体"/>
          <w:color w:val="000000"/>
          <w:sz w:val="24"/>
        </w:rPr>
      </w:pPr>
      <w:r>
        <w:rPr>
          <w:rFonts w:hint="eastAsia" w:ascii="宋体" w:hAnsi="宋体" w:eastAsia="宋体" w:cs="宋体"/>
          <w:color w:val="000000"/>
          <w:sz w:val="24"/>
        </w:rPr>
        <w:t>甲方未在本合同约定期限内向乙方给付上一阶段设计费时，乙方有权根据甲方逾期支付设计费的天数顺延下一阶段设计成果的提交期限。甲方逾期支付设计费超过5日（不含5日）的，乙方有权暂停下阶段的设计工作，该期间不计算在合同约定的设计期限内，且乙方对此不承担任何责任。甲方逾期支付设计费超过15日（不含15日）的，乙方有权解除合同，并有权要求甲方赔偿乙方实际损失。</w:t>
      </w:r>
    </w:p>
    <w:p>
      <w:pPr>
        <w:numPr>
          <w:ilvl w:val="0"/>
          <w:numId w:val="19"/>
        </w:numPr>
        <w:spacing w:line="360" w:lineRule="auto"/>
        <w:rPr>
          <w:rFonts w:ascii="宋体" w:hAnsi="宋体" w:eastAsia="宋体" w:cs="宋体"/>
          <w:color w:val="000000"/>
          <w:sz w:val="24"/>
        </w:rPr>
      </w:pPr>
      <w:r>
        <w:rPr>
          <w:rFonts w:hint="eastAsia" w:ascii="宋体" w:hAnsi="宋体" w:eastAsia="宋体" w:cs="宋体"/>
          <w:color w:val="000000"/>
          <w:sz w:val="24"/>
        </w:rPr>
        <w:t>配合完成精装修施工图报审相关工作。</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第十二条 各设计阶段文件的确认</w:t>
      </w:r>
    </w:p>
    <w:p>
      <w:pPr>
        <w:numPr>
          <w:ilvl w:val="0"/>
          <w:numId w:val="20"/>
        </w:numPr>
        <w:spacing w:line="360" w:lineRule="auto"/>
        <w:rPr>
          <w:rFonts w:ascii="宋体" w:hAnsi="宋体" w:eastAsia="宋体" w:cs="宋体"/>
          <w:color w:val="000000"/>
          <w:sz w:val="24"/>
        </w:rPr>
      </w:pPr>
      <w:r>
        <w:rPr>
          <w:rFonts w:hint="eastAsia" w:ascii="宋体" w:hAnsi="宋体" w:eastAsia="宋体" w:cs="宋体"/>
          <w:color w:val="000000"/>
          <w:sz w:val="24"/>
        </w:rPr>
        <w:t>乙方交付设计文件后，甲方应尽快给予书面确认或提出书面修改意见，如超过乙方交付各阶段设计成果后3个工作日甲方不给予书面回复，视为确认乙方的设计成果。</w:t>
      </w:r>
    </w:p>
    <w:p>
      <w:pPr>
        <w:numPr>
          <w:ilvl w:val="0"/>
          <w:numId w:val="20"/>
        </w:numPr>
        <w:spacing w:line="360" w:lineRule="auto"/>
        <w:rPr>
          <w:rFonts w:ascii="宋体" w:hAnsi="宋体" w:eastAsia="宋体" w:cs="宋体"/>
          <w:color w:val="000000"/>
          <w:sz w:val="24"/>
        </w:rPr>
      </w:pPr>
      <w:r>
        <w:rPr>
          <w:rFonts w:hint="eastAsia" w:ascii="宋体" w:hAnsi="宋体" w:eastAsia="宋体" w:cs="宋体"/>
          <w:color w:val="000000"/>
          <w:sz w:val="24"/>
        </w:rPr>
        <w:t>对于设计方案修改，乙方需负责修改至甲方满意，一般方案修改不再绘制效果图。</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第十三条 知识产权</w:t>
      </w:r>
    </w:p>
    <w:p>
      <w:pPr>
        <w:numPr>
          <w:ilvl w:val="0"/>
          <w:numId w:val="21"/>
        </w:numPr>
        <w:spacing w:line="360" w:lineRule="auto"/>
        <w:ind w:left="0" w:firstLine="0"/>
        <w:rPr>
          <w:rFonts w:ascii="宋体" w:hAnsi="宋体" w:eastAsia="宋体" w:cs="宋体"/>
          <w:color w:val="000000"/>
          <w:sz w:val="24"/>
        </w:rPr>
      </w:pPr>
      <w:r>
        <w:rPr>
          <w:rFonts w:hint="eastAsia" w:ascii="宋体" w:hAnsi="宋体" w:eastAsia="宋体" w:cs="宋体"/>
          <w:color w:val="000000"/>
          <w:sz w:val="24"/>
        </w:rPr>
        <w:t>甲方无正当理由要求提前终止合同的，乙方已完成的设计成果的知识产权归乙方所有。乙方无正当理由要求提前终止合同的，乙方已完成的设计成果的知识产权归甲方所有。</w:t>
      </w:r>
    </w:p>
    <w:p>
      <w:pPr>
        <w:numPr>
          <w:ilvl w:val="0"/>
          <w:numId w:val="21"/>
        </w:numPr>
        <w:spacing w:line="360" w:lineRule="auto"/>
        <w:rPr>
          <w:rFonts w:ascii="宋体" w:hAnsi="宋体" w:eastAsia="宋体" w:cs="宋体"/>
          <w:color w:val="000000"/>
          <w:sz w:val="24"/>
        </w:rPr>
      </w:pPr>
      <w:r>
        <w:rPr>
          <w:rFonts w:hint="eastAsia" w:ascii="宋体" w:hAnsi="宋体" w:eastAsia="宋体" w:cs="宋体"/>
          <w:color w:val="000000"/>
          <w:sz w:val="24"/>
        </w:rPr>
        <w:t>在甲方未付清本合同项下应付的全部款项前，乙方履行本合同形成的全部设计成果的知识产权仍归乙方所有；甲方付清本合同项下应付的全部款项后，乙方履行本合同形成的全部设计成果的知识产权自动归属于甲方所有。</w:t>
      </w:r>
    </w:p>
    <w:p>
      <w:pPr>
        <w:numPr>
          <w:ilvl w:val="0"/>
          <w:numId w:val="21"/>
        </w:numPr>
        <w:spacing w:line="360" w:lineRule="auto"/>
        <w:rPr>
          <w:rFonts w:ascii="宋体" w:hAnsi="宋体" w:eastAsia="宋体" w:cs="宋体"/>
          <w:color w:val="000000"/>
          <w:sz w:val="24"/>
        </w:rPr>
      </w:pPr>
      <w:r>
        <w:rPr>
          <w:rFonts w:hint="eastAsia" w:ascii="宋体" w:hAnsi="宋体" w:eastAsia="宋体" w:cs="宋体"/>
          <w:color w:val="000000"/>
          <w:sz w:val="24"/>
        </w:rPr>
        <w:t>甲方在未取得乙方提供的设计成果的知识产权前，未经乙方事先同意，甲方不得将任何设计内容转让给第三方重复使用或向第三方披露，如发生以上情况，甲方应负法律责任，乙方有权向甲方提出索赔。</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第十四条 违约责任</w:t>
      </w:r>
    </w:p>
    <w:p>
      <w:pPr>
        <w:widowControl/>
        <w:spacing w:line="360" w:lineRule="auto"/>
        <w:rPr>
          <w:rFonts w:ascii="宋体" w:hAnsi="宋体" w:eastAsia="宋体" w:cs="宋体"/>
          <w:color w:val="000000"/>
          <w:sz w:val="24"/>
          <w:highlight w:val="yellow"/>
        </w:rPr>
      </w:pPr>
      <w:r>
        <w:rPr>
          <w:rFonts w:hint="eastAsia" w:ascii="宋体" w:hAnsi="宋体" w:eastAsia="宋体" w:cs="宋体"/>
          <w:color w:val="000000"/>
          <w:sz w:val="24"/>
          <w:highlight w:val="yellow"/>
        </w:rPr>
        <w:t>一、 乙方对设计资料及文件出现的遗漏或错误负责修改或补充。由于乙方人员错误造成工程质量事故损失，乙方除负责采取补救措施并承担全部损失外，应免收直接受损失部分的设计费。损失严重的根据损失的程度和乙方责任大小，乙方还应向甲方支付违约金，违约金由双方商定为本合同总费用的30%。</w:t>
      </w:r>
    </w:p>
    <w:p>
      <w:pPr>
        <w:widowControl/>
        <w:spacing w:line="360" w:lineRule="auto"/>
        <w:rPr>
          <w:rFonts w:ascii="宋体" w:hAnsi="宋体" w:eastAsia="宋体" w:cs="宋体"/>
          <w:color w:val="000000"/>
          <w:sz w:val="24"/>
          <w:highlight w:val="yellow"/>
        </w:rPr>
      </w:pPr>
      <w:r>
        <w:rPr>
          <w:rFonts w:hint="eastAsia" w:ascii="宋体" w:hAnsi="宋体" w:eastAsia="宋体" w:cs="宋体"/>
          <w:color w:val="000000"/>
          <w:sz w:val="24"/>
          <w:highlight w:val="yellow"/>
        </w:rPr>
        <w:t>二、 由于乙方自身原因，延误了本合同约定的设计资料及设计文件的交付时间，每延误一天，应减收该项目总设计费的千分之二。延误达30日的，甲方有权解除本合同，乙方应退还所有费用并支付本合同总费用的30%作为违约金，违约金不足以弥补甲方损失的，乙方还应补足。</w:t>
      </w:r>
    </w:p>
    <w:p>
      <w:pPr>
        <w:widowControl/>
        <w:spacing w:line="360" w:lineRule="auto"/>
        <w:rPr>
          <w:rFonts w:ascii="宋体" w:hAnsi="宋体" w:eastAsia="宋体" w:cs="宋体"/>
          <w:color w:val="000000"/>
          <w:sz w:val="24"/>
          <w:highlight w:val="yellow"/>
        </w:rPr>
      </w:pPr>
      <w:r>
        <w:rPr>
          <w:rFonts w:hint="eastAsia" w:ascii="宋体" w:hAnsi="宋体" w:eastAsia="宋体" w:cs="宋体"/>
          <w:color w:val="000000"/>
          <w:sz w:val="24"/>
          <w:highlight w:val="yellow"/>
        </w:rPr>
        <w:t>三、 甲方迟延支付款项的，每迟延一天，按项目总设计费的万分之一支付违约金。</w:t>
      </w:r>
    </w:p>
    <w:p>
      <w:pPr>
        <w:widowControl/>
        <w:spacing w:line="360" w:lineRule="auto"/>
        <w:rPr>
          <w:rFonts w:ascii="宋体" w:hAnsi="宋体" w:eastAsia="宋体" w:cs="宋体"/>
          <w:color w:val="000000"/>
          <w:sz w:val="24"/>
          <w:highlight w:val="yellow"/>
        </w:rPr>
      </w:pPr>
      <w:r>
        <w:rPr>
          <w:rFonts w:hint="eastAsia" w:ascii="宋体" w:hAnsi="宋体" w:eastAsia="宋体" w:cs="宋体"/>
          <w:color w:val="000000"/>
          <w:sz w:val="24"/>
          <w:highlight w:val="yellow"/>
        </w:rPr>
        <w:t>四、 乙方不得将本合同约定的设计任务转包或分包给第三方，否则，甲方有权解除本合同，乙方需支付本合同总费用作为违约金，违约金不足以弥补甲方损失的，乙方还应补足。</w:t>
      </w:r>
    </w:p>
    <w:p>
      <w:pPr>
        <w:spacing w:line="360" w:lineRule="auto"/>
        <w:rPr>
          <w:rFonts w:ascii="宋体" w:hAnsi="宋体" w:eastAsia="宋体" w:cs="宋体"/>
          <w:color w:val="000000"/>
          <w:sz w:val="24"/>
          <w:highlight w:val="yellow"/>
        </w:rPr>
      </w:pPr>
      <w:r>
        <w:rPr>
          <w:rFonts w:hint="eastAsia" w:ascii="宋体" w:hAnsi="宋体" w:eastAsia="宋体" w:cs="宋体"/>
          <w:color w:val="000000"/>
          <w:sz w:val="24"/>
          <w:highlight w:val="yellow"/>
        </w:rPr>
        <w:t>五、甲乙双方任何一方违约的，非违约方为实现债权而支出的所有费用（包括但不限于诉讼费、担保费、律师费、调查费等一切支出）均由违约方予以承担。</w:t>
      </w:r>
    </w:p>
    <w:p>
      <w:pPr>
        <w:pStyle w:val="2"/>
        <w:ind w:firstLine="0" w:firstLineChars="0"/>
        <w:rPr>
          <w:rFonts w:ascii="宋体" w:hAnsi="宋体" w:eastAsia="宋体" w:cs="宋体"/>
          <w:color w:val="000000"/>
          <w:sz w:val="24"/>
          <w:highlight w:val="yellow"/>
        </w:rPr>
      </w:pPr>
      <w:r>
        <w:rPr>
          <w:rFonts w:hint="eastAsia" w:ascii="宋体" w:hAnsi="宋体" w:eastAsia="宋体" w:cs="宋体"/>
          <w:color w:val="000000"/>
          <w:sz w:val="24"/>
          <w:highlight w:val="yellow"/>
        </w:rPr>
        <w:t>六、甲方有权直接从履约保证金或未付设计费中扣除乙方应承担的违约金、赔偿金等。</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第十五条 其他</w:t>
      </w:r>
    </w:p>
    <w:p>
      <w:pPr>
        <w:spacing w:line="360" w:lineRule="auto"/>
        <w:ind w:left="210" w:firstLine="480" w:firstLineChars="200"/>
        <w:rPr>
          <w:rFonts w:ascii="宋体" w:hAnsi="宋体" w:eastAsia="宋体" w:cs="宋体"/>
          <w:color w:val="000000"/>
          <w:sz w:val="24"/>
        </w:rPr>
      </w:pPr>
      <w:r>
        <w:rPr>
          <w:rFonts w:hint="eastAsia" w:ascii="宋体" w:hAnsi="宋体" w:eastAsia="宋体" w:cs="宋体"/>
          <w:color w:val="000000"/>
          <w:sz w:val="24"/>
        </w:rPr>
        <w:t>如甲方中途变更设计或要求增加设计内容，应以书面通知乙方并签订补充合同。</w:t>
      </w:r>
    </w:p>
    <w:p>
      <w:pPr>
        <w:numPr>
          <w:ilvl w:val="0"/>
          <w:numId w:val="22"/>
        </w:numPr>
        <w:spacing w:line="360" w:lineRule="auto"/>
        <w:rPr>
          <w:rFonts w:ascii="宋体" w:hAnsi="宋体" w:eastAsia="宋体" w:cs="宋体"/>
          <w:color w:val="000000"/>
          <w:sz w:val="24"/>
        </w:rPr>
      </w:pPr>
      <w:r>
        <w:rPr>
          <w:rFonts w:hint="eastAsia" w:ascii="宋体" w:hAnsi="宋体" w:eastAsia="宋体" w:cs="宋体"/>
          <w:color w:val="000000"/>
          <w:sz w:val="24"/>
        </w:rPr>
        <w:t>甲方委托乙方承担本合同内容之外的工作服务，另行支付费用。</w:t>
      </w:r>
    </w:p>
    <w:p>
      <w:pPr>
        <w:numPr>
          <w:ilvl w:val="0"/>
          <w:numId w:val="22"/>
        </w:numPr>
        <w:spacing w:line="360" w:lineRule="auto"/>
        <w:rPr>
          <w:rFonts w:ascii="宋体" w:hAnsi="宋体" w:eastAsia="宋体" w:cs="宋体"/>
          <w:color w:val="000000"/>
          <w:sz w:val="24"/>
        </w:rPr>
      </w:pPr>
      <w:r>
        <w:rPr>
          <w:rFonts w:hint="eastAsia" w:ascii="宋体" w:hAnsi="宋体" w:eastAsia="宋体" w:cs="宋体"/>
          <w:color w:val="000000"/>
          <w:sz w:val="24"/>
        </w:rPr>
        <w:t>本设计合同在履行过程中发生纠纷，甲乙双方应及时协商解决，协商不成时，双方同意向甲方所在地人民法院起诉。</w:t>
      </w:r>
    </w:p>
    <w:p>
      <w:pPr>
        <w:numPr>
          <w:ilvl w:val="0"/>
          <w:numId w:val="22"/>
        </w:numPr>
        <w:spacing w:line="360" w:lineRule="auto"/>
        <w:rPr>
          <w:rFonts w:ascii="宋体" w:hAnsi="宋体" w:eastAsia="宋体" w:cs="宋体"/>
          <w:color w:val="000000"/>
          <w:sz w:val="24"/>
        </w:rPr>
      </w:pPr>
      <w:r>
        <w:rPr>
          <w:rFonts w:hint="eastAsia" w:ascii="宋体" w:hAnsi="宋体" w:eastAsia="宋体" w:cs="宋体"/>
          <w:sz w:val="24"/>
        </w:rPr>
        <w:t>项目施工中发现施工图图纸说明与实际做法不符或设计原因产生的错误（因甲方原因导致除外），导致甲方成本增加，需按核算的赔偿金扣除合同总价。赔偿金=直接经济损失（甲方成本核算）×（合同总价/该司设计范围内精装修工程概算投资额）。</w:t>
      </w:r>
    </w:p>
    <w:p>
      <w:pPr>
        <w:numPr>
          <w:ilvl w:val="0"/>
          <w:numId w:val="22"/>
        </w:numPr>
        <w:spacing w:line="360" w:lineRule="auto"/>
        <w:rPr>
          <w:rFonts w:ascii="宋体" w:hAnsi="宋体" w:eastAsia="宋体" w:cs="宋体"/>
          <w:color w:val="000000"/>
          <w:sz w:val="24"/>
        </w:rPr>
      </w:pPr>
      <w:r>
        <w:rPr>
          <w:rFonts w:hint="eastAsia" w:ascii="宋体" w:hAnsi="宋体" w:eastAsia="宋体" w:cs="宋体"/>
          <w:color w:val="000000"/>
          <w:sz w:val="24"/>
        </w:rPr>
        <w:t>甲、乙双方之间发送的任何书面文件，应按下列通讯地址作为有效的邮寄地址：</w:t>
      </w:r>
    </w:p>
    <w:p>
      <w:pPr>
        <w:spacing w:line="360" w:lineRule="auto"/>
        <w:ind w:left="420" w:firstLine="480"/>
        <w:rPr>
          <w:rFonts w:ascii="宋体" w:hAnsi="宋体" w:eastAsia="宋体" w:cs="宋体"/>
          <w:color w:val="000000"/>
          <w:sz w:val="24"/>
        </w:rPr>
      </w:pPr>
      <w:r>
        <w:rPr>
          <w:rFonts w:hint="eastAsia" w:ascii="宋体" w:hAnsi="宋体" w:eastAsia="宋体" w:cs="宋体"/>
          <w:color w:val="000000"/>
          <w:sz w:val="24"/>
        </w:rPr>
        <w:t>甲方：</w:t>
      </w:r>
    </w:p>
    <w:p>
      <w:pPr>
        <w:spacing w:line="360" w:lineRule="auto"/>
        <w:ind w:left="420" w:firstLine="480"/>
        <w:rPr>
          <w:rFonts w:ascii="宋体" w:hAnsi="宋体" w:eastAsia="宋体" w:cs="宋体"/>
          <w:color w:val="000000"/>
          <w:sz w:val="24"/>
        </w:rPr>
      </w:pPr>
      <w:r>
        <w:rPr>
          <w:rFonts w:hint="eastAsia" w:ascii="宋体" w:hAnsi="宋体" w:eastAsia="宋体" w:cs="宋体"/>
          <w:color w:val="000000"/>
          <w:sz w:val="24"/>
        </w:rPr>
        <w:t>收件人：</w:t>
      </w:r>
    </w:p>
    <w:p>
      <w:pPr>
        <w:spacing w:line="360" w:lineRule="auto"/>
        <w:ind w:left="420" w:firstLine="480"/>
        <w:rPr>
          <w:rFonts w:ascii="宋体" w:hAnsi="宋体" w:eastAsia="宋体" w:cs="宋体"/>
          <w:color w:val="000000"/>
          <w:sz w:val="24"/>
        </w:rPr>
      </w:pPr>
      <w:r>
        <w:rPr>
          <w:rFonts w:hint="eastAsia" w:ascii="宋体" w:hAnsi="宋体" w:eastAsia="宋体" w:cs="宋体"/>
          <w:color w:val="000000"/>
          <w:sz w:val="24"/>
        </w:rPr>
        <w:t>联系电话：</w:t>
      </w:r>
    </w:p>
    <w:p>
      <w:pPr>
        <w:spacing w:line="360" w:lineRule="auto"/>
        <w:ind w:left="480" w:firstLine="480"/>
        <w:rPr>
          <w:rFonts w:ascii="宋体" w:hAnsi="宋体" w:eastAsia="宋体" w:cs="宋体"/>
          <w:color w:val="000000"/>
          <w:sz w:val="24"/>
        </w:rPr>
      </w:pPr>
      <w:r>
        <w:rPr>
          <w:rFonts w:hint="eastAsia" w:ascii="宋体" w:hAnsi="宋体" w:eastAsia="宋体" w:cs="宋体"/>
          <w:color w:val="000000"/>
          <w:sz w:val="24"/>
        </w:rPr>
        <w:t>乙方：</w:t>
      </w:r>
    </w:p>
    <w:p>
      <w:pPr>
        <w:spacing w:line="360" w:lineRule="auto"/>
        <w:ind w:left="480" w:firstLine="480"/>
        <w:rPr>
          <w:rFonts w:ascii="宋体" w:hAnsi="宋体" w:eastAsia="宋体" w:cs="宋体"/>
          <w:color w:val="000000"/>
          <w:sz w:val="24"/>
        </w:rPr>
      </w:pPr>
      <w:r>
        <w:rPr>
          <w:rFonts w:hint="eastAsia" w:ascii="宋体" w:hAnsi="宋体" w:eastAsia="宋体" w:cs="宋体"/>
          <w:color w:val="000000"/>
          <w:sz w:val="24"/>
        </w:rPr>
        <w:t>收件人：</w:t>
      </w:r>
    </w:p>
    <w:p>
      <w:pPr>
        <w:spacing w:line="360" w:lineRule="auto"/>
        <w:ind w:left="480" w:firstLine="480"/>
        <w:rPr>
          <w:rFonts w:ascii="宋体" w:hAnsi="宋体" w:eastAsia="宋体" w:cs="宋体"/>
          <w:color w:val="000000"/>
          <w:sz w:val="24"/>
        </w:rPr>
      </w:pPr>
      <w:r>
        <w:rPr>
          <w:rFonts w:hint="eastAsia" w:ascii="宋体" w:hAnsi="宋体" w:eastAsia="宋体" w:cs="宋体"/>
          <w:color w:val="000000"/>
          <w:sz w:val="24"/>
        </w:rPr>
        <w:t>联系电话：</w:t>
      </w:r>
    </w:p>
    <w:p>
      <w:pPr>
        <w:spacing w:line="360" w:lineRule="auto"/>
        <w:ind w:left="480"/>
        <w:rPr>
          <w:rFonts w:ascii="宋体" w:hAnsi="宋体" w:eastAsia="宋体" w:cs="宋体"/>
          <w:color w:val="000000"/>
          <w:sz w:val="24"/>
        </w:rPr>
      </w:pPr>
      <w:r>
        <w:rPr>
          <w:rFonts w:hint="eastAsia" w:ascii="宋体" w:hAnsi="宋体" w:eastAsia="宋体" w:cs="宋体"/>
          <w:color w:val="000000"/>
          <w:sz w:val="24"/>
        </w:rPr>
        <w:t>若上述通讯地址有变，应提前7日以书面通知形式告知对方，否则因此造成的一切不利后果由变更方自行承担。</w:t>
      </w:r>
    </w:p>
    <w:p>
      <w:pPr>
        <w:numPr>
          <w:ilvl w:val="0"/>
          <w:numId w:val="22"/>
        </w:numPr>
        <w:spacing w:line="360" w:lineRule="auto"/>
        <w:rPr>
          <w:rFonts w:ascii="宋体" w:hAnsi="宋体" w:eastAsia="宋体" w:cs="宋体"/>
          <w:color w:val="000000"/>
          <w:sz w:val="24"/>
        </w:rPr>
      </w:pPr>
      <w:r>
        <w:rPr>
          <w:rFonts w:hint="eastAsia" w:ascii="宋体" w:hAnsi="宋体" w:eastAsia="宋体" w:cs="宋体"/>
          <w:color w:val="000000"/>
          <w:sz w:val="24"/>
        </w:rPr>
        <w:t>本合同未尽事宜，双方可签订补充协议，补充协议与本合同具有同等效力。</w:t>
      </w:r>
    </w:p>
    <w:p>
      <w:pPr>
        <w:numPr>
          <w:ilvl w:val="0"/>
          <w:numId w:val="22"/>
        </w:numPr>
        <w:spacing w:line="360" w:lineRule="auto"/>
        <w:rPr>
          <w:rFonts w:ascii="宋体" w:hAnsi="宋体" w:eastAsia="宋体" w:cs="宋体"/>
          <w:color w:val="000000"/>
          <w:sz w:val="24"/>
        </w:rPr>
      </w:pPr>
      <w:r>
        <w:rPr>
          <w:rFonts w:hint="eastAsia" w:ascii="宋体" w:hAnsi="宋体" w:eastAsia="宋体" w:cs="宋体"/>
          <w:color w:val="000000"/>
          <w:sz w:val="24"/>
        </w:rPr>
        <w:t>本合同一式四份，甲乙双方各执二份。</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第十六条 合同的生效与终止</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本合同经双方法定代表人签字并盖章之日起生效，双方履行完合同规定的义务后，本合同自行终止。</w:t>
      </w: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以下无正文</w:t>
      </w:r>
    </w:p>
    <w:p>
      <w:pPr>
        <w:spacing w:line="360" w:lineRule="auto"/>
        <w:ind w:firstLine="480" w:firstLineChars="200"/>
        <w:rPr>
          <w:rFonts w:ascii="宋体" w:hAnsi="宋体" w:eastAsia="宋体" w:cs="宋体"/>
          <w:color w:val="000000"/>
          <w:sz w:val="24"/>
        </w:rPr>
      </w:pPr>
    </w:p>
    <w:tbl>
      <w:tblPr>
        <w:tblStyle w:val="14"/>
        <w:tblpPr w:leftFromText="180" w:rightFromText="180" w:vertAnchor="text" w:horzAnchor="page" w:tblpX="1709" w:tblpY="11"/>
        <w:tblOverlap w:val="never"/>
        <w:tblW w:w="0" w:type="auto"/>
        <w:tblInd w:w="0" w:type="dxa"/>
        <w:tblLayout w:type="fixed"/>
        <w:tblCellMar>
          <w:top w:w="0" w:type="dxa"/>
          <w:left w:w="108" w:type="dxa"/>
          <w:bottom w:w="0" w:type="dxa"/>
          <w:right w:w="108" w:type="dxa"/>
        </w:tblCellMar>
      </w:tblPr>
      <w:tblGrid>
        <w:gridCol w:w="4651"/>
        <w:gridCol w:w="4608"/>
      </w:tblGrid>
      <w:tr>
        <w:tblPrEx>
          <w:tblCellMar>
            <w:top w:w="0" w:type="dxa"/>
            <w:left w:w="108" w:type="dxa"/>
            <w:bottom w:w="0" w:type="dxa"/>
            <w:right w:w="108" w:type="dxa"/>
          </w:tblCellMar>
        </w:tblPrEx>
        <w:trPr>
          <w:trHeight w:val="2592" w:hRule="atLeast"/>
        </w:trPr>
        <w:tc>
          <w:tcPr>
            <w:tcW w:w="4651" w:type="dxa"/>
          </w:tcPr>
          <w:p>
            <w:pPr>
              <w:spacing w:line="460" w:lineRule="exact"/>
              <w:ind w:left="1080" w:hanging="1080" w:hangingChars="450"/>
              <w:rPr>
                <w:rFonts w:ascii="宋体" w:hAnsi="宋体" w:eastAsia="宋体" w:cs="宋体"/>
                <w:sz w:val="24"/>
              </w:rPr>
            </w:pPr>
            <w:r>
              <w:rPr>
                <w:rFonts w:hint="eastAsia" w:ascii="宋体" w:hAnsi="宋体" w:eastAsia="宋体" w:cs="宋体"/>
                <w:sz w:val="24"/>
              </w:rPr>
              <w:t>委托方（甲方）：</w:t>
            </w:r>
          </w:p>
          <w:p>
            <w:pPr>
              <w:spacing w:line="460" w:lineRule="exact"/>
              <w:rPr>
                <w:rFonts w:ascii="宋体" w:hAnsi="宋体" w:eastAsia="宋体" w:cs="宋体"/>
                <w:sz w:val="24"/>
              </w:rPr>
            </w:pPr>
          </w:p>
        </w:tc>
        <w:tc>
          <w:tcPr>
            <w:tcW w:w="4608" w:type="dxa"/>
          </w:tcPr>
          <w:p>
            <w:pPr>
              <w:spacing w:line="360" w:lineRule="auto"/>
              <w:rPr>
                <w:rFonts w:ascii="宋体" w:hAnsi="宋体" w:eastAsia="宋体" w:cs="宋体"/>
                <w:color w:val="000000"/>
                <w:sz w:val="24"/>
                <w:u w:val="single"/>
              </w:rPr>
            </w:pPr>
            <w:r>
              <w:rPr>
                <w:rFonts w:hint="eastAsia" w:ascii="宋体" w:hAnsi="宋体" w:eastAsia="宋体" w:cs="宋体"/>
                <w:sz w:val="24"/>
              </w:rPr>
              <w:t>设计方（乙方）：</w:t>
            </w:r>
            <w:r>
              <w:rPr>
                <w:rFonts w:hint="eastAsia" w:ascii="宋体" w:hAnsi="宋体" w:eastAsia="宋体" w:cs="宋体"/>
                <w:color w:val="000000"/>
                <w:sz w:val="24"/>
              </w:rPr>
              <w:t xml:space="preserve">                                            </w:t>
            </w:r>
          </w:p>
        </w:tc>
      </w:tr>
      <w:tr>
        <w:tblPrEx>
          <w:tblCellMar>
            <w:top w:w="0" w:type="dxa"/>
            <w:left w:w="108" w:type="dxa"/>
            <w:bottom w:w="0" w:type="dxa"/>
            <w:right w:w="108" w:type="dxa"/>
          </w:tblCellMar>
        </w:tblPrEx>
        <w:trPr>
          <w:trHeight w:val="991" w:hRule="atLeast"/>
        </w:trPr>
        <w:tc>
          <w:tcPr>
            <w:tcW w:w="4651" w:type="dxa"/>
          </w:tcPr>
          <w:p>
            <w:pPr>
              <w:spacing w:line="460" w:lineRule="exact"/>
              <w:ind w:left="1080" w:hanging="1080" w:hangingChars="450"/>
              <w:rPr>
                <w:rFonts w:ascii="宋体" w:hAnsi="宋体" w:eastAsia="宋体" w:cs="宋体"/>
                <w:color w:val="000000"/>
                <w:sz w:val="24"/>
              </w:rPr>
            </w:pPr>
            <w:r>
              <w:rPr>
                <w:rFonts w:hint="eastAsia" w:ascii="宋体" w:hAnsi="宋体" w:eastAsia="宋体" w:cs="宋体"/>
                <w:color w:val="000000"/>
                <w:sz w:val="24"/>
              </w:rPr>
              <w:t>法定代表人：（签字）</w:t>
            </w:r>
          </w:p>
        </w:tc>
        <w:tc>
          <w:tcPr>
            <w:tcW w:w="4608" w:type="dxa"/>
          </w:tcPr>
          <w:p>
            <w:pPr>
              <w:spacing w:line="460" w:lineRule="exact"/>
              <w:ind w:left="1080" w:hanging="1080" w:hangingChars="450"/>
              <w:rPr>
                <w:rFonts w:ascii="宋体" w:hAnsi="宋体" w:eastAsia="宋体" w:cs="宋体"/>
                <w:color w:val="000000"/>
                <w:sz w:val="24"/>
              </w:rPr>
            </w:pPr>
            <w:r>
              <w:rPr>
                <w:rFonts w:hint="eastAsia" w:ascii="宋体" w:hAnsi="宋体" w:eastAsia="宋体" w:cs="宋体"/>
                <w:color w:val="000000"/>
                <w:sz w:val="24"/>
              </w:rPr>
              <w:t>法定代表人：（签字）</w:t>
            </w:r>
          </w:p>
        </w:tc>
      </w:tr>
      <w:tr>
        <w:tblPrEx>
          <w:tblCellMar>
            <w:top w:w="0" w:type="dxa"/>
            <w:left w:w="108" w:type="dxa"/>
            <w:bottom w:w="0" w:type="dxa"/>
            <w:right w:w="108" w:type="dxa"/>
          </w:tblCellMar>
        </w:tblPrEx>
        <w:trPr>
          <w:trHeight w:val="991" w:hRule="atLeast"/>
        </w:trPr>
        <w:tc>
          <w:tcPr>
            <w:tcW w:w="4651" w:type="dxa"/>
          </w:tcPr>
          <w:p>
            <w:pPr>
              <w:spacing w:line="460" w:lineRule="exact"/>
              <w:ind w:left="1080" w:hanging="1080" w:hangingChars="450"/>
              <w:rPr>
                <w:rFonts w:ascii="宋体" w:hAnsi="宋体" w:eastAsia="宋体" w:cs="宋体"/>
                <w:color w:val="000000"/>
                <w:sz w:val="24"/>
              </w:rPr>
            </w:pPr>
            <w:r>
              <w:rPr>
                <w:rFonts w:hint="eastAsia" w:ascii="宋体" w:hAnsi="宋体" w:eastAsia="宋体" w:cs="宋体"/>
                <w:color w:val="000000"/>
                <w:sz w:val="24"/>
              </w:rPr>
              <w:t>单位地址： 海门区嘉陵江路128号</w:t>
            </w:r>
          </w:p>
        </w:tc>
        <w:tc>
          <w:tcPr>
            <w:tcW w:w="4608" w:type="dxa"/>
          </w:tcPr>
          <w:p>
            <w:pPr>
              <w:spacing w:line="460" w:lineRule="exact"/>
              <w:ind w:left="1080" w:hanging="1080" w:hangingChars="450"/>
              <w:rPr>
                <w:rFonts w:ascii="宋体" w:hAnsi="宋体" w:eastAsia="宋体" w:cs="宋体"/>
                <w:color w:val="000000"/>
                <w:sz w:val="24"/>
              </w:rPr>
            </w:pPr>
            <w:r>
              <w:rPr>
                <w:rFonts w:hint="eastAsia" w:ascii="宋体" w:hAnsi="宋体" w:eastAsia="宋体" w:cs="宋体"/>
                <w:color w:val="000000"/>
                <w:sz w:val="24"/>
              </w:rPr>
              <w:t>单位地址：</w:t>
            </w:r>
          </w:p>
        </w:tc>
      </w:tr>
      <w:tr>
        <w:tblPrEx>
          <w:tblCellMar>
            <w:top w:w="0" w:type="dxa"/>
            <w:left w:w="108" w:type="dxa"/>
            <w:bottom w:w="0" w:type="dxa"/>
            <w:right w:w="108" w:type="dxa"/>
          </w:tblCellMar>
        </w:tblPrEx>
        <w:trPr>
          <w:trHeight w:val="991" w:hRule="atLeast"/>
        </w:trPr>
        <w:tc>
          <w:tcPr>
            <w:tcW w:w="4651" w:type="dxa"/>
          </w:tcPr>
          <w:p>
            <w:pPr>
              <w:spacing w:line="460" w:lineRule="exact"/>
              <w:rPr>
                <w:rFonts w:ascii="宋体" w:hAnsi="宋体" w:eastAsia="宋体" w:cs="宋体"/>
                <w:color w:val="000000"/>
                <w:sz w:val="24"/>
              </w:rPr>
            </w:pPr>
            <w:r>
              <w:rPr>
                <w:rFonts w:hint="eastAsia" w:ascii="宋体" w:hAnsi="宋体" w:eastAsia="宋体" w:cs="宋体"/>
                <w:color w:val="000000"/>
                <w:sz w:val="24"/>
              </w:rPr>
              <w:t xml:space="preserve"> 电    话：0513-68186882 </w:t>
            </w:r>
          </w:p>
        </w:tc>
        <w:tc>
          <w:tcPr>
            <w:tcW w:w="4608" w:type="dxa"/>
          </w:tcPr>
          <w:p>
            <w:pPr>
              <w:spacing w:line="460" w:lineRule="exact"/>
              <w:rPr>
                <w:rFonts w:ascii="宋体" w:hAnsi="宋体" w:eastAsia="宋体" w:cs="宋体"/>
                <w:color w:val="000000"/>
                <w:sz w:val="24"/>
              </w:rPr>
            </w:pPr>
            <w:r>
              <w:rPr>
                <w:rFonts w:hint="eastAsia" w:ascii="宋体" w:hAnsi="宋体" w:eastAsia="宋体" w:cs="宋体"/>
                <w:color w:val="000000"/>
                <w:sz w:val="24"/>
              </w:rPr>
              <w:t>电    话：</w:t>
            </w:r>
          </w:p>
        </w:tc>
      </w:tr>
      <w:tr>
        <w:tblPrEx>
          <w:tblCellMar>
            <w:top w:w="0" w:type="dxa"/>
            <w:left w:w="108" w:type="dxa"/>
            <w:bottom w:w="0" w:type="dxa"/>
            <w:right w:w="108" w:type="dxa"/>
          </w:tblCellMar>
        </w:tblPrEx>
        <w:trPr>
          <w:trHeight w:val="991" w:hRule="atLeast"/>
        </w:trPr>
        <w:tc>
          <w:tcPr>
            <w:tcW w:w="4651" w:type="dxa"/>
          </w:tcPr>
          <w:p>
            <w:pPr>
              <w:spacing w:line="460" w:lineRule="exact"/>
              <w:rPr>
                <w:rFonts w:ascii="宋体" w:hAnsi="宋体" w:eastAsia="宋体" w:cs="宋体"/>
                <w:color w:val="000000"/>
                <w:sz w:val="24"/>
              </w:rPr>
            </w:pPr>
            <w:r>
              <w:rPr>
                <w:rFonts w:hint="eastAsia" w:ascii="宋体" w:hAnsi="宋体" w:eastAsia="宋体" w:cs="宋体"/>
                <w:color w:val="000000"/>
                <w:sz w:val="24"/>
              </w:rPr>
              <w:t xml:space="preserve">开户银行：交通银行海门支行 </w:t>
            </w:r>
          </w:p>
        </w:tc>
        <w:tc>
          <w:tcPr>
            <w:tcW w:w="4608" w:type="dxa"/>
          </w:tcPr>
          <w:p>
            <w:pPr>
              <w:spacing w:line="460" w:lineRule="exact"/>
              <w:rPr>
                <w:rFonts w:ascii="宋体" w:hAnsi="宋体" w:eastAsia="宋体" w:cs="宋体"/>
                <w:color w:val="000000"/>
                <w:sz w:val="24"/>
              </w:rPr>
            </w:pPr>
            <w:r>
              <w:rPr>
                <w:rFonts w:hint="eastAsia" w:ascii="宋体" w:hAnsi="宋体" w:eastAsia="宋体" w:cs="宋体"/>
                <w:color w:val="000000"/>
                <w:sz w:val="24"/>
              </w:rPr>
              <w:t>开户银行：</w:t>
            </w:r>
          </w:p>
        </w:tc>
      </w:tr>
      <w:tr>
        <w:tblPrEx>
          <w:tblCellMar>
            <w:top w:w="0" w:type="dxa"/>
            <w:left w:w="108" w:type="dxa"/>
            <w:bottom w:w="0" w:type="dxa"/>
            <w:right w:w="108" w:type="dxa"/>
          </w:tblCellMar>
        </w:tblPrEx>
        <w:trPr>
          <w:trHeight w:val="991" w:hRule="atLeast"/>
        </w:trPr>
        <w:tc>
          <w:tcPr>
            <w:tcW w:w="4651" w:type="dxa"/>
          </w:tcPr>
          <w:p>
            <w:pPr>
              <w:spacing w:line="460" w:lineRule="exact"/>
              <w:rPr>
                <w:rFonts w:ascii="宋体" w:hAnsi="宋体" w:eastAsia="宋体" w:cs="宋体"/>
                <w:color w:val="000000"/>
                <w:sz w:val="24"/>
              </w:rPr>
            </w:pPr>
            <w:r>
              <w:rPr>
                <w:rFonts w:hint="eastAsia" w:ascii="宋体" w:hAnsi="宋体" w:eastAsia="宋体" w:cs="宋体"/>
                <w:color w:val="000000"/>
                <w:sz w:val="24"/>
              </w:rPr>
              <w:t xml:space="preserve">银行帐号：383005626018150035350   </w:t>
            </w:r>
          </w:p>
        </w:tc>
        <w:tc>
          <w:tcPr>
            <w:tcW w:w="4608" w:type="dxa"/>
          </w:tcPr>
          <w:p>
            <w:pPr>
              <w:spacing w:line="460" w:lineRule="exact"/>
              <w:rPr>
                <w:rFonts w:ascii="宋体" w:hAnsi="宋体" w:eastAsia="宋体" w:cs="宋体"/>
                <w:color w:val="000000"/>
                <w:sz w:val="24"/>
              </w:rPr>
            </w:pPr>
            <w:r>
              <w:rPr>
                <w:rFonts w:hint="eastAsia" w:ascii="宋体" w:hAnsi="宋体" w:eastAsia="宋体" w:cs="宋体"/>
                <w:color w:val="000000"/>
                <w:sz w:val="24"/>
              </w:rPr>
              <w:t>银行帐号：</w:t>
            </w:r>
          </w:p>
        </w:tc>
      </w:tr>
      <w:tr>
        <w:tblPrEx>
          <w:tblCellMar>
            <w:top w:w="0" w:type="dxa"/>
            <w:left w:w="108" w:type="dxa"/>
            <w:bottom w:w="0" w:type="dxa"/>
            <w:right w:w="108" w:type="dxa"/>
          </w:tblCellMar>
        </w:tblPrEx>
        <w:trPr>
          <w:trHeight w:val="991" w:hRule="atLeast"/>
        </w:trPr>
        <w:tc>
          <w:tcPr>
            <w:tcW w:w="4651" w:type="dxa"/>
          </w:tcPr>
          <w:p>
            <w:pPr>
              <w:spacing w:line="460" w:lineRule="exact"/>
              <w:rPr>
                <w:rFonts w:ascii="宋体" w:hAnsi="宋体" w:eastAsia="宋体" w:cs="宋体"/>
                <w:sz w:val="24"/>
              </w:rPr>
            </w:pPr>
            <w:r>
              <w:rPr>
                <w:rFonts w:hint="eastAsia" w:ascii="宋体" w:hAnsi="宋体" w:eastAsia="宋体" w:cs="宋体"/>
                <w:sz w:val="24"/>
              </w:rPr>
              <w:t xml:space="preserve">日    期： </w:t>
            </w:r>
          </w:p>
        </w:tc>
        <w:tc>
          <w:tcPr>
            <w:tcW w:w="4608" w:type="dxa"/>
          </w:tcPr>
          <w:p>
            <w:pPr>
              <w:spacing w:line="460" w:lineRule="exact"/>
              <w:rPr>
                <w:rFonts w:ascii="宋体" w:hAnsi="宋体" w:eastAsia="宋体" w:cs="宋体"/>
                <w:sz w:val="24"/>
              </w:rPr>
            </w:pPr>
            <w:r>
              <w:rPr>
                <w:rFonts w:hint="eastAsia" w:ascii="宋体" w:hAnsi="宋体" w:eastAsia="宋体" w:cs="宋体"/>
                <w:sz w:val="24"/>
              </w:rPr>
              <w:t>日    期：</w:t>
            </w:r>
          </w:p>
        </w:tc>
      </w:tr>
    </w:tbl>
    <w:p>
      <w:pPr>
        <w:spacing w:after="120"/>
        <w:rPr>
          <w:rFonts w:ascii="Times New Roman" w:hAnsi="Times New Roman" w:eastAsia="宋体" w:cs="Times New Roman"/>
          <w:szCs w:val="24"/>
        </w:rPr>
      </w:pPr>
    </w:p>
    <w:p>
      <w:pPr>
        <w:spacing w:line="360" w:lineRule="auto"/>
        <w:jc w:val="center"/>
        <w:rPr>
          <w:rFonts w:ascii="方正小标宋简体" w:hAnsi="宋体" w:eastAsia="方正小标宋简体" w:cs="宋体"/>
          <w:bCs/>
          <w:sz w:val="44"/>
          <w:szCs w:val="44"/>
        </w:rPr>
      </w:pPr>
    </w:p>
    <w:p>
      <w:pPr>
        <w:pStyle w:val="7"/>
        <w:rPr>
          <w:rFonts w:ascii="方正小标宋简体" w:hAnsi="宋体" w:eastAsia="方正小标宋简体" w:cs="宋体"/>
          <w:bCs/>
          <w:sz w:val="44"/>
          <w:szCs w:val="44"/>
        </w:rPr>
      </w:pPr>
    </w:p>
    <w:p>
      <w:pPr>
        <w:pStyle w:val="7"/>
        <w:rPr>
          <w:rFonts w:ascii="方正小标宋简体" w:hAnsi="宋体" w:eastAsia="方正小标宋简体" w:cs="宋体"/>
          <w:bCs/>
          <w:sz w:val="44"/>
          <w:szCs w:val="44"/>
        </w:rPr>
      </w:pPr>
    </w:p>
    <w:p>
      <w:pPr>
        <w:pStyle w:val="7"/>
        <w:rPr>
          <w:rFonts w:ascii="方正小标宋简体" w:hAnsi="宋体" w:eastAsia="方正小标宋简体" w:cs="宋体"/>
          <w:bCs/>
          <w:sz w:val="44"/>
          <w:szCs w:val="44"/>
        </w:rPr>
      </w:pPr>
    </w:p>
    <w:p>
      <w:pPr>
        <w:pStyle w:val="7"/>
        <w:rPr>
          <w:rFonts w:ascii="方正小标宋简体" w:hAnsi="宋体" w:eastAsia="方正小标宋简体" w:cs="宋体"/>
          <w:bCs/>
          <w:sz w:val="44"/>
          <w:szCs w:val="44"/>
        </w:rPr>
      </w:pPr>
    </w:p>
    <w:p>
      <w:pPr>
        <w:pStyle w:val="7"/>
        <w:rPr>
          <w:rFonts w:ascii="方正小标宋简体" w:hAnsi="宋体" w:eastAsia="方正小标宋简体" w:cs="宋体"/>
          <w:bCs/>
          <w:sz w:val="44"/>
          <w:szCs w:val="44"/>
        </w:rPr>
      </w:pPr>
    </w:p>
    <w:p>
      <w:pPr>
        <w:pStyle w:val="7"/>
        <w:rPr>
          <w:rFonts w:ascii="方正小标宋简体" w:hAnsi="宋体" w:eastAsia="方正小标宋简体" w:cs="宋体"/>
          <w:bCs/>
          <w:sz w:val="44"/>
          <w:szCs w:val="44"/>
        </w:rPr>
      </w:pPr>
    </w:p>
    <w:p>
      <w:pPr>
        <w:pStyle w:val="7"/>
        <w:ind w:firstLine="0"/>
        <w:rPr>
          <w:rFonts w:ascii="方正小标宋简体" w:hAnsi="宋体" w:eastAsia="方正小标宋简体" w:cs="宋体"/>
          <w:bCs/>
          <w:sz w:val="44"/>
          <w:szCs w:val="44"/>
        </w:rPr>
      </w:pPr>
    </w:p>
    <w:p>
      <w:pPr>
        <w:pStyle w:val="7"/>
        <w:ind w:firstLine="0"/>
        <w:rPr>
          <w:rFonts w:ascii="方正小标宋简体" w:hAnsi="宋体" w:eastAsia="方正小标宋简体" w:cs="宋体"/>
          <w:bCs/>
          <w:sz w:val="44"/>
          <w:szCs w:val="44"/>
        </w:rPr>
      </w:pPr>
    </w:p>
    <w:p>
      <w:pPr>
        <w:pStyle w:val="7"/>
        <w:ind w:firstLine="0"/>
        <w:rPr>
          <w:rFonts w:ascii="方正小标宋简体" w:hAnsi="宋体" w:eastAsia="方正小标宋简体" w:cs="宋体"/>
          <w:bCs/>
          <w:sz w:val="44"/>
          <w:szCs w:val="44"/>
        </w:rPr>
      </w:pPr>
    </w:p>
    <w:p>
      <w:pPr>
        <w:spacing w:line="360" w:lineRule="auto"/>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廉 政 承 诺 书</w:t>
      </w:r>
    </w:p>
    <w:p>
      <w:pPr>
        <w:spacing w:line="360" w:lineRule="auto"/>
        <w:ind w:firstLine="2720" w:firstLineChars="850"/>
        <w:rPr>
          <w:rFonts w:ascii="方正小标宋简体" w:hAnsi="宋体" w:eastAsia="方正小标宋简体" w:cs="宋体"/>
          <w:bCs/>
          <w:sz w:val="32"/>
          <w:szCs w:val="32"/>
        </w:rPr>
      </w:pPr>
    </w:p>
    <w:p>
      <w:pPr>
        <w:spacing w:line="360" w:lineRule="auto"/>
        <w:rPr>
          <w:rFonts w:ascii="仿宋_GB2312" w:hAnsi="宋体" w:eastAsia="仿宋_GB2312" w:cs="宋体"/>
          <w:sz w:val="32"/>
          <w:szCs w:val="32"/>
        </w:rPr>
      </w:pPr>
      <w:r>
        <w:rPr>
          <w:rFonts w:hint="eastAsia" w:ascii="楷体_GB2312" w:hAnsi="宋体" w:eastAsia="楷体_GB2312" w:cs="宋体"/>
          <w:sz w:val="32"/>
          <w:szCs w:val="32"/>
        </w:rPr>
        <w:t xml:space="preserve"> </w:t>
      </w:r>
      <w:r>
        <w:rPr>
          <w:rFonts w:hint="eastAsia" w:ascii="仿宋_GB2312" w:hAnsi="楷体" w:eastAsia="仿宋_GB2312" w:cs="楷体"/>
          <w:sz w:val="32"/>
          <w:szCs w:val="32"/>
        </w:rPr>
        <w:t>设计单位：</w:t>
      </w:r>
      <w:r>
        <w:rPr>
          <w:rFonts w:hint="eastAsia" w:ascii="仿宋_GB2312" w:hAnsi="楷体" w:eastAsia="仿宋_GB2312" w:cs="楷体"/>
          <w:sz w:val="32"/>
          <w:szCs w:val="32"/>
          <w:u w:val="single"/>
        </w:rPr>
        <w:t xml:space="preserve">              </w:t>
      </w:r>
      <w:r>
        <w:rPr>
          <w:rFonts w:hint="eastAsia" w:ascii="仿宋_GB2312" w:hAnsi="楷体" w:eastAsia="仿宋_GB2312" w:cs="楷体"/>
          <w:sz w:val="32"/>
          <w:szCs w:val="32"/>
        </w:rPr>
        <w:t>（以下简称乙方）</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为切实防范和杜绝投资工程建设中的各种腐败现象和商业贿赂行为，实现“优质工程”、“廉洁工程”双目标，防止发生各种谋取不正当利益的违法违纪行为，加强工程建设中的廉政建设，特订立本廉政承诺书。</w:t>
      </w:r>
    </w:p>
    <w:p>
      <w:pPr>
        <w:spacing w:line="560" w:lineRule="exact"/>
        <w:ind w:firstLine="640" w:firstLineChars="200"/>
        <w:rPr>
          <w:rFonts w:ascii="楷体_GB2312" w:hAnsi="楷体" w:eastAsia="楷体_GB2312" w:cs="楷体"/>
          <w:sz w:val="32"/>
          <w:szCs w:val="32"/>
        </w:rPr>
      </w:pPr>
      <w:r>
        <w:rPr>
          <w:rFonts w:hint="eastAsia" w:ascii="楷体_GB2312" w:hAnsi="宋体" w:eastAsia="楷体_GB2312" w:cs="宋体"/>
          <w:sz w:val="32"/>
          <w:szCs w:val="32"/>
        </w:rPr>
        <w:t>第一条  乙方承诺</w:t>
      </w:r>
    </w:p>
    <w:p>
      <w:pPr>
        <w:spacing w:line="560" w:lineRule="exact"/>
        <w:ind w:left="285" w:firstLine="320" w:firstLineChars="100"/>
        <w:rPr>
          <w:rFonts w:ascii="仿宋_GB2312" w:hAnsi="楷体" w:eastAsia="仿宋_GB2312" w:cs="楷体"/>
          <w:sz w:val="32"/>
          <w:szCs w:val="32"/>
        </w:rPr>
      </w:pPr>
      <w:r>
        <w:rPr>
          <w:rFonts w:hint="eastAsia" w:ascii="仿宋_GB2312" w:hAnsi="楷体" w:eastAsia="仿宋_GB2312" w:cs="楷体"/>
          <w:sz w:val="32"/>
          <w:szCs w:val="32"/>
        </w:rPr>
        <w:t>（一）应严格遵守国家关于市场准入、项目招标投标、工程建设和市场活动的有关法律、法规，相关政策，以及廉政建设的各项规定。</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（二）严格执行设计合同文件，自觉按合同办事。</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（三）业务活动必须坚持公开、公平、公正、诚信、透明的原则（除法律法规另有规定者外），不得为获取不正当的利益，损害国家、集体和对方利益，不得违反工程设计管理的法律、法规、规章制度等。</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（四）不得以任何理由向甲方赠送礼品、礼金或有价证券等，不得为甲方安排高档消费娱乐、旅游等活动。</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（五）不得向甲方支付劳务费、介绍费等，更不得向甲方人员行贿。</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（六）不得以任何理由为甲方和相关单位报销应由对方或个人支付的费用。</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（七）不得采取各种手段偷工减料、贪污和侵吞公共财物，降低工程质量。</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（八）不得在招投标、款项支付等工作中弄虚作假。</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（九）如发现甲方有关人员有违法违纪行为应及时向甲方集团公司纪委反映和举报。</w:t>
      </w:r>
    </w:p>
    <w:p>
      <w:pPr>
        <w:spacing w:line="560"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第二条  违约责任</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乙方如违反上述条款，甲方将视情节严重程度扣除相应设计费用的5%-30%；情节较严重的，将被列入黑名单，1至5年内无权参与甲方今后的招投标工作及项目；情节特别严重的，按照管理权限，依据有关法律法规移交司法机关处理；给甲方单位造成经济损失的，应予以全额赔偿。</w:t>
      </w:r>
    </w:p>
    <w:p>
      <w:pPr>
        <w:spacing w:line="560"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第三条  本承诺书的有效期为乙方签署之日起至设计合同履行完毕时止。</w:t>
      </w:r>
    </w:p>
    <w:p>
      <w:pPr>
        <w:spacing w:line="560"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第四条  本承诺书一式四份，由甲乙双方各执二份。</w:t>
      </w:r>
    </w:p>
    <w:p>
      <w:pPr>
        <w:spacing w:line="560" w:lineRule="exact"/>
        <w:ind w:firstLine="640" w:firstLineChars="200"/>
        <w:rPr>
          <w:rFonts w:ascii="仿宋_GB2312" w:hAnsi="楷体" w:eastAsia="仿宋_GB2312" w:cs="楷体"/>
          <w:sz w:val="32"/>
          <w:szCs w:val="32"/>
        </w:rPr>
      </w:pP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 xml:space="preserve">                      乙方单位(盖章):</w:t>
      </w:r>
    </w:p>
    <w:p>
      <w:pPr>
        <w:spacing w:line="560" w:lineRule="exact"/>
        <w:ind w:firstLine="640" w:firstLineChars="200"/>
        <w:rPr>
          <w:rFonts w:ascii="仿宋_GB2312" w:hAnsi="楷体" w:eastAsia="仿宋_GB2312" w:cs="楷体"/>
          <w:sz w:val="32"/>
          <w:szCs w:val="32"/>
        </w:rPr>
      </w:pPr>
    </w:p>
    <w:p>
      <w:pPr>
        <w:spacing w:line="560" w:lineRule="exact"/>
        <w:rPr>
          <w:rFonts w:ascii="仿宋_GB2312" w:hAnsi="楷体" w:eastAsia="仿宋_GB2312" w:cs="楷体"/>
          <w:sz w:val="32"/>
          <w:szCs w:val="32"/>
        </w:rPr>
      </w:pPr>
      <w:r>
        <w:rPr>
          <w:rFonts w:hint="eastAsia" w:ascii="仿宋_GB2312" w:hAnsi="楷体" w:eastAsia="仿宋_GB2312" w:cs="楷体"/>
          <w:sz w:val="32"/>
          <w:szCs w:val="32"/>
        </w:rPr>
        <w:t xml:space="preserve">                          法定代表人：</w:t>
      </w:r>
    </w:p>
    <w:p>
      <w:pPr>
        <w:spacing w:line="560" w:lineRule="exact"/>
        <w:rPr>
          <w:rFonts w:ascii="仿宋_GB2312" w:hAnsi="楷体" w:eastAsia="仿宋_GB2312" w:cs="楷体"/>
          <w:sz w:val="32"/>
          <w:szCs w:val="32"/>
        </w:rPr>
      </w:pPr>
    </w:p>
    <w:p>
      <w:pPr>
        <w:spacing w:line="560" w:lineRule="exact"/>
        <w:rPr>
          <w:rFonts w:ascii="仿宋_GB2312" w:hAnsi="楷体" w:eastAsia="仿宋_GB2312" w:cs="楷体"/>
          <w:sz w:val="32"/>
          <w:szCs w:val="32"/>
        </w:rPr>
      </w:pPr>
      <w:r>
        <w:rPr>
          <w:rFonts w:hint="eastAsia" w:ascii="仿宋_GB2312" w:hAnsi="楷体" w:eastAsia="仿宋_GB2312" w:cs="楷体"/>
          <w:sz w:val="32"/>
          <w:szCs w:val="32"/>
        </w:rPr>
        <w:t xml:space="preserve">                           联系电话： </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 xml:space="preserve">                       </w:t>
      </w:r>
    </w:p>
    <w:p>
      <w:pPr>
        <w:spacing w:line="560" w:lineRule="exact"/>
        <w:ind w:firstLine="640" w:firstLineChars="200"/>
        <w:jc w:val="center"/>
        <w:rPr>
          <w:rFonts w:ascii="仿宋_GB2312" w:eastAsia="仿宋_GB2312"/>
          <w:sz w:val="32"/>
          <w:szCs w:val="32"/>
        </w:rPr>
      </w:pPr>
      <w:r>
        <w:rPr>
          <w:rFonts w:hint="eastAsia" w:ascii="仿宋_GB2312" w:hAnsi="楷体" w:eastAsia="仿宋_GB2312" w:cs="楷体"/>
          <w:sz w:val="32"/>
          <w:szCs w:val="32"/>
        </w:rPr>
        <w:t xml:space="preserve">                     日期：    年  月  日</w:t>
      </w:r>
    </w:p>
    <w:p>
      <w:pPr>
        <w:pageBreakBefore/>
        <w:spacing w:line="360" w:lineRule="auto"/>
        <w:jc w:val="center"/>
        <w:rPr>
          <w:rFonts w:ascii="宋体" w:hAnsi="宋体"/>
          <w:b/>
          <w:bCs/>
          <w:sz w:val="36"/>
        </w:rPr>
      </w:pPr>
      <w:r>
        <w:rPr>
          <w:rFonts w:hint="eastAsia" w:ascii="宋体" w:hAnsi="宋体"/>
          <w:b/>
          <w:bCs/>
          <w:sz w:val="36"/>
        </w:rPr>
        <w:t>第四章 投标文件格式</w:t>
      </w:r>
    </w:p>
    <w:p>
      <w:pPr>
        <w:spacing w:line="360" w:lineRule="auto"/>
        <w:rPr>
          <w:rFonts w:ascii="宋体" w:hAnsi="宋体"/>
          <w:sz w:val="36"/>
        </w:rPr>
      </w:pPr>
    </w:p>
    <w:p>
      <w:pPr>
        <w:pStyle w:val="7"/>
        <w:spacing w:line="360" w:lineRule="auto"/>
        <w:ind w:firstLine="2100" w:firstLineChars="700"/>
        <w:jc w:val="left"/>
        <w:rPr>
          <w:rFonts w:ascii="宋体" w:hAnsi="宋体"/>
          <w:color w:val="000000"/>
          <w:sz w:val="30"/>
          <w:u w:val="single"/>
        </w:rPr>
      </w:pPr>
    </w:p>
    <w:p>
      <w:pPr>
        <w:pStyle w:val="7"/>
        <w:spacing w:line="360" w:lineRule="auto"/>
        <w:ind w:firstLine="2100" w:firstLineChars="700"/>
        <w:jc w:val="left"/>
        <w:rPr>
          <w:rFonts w:ascii="宋体" w:hAnsi="宋体"/>
          <w:color w:val="000000"/>
          <w:sz w:val="30"/>
        </w:rPr>
      </w:pPr>
      <w:r>
        <w:rPr>
          <w:rFonts w:hint="eastAsia" w:ascii="宋体" w:hAnsi="宋体"/>
          <w:color w:val="000000"/>
          <w:sz w:val="30"/>
          <w:u w:val="single"/>
        </w:rPr>
        <w:t xml:space="preserve">           （封面）             </w:t>
      </w:r>
      <w:r>
        <w:rPr>
          <w:rFonts w:hint="eastAsia" w:ascii="宋体" w:hAnsi="宋体"/>
          <w:color w:val="000000"/>
          <w:sz w:val="30"/>
        </w:rPr>
        <w:t>工程</w:t>
      </w:r>
    </w:p>
    <w:p>
      <w:pPr>
        <w:pStyle w:val="7"/>
        <w:spacing w:line="360" w:lineRule="auto"/>
        <w:jc w:val="center"/>
        <w:rPr>
          <w:rFonts w:ascii="宋体" w:hAnsi="宋体"/>
          <w:color w:val="000000"/>
          <w:sz w:val="30"/>
        </w:rPr>
      </w:pPr>
    </w:p>
    <w:p>
      <w:pPr>
        <w:pStyle w:val="7"/>
        <w:spacing w:line="360" w:lineRule="auto"/>
        <w:jc w:val="center"/>
        <w:rPr>
          <w:rFonts w:ascii="宋体" w:hAnsi="宋体"/>
          <w:color w:val="000000"/>
          <w:sz w:val="30"/>
        </w:rPr>
      </w:pPr>
    </w:p>
    <w:p>
      <w:pPr>
        <w:pStyle w:val="7"/>
        <w:spacing w:line="360" w:lineRule="auto"/>
        <w:jc w:val="center"/>
        <w:rPr>
          <w:rFonts w:ascii="宋体" w:hAnsi="宋体"/>
          <w:color w:val="000000"/>
          <w:sz w:val="30"/>
        </w:rPr>
      </w:pPr>
    </w:p>
    <w:p>
      <w:pPr>
        <w:pStyle w:val="7"/>
        <w:spacing w:line="360" w:lineRule="auto"/>
        <w:jc w:val="center"/>
        <w:rPr>
          <w:rFonts w:ascii="宋体" w:hAnsi="宋体"/>
          <w:b/>
          <w:bCs/>
          <w:color w:val="000000"/>
          <w:spacing w:val="60"/>
          <w:sz w:val="36"/>
        </w:rPr>
      </w:pPr>
      <w:r>
        <w:rPr>
          <w:rFonts w:hint="eastAsia" w:ascii="宋体" w:hAnsi="宋体"/>
          <w:b/>
          <w:bCs/>
          <w:color w:val="000000"/>
          <w:spacing w:val="60"/>
          <w:sz w:val="36"/>
        </w:rPr>
        <w:t>投标文件</w:t>
      </w:r>
    </w:p>
    <w:p>
      <w:pPr>
        <w:pStyle w:val="7"/>
        <w:spacing w:line="360" w:lineRule="auto"/>
        <w:jc w:val="center"/>
        <w:rPr>
          <w:rFonts w:ascii="宋体" w:hAnsi="宋体"/>
          <w:color w:val="000000"/>
          <w:sz w:val="30"/>
        </w:rPr>
      </w:pPr>
    </w:p>
    <w:p>
      <w:pPr>
        <w:pStyle w:val="7"/>
        <w:spacing w:line="360" w:lineRule="auto"/>
        <w:jc w:val="center"/>
        <w:rPr>
          <w:rFonts w:ascii="宋体" w:hAnsi="宋体"/>
          <w:color w:val="000000"/>
          <w:sz w:val="30"/>
        </w:rPr>
      </w:pPr>
    </w:p>
    <w:p>
      <w:pPr>
        <w:pStyle w:val="7"/>
        <w:spacing w:line="360" w:lineRule="auto"/>
        <w:jc w:val="center"/>
        <w:rPr>
          <w:rFonts w:ascii="宋体" w:hAnsi="宋体"/>
          <w:color w:val="000000"/>
          <w:sz w:val="30"/>
        </w:rPr>
      </w:pPr>
    </w:p>
    <w:p>
      <w:pPr>
        <w:pStyle w:val="7"/>
        <w:spacing w:line="360" w:lineRule="auto"/>
        <w:jc w:val="center"/>
        <w:rPr>
          <w:rFonts w:ascii="宋体" w:hAnsi="宋体"/>
          <w:color w:val="000000"/>
          <w:sz w:val="30"/>
        </w:rPr>
      </w:pPr>
    </w:p>
    <w:p>
      <w:pPr>
        <w:pStyle w:val="7"/>
        <w:spacing w:line="360" w:lineRule="auto"/>
        <w:jc w:val="center"/>
        <w:rPr>
          <w:rFonts w:ascii="宋体" w:hAnsi="宋体"/>
          <w:color w:val="000000"/>
          <w:sz w:val="30"/>
        </w:rPr>
      </w:pPr>
    </w:p>
    <w:p>
      <w:pPr>
        <w:pStyle w:val="7"/>
        <w:spacing w:line="360" w:lineRule="auto"/>
        <w:jc w:val="center"/>
        <w:rPr>
          <w:rFonts w:ascii="宋体" w:hAnsi="宋体"/>
          <w:color w:val="000000"/>
          <w:sz w:val="30"/>
        </w:rPr>
      </w:pPr>
    </w:p>
    <w:p>
      <w:pPr>
        <w:pStyle w:val="7"/>
        <w:spacing w:line="360" w:lineRule="auto"/>
        <w:jc w:val="center"/>
        <w:rPr>
          <w:rFonts w:ascii="宋体" w:hAnsi="宋体"/>
          <w:color w:val="000000"/>
          <w:sz w:val="30"/>
        </w:rPr>
      </w:pPr>
    </w:p>
    <w:p>
      <w:pPr>
        <w:adjustRightInd w:val="0"/>
        <w:spacing w:line="360" w:lineRule="auto"/>
        <w:ind w:firstLine="480" w:firstLineChars="160"/>
        <w:jc w:val="left"/>
        <w:textAlignment w:val="baseline"/>
        <w:rPr>
          <w:rFonts w:ascii="宋体" w:hAnsi="宋体"/>
          <w:color w:val="000000"/>
          <w:kern w:val="0"/>
          <w:sz w:val="30"/>
          <w:szCs w:val="20"/>
          <w:u w:color="000000"/>
        </w:rPr>
      </w:pPr>
      <w:r>
        <w:rPr>
          <w:rFonts w:hint="eastAsia" w:ascii="宋体" w:hAnsi="宋体"/>
          <w:color w:val="000000"/>
          <w:kern w:val="0"/>
          <w:sz w:val="30"/>
          <w:szCs w:val="20"/>
          <w:u w:color="000000"/>
        </w:rPr>
        <w:t>投标人：</w:t>
      </w:r>
      <w:r>
        <w:rPr>
          <w:rFonts w:ascii="宋体" w:hAnsi="宋体"/>
          <w:color w:val="000000"/>
          <w:kern w:val="0"/>
          <w:sz w:val="30"/>
          <w:szCs w:val="20"/>
          <w:u w:val="single" w:color="000000"/>
        </w:rPr>
        <w:t xml:space="preserve">                                </w:t>
      </w:r>
      <w:r>
        <w:rPr>
          <w:rFonts w:ascii="宋体" w:hAnsi="宋体"/>
          <w:color w:val="000000"/>
          <w:kern w:val="0"/>
          <w:sz w:val="30"/>
          <w:szCs w:val="20"/>
          <w:u w:color="000000"/>
        </w:rPr>
        <w:t>(</w:t>
      </w:r>
      <w:r>
        <w:rPr>
          <w:rFonts w:hint="eastAsia" w:ascii="宋体" w:hAnsi="宋体"/>
          <w:color w:val="000000"/>
          <w:kern w:val="0"/>
          <w:sz w:val="30"/>
          <w:szCs w:val="20"/>
          <w:u w:color="000000"/>
        </w:rPr>
        <w:t>盖</w:t>
      </w:r>
      <w:r>
        <w:rPr>
          <w:rFonts w:hint="eastAsia" w:ascii="宋体" w:hAnsi="宋体"/>
          <w:kern w:val="0"/>
          <w:sz w:val="30"/>
          <w:szCs w:val="20"/>
          <w:u w:color="000000"/>
        </w:rPr>
        <w:t>公</w:t>
      </w:r>
      <w:r>
        <w:rPr>
          <w:rFonts w:hint="eastAsia" w:ascii="宋体" w:hAnsi="宋体"/>
          <w:color w:val="000000"/>
          <w:kern w:val="0"/>
          <w:sz w:val="30"/>
          <w:szCs w:val="20"/>
          <w:u w:color="000000"/>
        </w:rPr>
        <w:t>章</w:t>
      </w:r>
      <w:r>
        <w:rPr>
          <w:rFonts w:ascii="宋体" w:hAnsi="宋体"/>
          <w:color w:val="000000"/>
          <w:kern w:val="0"/>
          <w:sz w:val="30"/>
          <w:szCs w:val="20"/>
          <w:u w:color="000000"/>
        </w:rPr>
        <w:t>)</w:t>
      </w:r>
    </w:p>
    <w:p>
      <w:pPr>
        <w:adjustRightInd w:val="0"/>
        <w:spacing w:line="360" w:lineRule="auto"/>
        <w:ind w:firstLine="480" w:firstLineChars="160"/>
        <w:jc w:val="left"/>
        <w:textAlignment w:val="baseline"/>
        <w:rPr>
          <w:rFonts w:ascii="宋体" w:hAnsi="宋体"/>
          <w:color w:val="000000"/>
          <w:kern w:val="0"/>
          <w:sz w:val="30"/>
          <w:szCs w:val="20"/>
          <w:u w:val="single" w:color="000000"/>
        </w:rPr>
      </w:pPr>
    </w:p>
    <w:p>
      <w:pPr>
        <w:adjustRightInd w:val="0"/>
        <w:spacing w:line="360" w:lineRule="auto"/>
        <w:ind w:firstLine="480" w:firstLineChars="160"/>
        <w:jc w:val="left"/>
        <w:textAlignment w:val="baseline"/>
        <w:rPr>
          <w:rFonts w:ascii="宋体" w:hAnsi="宋体"/>
          <w:color w:val="000000"/>
          <w:kern w:val="0"/>
          <w:sz w:val="30"/>
          <w:szCs w:val="20"/>
          <w:u w:color="000000"/>
        </w:rPr>
      </w:pPr>
      <w:r>
        <w:rPr>
          <w:rFonts w:hint="eastAsia" w:ascii="宋体" w:hAnsi="宋体"/>
          <w:color w:val="000000"/>
          <w:kern w:val="0"/>
          <w:sz w:val="30"/>
          <w:szCs w:val="20"/>
          <w:u w:color="000000"/>
        </w:rPr>
        <w:t>法定代表人或其委托代理人：</w:t>
      </w:r>
      <w:r>
        <w:rPr>
          <w:rFonts w:ascii="宋体" w:hAnsi="宋体"/>
          <w:color w:val="000000"/>
          <w:kern w:val="0"/>
          <w:sz w:val="30"/>
          <w:szCs w:val="20"/>
          <w:u w:val="single" w:color="000000"/>
        </w:rPr>
        <w:t xml:space="preserve">          </w:t>
      </w:r>
      <w:r>
        <w:rPr>
          <w:rFonts w:ascii="宋体" w:hAnsi="宋体"/>
          <w:color w:val="000000"/>
          <w:kern w:val="0"/>
          <w:sz w:val="30"/>
          <w:szCs w:val="20"/>
          <w:u w:color="000000"/>
        </w:rPr>
        <w:t>(</w:t>
      </w:r>
      <w:r>
        <w:rPr>
          <w:rFonts w:hint="eastAsia" w:ascii="宋体" w:hAnsi="宋体"/>
          <w:color w:val="000000"/>
          <w:kern w:val="0"/>
          <w:sz w:val="30"/>
          <w:szCs w:val="20"/>
          <w:u w:color="000000"/>
        </w:rPr>
        <w:t>签字或盖章</w:t>
      </w:r>
      <w:r>
        <w:rPr>
          <w:rFonts w:ascii="宋体" w:hAnsi="宋体"/>
          <w:color w:val="000000"/>
          <w:kern w:val="0"/>
          <w:sz w:val="30"/>
          <w:szCs w:val="20"/>
          <w:u w:color="000000"/>
        </w:rPr>
        <w:t>)</w:t>
      </w:r>
    </w:p>
    <w:p>
      <w:pPr>
        <w:adjustRightInd w:val="0"/>
        <w:spacing w:line="360" w:lineRule="auto"/>
        <w:ind w:firstLine="480" w:firstLineChars="160"/>
        <w:jc w:val="left"/>
        <w:textAlignment w:val="baseline"/>
        <w:rPr>
          <w:rFonts w:ascii="宋体" w:hAnsi="宋体"/>
          <w:color w:val="000000"/>
          <w:kern w:val="0"/>
          <w:sz w:val="30"/>
          <w:szCs w:val="20"/>
          <w:u w:val="single" w:color="000000"/>
        </w:rPr>
      </w:pPr>
    </w:p>
    <w:p>
      <w:pPr>
        <w:adjustRightInd w:val="0"/>
        <w:spacing w:line="360" w:lineRule="auto"/>
        <w:ind w:firstLine="2580" w:firstLineChars="860"/>
        <w:jc w:val="left"/>
        <w:textAlignment w:val="baseline"/>
        <w:rPr>
          <w:rFonts w:ascii="宋体" w:hAnsi="宋体"/>
          <w:b/>
          <w:bCs/>
          <w:color w:val="000000"/>
          <w:kern w:val="0"/>
          <w:sz w:val="30"/>
          <w:szCs w:val="20"/>
          <w:u w:color="000000"/>
        </w:rPr>
      </w:pPr>
      <w:r>
        <w:rPr>
          <w:rFonts w:hint="eastAsia" w:ascii="宋体" w:hAnsi="宋体"/>
          <w:color w:val="000000"/>
          <w:kern w:val="0"/>
          <w:sz w:val="30"/>
          <w:szCs w:val="20"/>
          <w:u w:val="single"/>
        </w:rPr>
        <w:t xml:space="preserve">        </w:t>
      </w:r>
      <w:r>
        <w:rPr>
          <w:rFonts w:hint="eastAsia" w:ascii="宋体" w:hAnsi="宋体"/>
          <w:color w:val="000000"/>
          <w:kern w:val="0"/>
          <w:sz w:val="30"/>
          <w:szCs w:val="20"/>
          <w:u w:color="000000"/>
        </w:rPr>
        <w:t>年</w:t>
      </w:r>
      <w:r>
        <w:rPr>
          <w:rFonts w:ascii="宋体" w:hAnsi="宋体"/>
          <w:color w:val="000000"/>
          <w:kern w:val="0"/>
          <w:sz w:val="30"/>
          <w:szCs w:val="20"/>
          <w:u w:val="single" w:color="000000"/>
        </w:rPr>
        <w:t xml:space="preserve">     </w:t>
      </w:r>
      <w:r>
        <w:rPr>
          <w:rFonts w:hint="eastAsia" w:ascii="宋体" w:hAnsi="宋体"/>
          <w:color w:val="000000"/>
          <w:kern w:val="0"/>
          <w:sz w:val="30"/>
          <w:szCs w:val="20"/>
          <w:u w:color="000000"/>
        </w:rPr>
        <w:t>月</w:t>
      </w:r>
      <w:r>
        <w:rPr>
          <w:rFonts w:ascii="宋体" w:hAnsi="宋体"/>
          <w:color w:val="000000"/>
          <w:kern w:val="0"/>
          <w:sz w:val="30"/>
          <w:szCs w:val="20"/>
          <w:u w:val="single" w:color="000000"/>
        </w:rPr>
        <w:t xml:space="preserve">     </w:t>
      </w:r>
      <w:r>
        <w:rPr>
          <w:rFonts w:hint="eastAsia" w:ascii="宋体" w:hAnsi="宋体"/>
          <w:color w:val="000000"/>
          <w:kern w:val="0"/>
          <w:sz w:val="30"/>
          <w:szCs w:val="20"/>
          <w:u w:color="000000"/>
        </w:rPr>
        <w:t>日</w:t>
      </w:r>
    </w:p>
    <w:p>
      <w:pPr>
        <w:pStyle w:val="7"/>
        <w:spacing w:line="360" w:lineRule="auto"/>
        <w:jc w:val="center"/>
        <w:rPr>
          <w:rFonts w:ascii="宋体" w:hAnsi="宋体"/>
          <w:color w:val="000000"/>
          <w:sz w:val="30"/>
        </w:rPr>
      </w:pPr>
    </w:p>
    <w:p>
      <w:pPr>
        <w:pStyle w:val="7"/>
        <w:spacing w:line="360" w:lineRule="auto"/>
        <w:jc w:val="center"/>
        <w:rPr>
          <w:rFonts w:ascii="宋体" w:hAnsi="宋体"/>
          <w:color w:val="000000"/>
          <w:sz w:val="30"/>
        </w:rPr>
      </w:pPr>
    </w:p>
    <w:p>
      <w:pPr>
        <w:adjustRightInd w:val="0"/>
        <w:spacing w:line="360" w:lineRule="auto"/>
        <w:textAlignment w:val="baseline"/>
        <w:rPr>
          <w:rFonts w:ascii="宋体" w:hAnsi="宋体"/>
          <w:bCs/>
          <w:color w:val="FF0000"/>
          <w:kern w:val="0"/>
          <w:sz w:val="30"/>
          <w:szCs w:val="20"/>
          <w:u w:color="000000"/>
        </w:rPr>
      </w:pPr>
    </w:p>
    <w:p>
      <w:pPr>
        <w:pStyle w:val="7"/>
        <w:spacing w:line="360" w:lineRule="auto"/>
        <w:ind w:firstLine="0"/>
        <w:jc w:val="center"/>
        <w:outlineLvl w:val="0"/>
        <w:rPr>
          <w:rFonts w:ascii="宋体" w:hAnsi="宋体"/>
          <w:b/>
          <w:bCs/>
          <w:color w:val="000000"/>
          <w:sz w:val="30"/>
        </w:rPr>
      </w:pPr>
      <w:r>
        <w:rPr>
          <w:rFonts w:hint="eastAsia" w:ascii="宋体" w:hAnsi="宋体"/>
          <w:b/>
          <w:bCs/>
          <w:color w:val="000000"/>
          <w:sz w:val="30"/>
        </w:rPr>
        <w:t>一、法定代表人身份证明书</w:t>
      </w:r>
    </w:p>
    <w:p>
      <w:pPr>
        <w:pStyle w:val="7"/>
        <w:spacing w:line="360" w:lineRule="auto"/>
        <w:ind w:firstLine="0"/>
        <w:jc w:val="center"/>
        <w:rPr>
          <w:rFonts w:ascii="宋体" w:hAnsi="宋体"/>
          <w:color w:val="000000"/>
          <w:sz w:val="30"/>
        </w:rPr>
      </w:pPr>
    </w:p>
    <w:p>
      <w:pPr>
        <w:pStyle w:val="7"/>
        <w:spacing w:line="480" w:lineRule="auto"/>
        <w:ind w:firstLine="500" w:firstLineChars="200"/>
        <w:rPr>
          <w:rFonts w:ascii="宋体" w:hAnsi="宋体"/>
          <w:color w:val="000000"/>
          <w:sz w:val="25"/>
        </w:rPr>
      </w:pPr>
      <w:r>
        <w:rPr>
          <w:rFonts w:hint="eastAsia" w:ascii="宋体" w:hAnsi="宋体"/>
          <w:color w:val="000000"/>
          <w:sz w:val="25"/>
        </w:rPr>
        <w:t>投标人名称：</w:t>
      </w:r>
      <w:r>
        <w:rPr>
          <w:rFonts w:hint="eastAsia" w:ascii="宋体" w:hAnsi="宋体"/>
          <w:color w:val="000000"/>
          <w:sz w:val="25"/>
          <w:u w:val="single"/>
        </w:rPr>
        <w:t xml:space="preserve">                                 </w:t>
      </w:r>
    </w:p>
    <w:p>
      <w:pPr>
        <w:pStyle w:val="7"/>
        <w:spacing w:line="480" w:lineRule="auto"/>
        <w:ind w:firstLine="500" w:firstLineChars="200"/>
        <w:rPr>
          <w:rFonts w:ascii="宋体" w:hAnsi="宋体"/>
          <w:color w:val="000000"/>
          <w:sz w:val="25"/>
        </w:rPr>
      </w:pPr>
      <w:r>
        <w:rPr>
          <w:rFonts w:hint="eastAsia" w:ascii="宋体" w:hAnsi="宋体"/>
          <w:color w:val="000000"/>
          <w:sz w:val="25"/>
        </w:rPr>
        <w:t>单位性质：</w:t>
      </w:r>
      <w:r>
        <w:rPr>
          <w:rFonts w:hint="eastAsia" w:ascii="宋体" w:hAnsi="宋体"/>
          <w:color w:val="000000"/>
          <w:sz w:val="25"/>
          <w:u w:val="single"/>
        </w:rPr>
        <w:t xml:space="preserve">                                 </w:t>
      </w:r>
    </w:p>
    <w:p>
      <w:pPr>
        <w:pStyle w:val="7"/>
        <w:spacing w:line="480" w:lineRule="auto"/>
        <w:ind w:firstLine="500" w:firstLineChars="200"/>
        <w:rPr>
          <w:rFonts w:ascii="宋体" w:hAnsi="宋体"/>
          <w:color w:val="000000"/>
          <w:sz w:val="25"/>
        </w:rPr>
      </w:pPr>
      <w:r>
        <w:rPr>
          <w:rFonts w:hint="eastAsia" w:ascii="宋体" w:hAnsi="宋体"/>
          <w:color w:val="000000"/>
          <w:sz w:val="25"/>
        </w:rPr>
        <w:t>地    址：</w:t>
      </w:r>
      <w:r>
        <w:rPr>
          <w:rFonts w:hint="eastAsia" w:ascii="宋体" w:hAnsi="宋体"/>
          <w:color w:val="000000"/>
          <w:sz w:val="25"/>
          <w:u w:val="single"/>
        </w:rPr>
        <w:t xml:space="preserve">                                 </w:t>
      </w:r>
    </w:p>
    <w:p>
      <w:pPr>
        <w:pStyle w:val="7"/>
        <w:spacing w:line="480" w:lineRule="auto"/>
        <w:ind w:firstLine="500" w:firstLineChars="200"/>
        <w:rPr>
          <w:rFonts w:ascii="宋体" w:hAnsi="宋体"/>
          <w:color w:val="000000"/>
          <w:sz w:val="25"/>
        </w:rPr>
      </w:pPr>
      <w:r>
        <w:rPr>
          <w:rFonts w:hint="eastAsia" w:ascii="宋体" w:hAnsi="宋体"/>
          <w:color w:val="000000"/>
          <w:sz w:val="25"/>
        </w:rPr>
        <w:t>成立时间：</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7"/>
        <w:spacing w:line="480" w:lineRule="auto"/>
        <w:ind w:firstLine="500" w:firstLineChars="200"/>
        <w:rPr>
          <w:rFonts w:ascii="宋体" w:hAnsi="宋体"/>
          <w:color w:val="000000"/>
          <w:sz w:val="25"/>
        </w:rPr>
      </w:pPr>
      <w:r>
        <w:rPr>
          <w:rFonts w:hint="eastAsia" w:ascii="宋体" w:hAnsi="宋体"/>
          <w:color w:val="000000"/>
          <w:sz w:val="25"/>
        </w:rPr>
        <w:t>经营期限：</w:t>
      </w:r>
      <w:r>
        <w:rPr>
          <w:rFonts w:hint="eastAsia" w:ascii="宋体" w:hAnsi="宋体"/>
          <w:color w:val="000000"/>
          <w:sz w:val="25"/>
          <w:u w:val="single"/>
        </w:rPr>
        <w:t xml:space="preserve">                                  </w:t>
      </w:r>
    </w:p>
    <w:p>
      <w:pPr>
        <w:pStyle w:val="7"/>
        <w:spacing w:line="480" w:lineRule="auto"/>
        <w:ind w:firstLine="500" w:firstLineChars="200"/>
        <w:rPr>
          <w:rFonts w:ascii="宋体" w:hAnsi="宋体"/>
          <w:color w:val="000000"/>
          <w:sz w:val="25"/>
        </w:rPr>
      </w:pPr>
      <w:r>
        <w:rPr>
          <w:rFonts w:hint="eastAsia" w:ascii="宋体" w:hAnsi="宋体"/>
          <w:color w:val="000000"/>
          <w:sz w:val="25"/>
        </w:rPr>
        <w:t>姓    名：</w:t>
      </w:r>
      <w:r>
        <w:rPr>
          <w:rFonts w:hint="eastAsia" w:ascii="宋体" w:hAnsi="宋体"/>
          <w:color w:val="000000"/>
          <w:sz w:val="25"/>
          <w:u w:val="single"/>
        </w:rPr>
        <w:t xml:space="preserve">             </w:t>
      </w:r>
      <w:r>
        <w:rPr>
          <w:rFonts w:hint="eastAsia" w:ascii="宋体" w:hAnsi="宋体"/>
          <w:color w:val="000000"/>
          <w:sz w:val="25"/>
        </w:rPr>
        <w:t>性别：</w:t>
      </w:r>
      <w:r>
        <w:rPr>
          <w:rFonts w:hint="eastAsia" w:ascii="宋体" w:hAnsi="宋体"/>
          <w:color w:val="000000"/>
          <w:sz w:val="25"/>
          <w:u w:val="single"/>
        </w:rPr>
        <w:t xml:space="preserve">          </w:t>
      </w:r>
      <w:r>
        <w:rPr>
          <w:rFonts w:hint="eastAsia" w:ascii="宋体" w:hAnsi="宋体"/>
          <w:color w:val="000000"/>
          <w:sz w:val="25"/>
        </w:rPr>
        <w:t>年龄：</w:t>
      </w:r>
      <w:r>
        <w:rPr>
          <w:rFonts w:hint="eastAsia" w:ascii="宋体" w:hAnsi="宋体"/>
          <w:color w:val="000000"/>
          <w:sz w:val="25"/>
          <w:u w:val="single"/>
        </w:rPr>
        <w:t xml:space="preserve">           </w:t>
      </w:r>
    </w:p>
    <w:p>
      <w:pPr>
        <w:pStyle w:val="7"/>
        <w:spacing w:line="480" w:lineRule="auto"/>
        <w:ind w:firstLine="500" w:firstLineChars="200"/>
        <w:rPr>
          <w:rFonts w:ascii="宋体" w:hAnsi="宋体"/>
          <w:color w:val="000000"/>
          <w:sz w:val="25"/>
          <w:u w:val="single"/>
        </w:rPr>
      </w:pPr>
      <w:r>
        <w:rPr>
          <w:rFonts w:hint="eastAsia" w:ascii="宋体" w:hAnsi="宋体"/>
          <w:color w:val="000000"/>
          <w:sz w:val="25"/>
        </w:rPr>
        <w:t>职务：</w:t>
      </w:r>
      <w:r>
        <w:rPr>
          <w:rFonts w:hint="eastAsia" w:ascii="宋体" w:hAnsi="宋体"/>
          <w:color w:val="000000"/>
          <w:sz w:val="25"/>
          <w:u w:val="single"/>
        </w:rPr>
        <w:t xml:space="preserve">               </w:t>
      </w:r>
      <w:r>
        <w:rPr>
          <w:rFonts w:hint="eastAsia" w:ascii="宋体" w:hAnsi="宋体"/>
          <w:color w:val="000000"/>
          <w:sz w:val="25"/>
        </w:rPr>
        <w:t>系：</w:t>
      </w:r>
      <w:r>
        <w:rPr>
          <w:rFonts w:hint="eastAsia" w:ascii="宋体" w:hAnsi="宋体"/>
          <w:color w:val="000000"/>
          <w:sz w:val="25"/>
          <w:u w:val="single"/>
        </w:rPr>
        <w:t xml:space="preserve">     (投标人单位名称)           </w:t>
      </w:r>
    </w:p>
    <w:p>
      <w:pPr>
        <w:pStyle w:val="7"/>
        <w:spacing w:line="480" w:lineRule="auto"/>
        <w:ind w:firstLine="500" w:firstLineChars="200"/>
        <w:rPr>
          <w:rFonts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的法定代表人。</w:t>
      </w:r>
    </w:p>
    <w:p>
      <w:pPr>
        <w:pStyle w:val="7"/>
        <w:spacing w:line="480" w:lineRule="auto"/>
        <w:ind w:firstLine="500" w:firstLineChars="200"/>
        <w:rPr>
          <w:rFonts w:ascii="宋体" w:hAnsi="宋体"/>
          <w:color w:val="000000"/>
          <w:sz w:val="25"/>
        </w:rPr>
      </w:pPr>
      <w:r>
        <w:rPr>
          <w:rFonts w:hint="eastAsia" w:ascii="宋体" w:hAnsi="宋体"/>
          <w:color w:val="000000"/>
          <w:sz w:val="25"/>
        </w:rPr>
        <w:t>特此证明</w:t>
      </w:r>
    </w:p>
    <w:p>
      <w:pPr>
        <w:pStyle w:val="7"/>
        <w:spacing w:line="480" w:lineRule="auto"/>
        <w:ind w:firstLine="4000" w:firstLineChars="1600"/>
        <w:rPr>
          <w:rFonts w:ascii="宋体" w:hAnsi="宋体"/>
          <w:color w:val="000000"/>
          <w:sz w:val="25"/>
        </w:rPr>
      </w:pPr>
      <w:r>
        <w:rPr>
          <w:rFonts w:hint="eastAsia" w:ascii="宋体" w:hAnsi="宋体"/>
          <w:color w:val="000000"/>
          <w:sz w:val="25"/>
        </w:rPr>
        <w:t>投标人(盖公章)：</w:t>
      </w:r>
      <w:r>
        <w:rPr>
          <w:rFonts w:hint="eastAsia" w:ascii="宋体" w:hAnsi="宋体"/>
          <w:color w:val="000000"/>
          <w:sz w:val="25"/>
          <w:u w:val="single"/>
        </w:rPr>
        <w:t xml:space="preserve">                   </w:t>
      </w:r>
    </w:p>
    <w:p>
      <w:pPr>
        <w:pStyle w:val="7"/>
        <w:spacing w:line="480" w:lineRule="auto"/>
        <w:ind w:firstLine="4000" w:firstLineChars="1600"/>
        <w:rPr>
          <w:rFonts w:ascii="宋体" w:hAnsi="宋体"/>
          <w:color w:val="000000"/>
          <w:sz w:val="25"/>
        </w:rPr>
      </w:pPr>
    </w:p>
    <w:p>
      <w:pPr>
        <w:pStyle w:val="7"/>
        <w:spacing w:line="480" w:lineRule="auto"/>
        <w:ind w:firstLine="4000" w:firstLineChars="1600"/>
        <w:rPr>
          <w:rFonts w:ascii="宋体" w:hAnsi="宋体"/>
          <w:color w:val="000000"/>
          <w:sz w:val="25"/>
        </w:rPr>
      </w:pPr>
      <w:r>
        <w:rPr>
          <w:rFonts w:hint="eastAsia" w:ascii="宋体" w:hAnsi="宋体"/>
          <w:color w:val="000000"/>
          <w:sz w:val="25"/>
        </w:rPr>
        <w:t>日   期：</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7"/>
        <w:spacing w:line="360" w:lineRule="auto"/>
        <w:ind w:firstLine="0"/>
        <w:rPr>
          <w:rFonts w:ascii="宋体" w:hAnsi="宋体"/>
          <w:sz w:val="25"/>
        </w:rPr>
      </w:pPr>
      <w:r>
        <w:rPr>
          <w:rFonts w:hint="eastAsia" w:ascii="宋体" w:hAnsi="宋体"/>
          <w:sz w:val="25"/>
        </w:rPr>
        <w:t>附法定代表人身份证复印件：</w:t>
      </w:r>
    </w:p>
    <w:p>
      <w:pPr>
        <w:pStyle w:val="7"/>
        <w:spacing w:line="360" w:lineRule="auto"/>
        <w:ind w:firstLine="0"/>
        <w:jc w:val="center"/>
        <w:rPr>
          <w:rFonts w:ascii="宋体" w:hAnsi="宋体"/>
          <w:sz w:val="25"/>
        </w:rPr>
      </w:pPr>
      <w:r>
        <w:rPr>
          <w:rFonts w:hint="eastAsia" w:ascii="宋体" w:hAnsi="宋体"/>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5715" t="10160" r="13335" b="1079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4343400" cy="1684020"/>
                        </a:xfrm>
                        <a:prstGeom prst="rect">
                          <a:avLst/>
                        </a:prstGeom>
                        <a:solidFill>
                          <a:srgbClr val="FFFFFF"/>
                        </a:solidFill>
                        <a:ln w="9525">
                          <a:solidFill>
                            <a:srgbClr val="000000"/>
                          </a:solidFill>
                          <a:miter lim="800000"/>
                        </a:ln>
                      </wps:spPr>
                      <wps:txbx>
                        <w:txbxContent>
                          <w:p/>
                          <w:p/>
                          <w:p/>
                          <w:p/>
                          <w:p>
                            <w:pPr>
                              <w:jc w:val="center"/>
                            </w:pPr>
                            <w:r>
                              <w:rPr>
                                <w:rFonts w:hint="eastAsia"/>
                              </w:rPr>
                              <w:t>法定代表人身份证复印件粘贴处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KA6ifWAAAACAEAAA8AAAAAAAAAAQAgAAAAIgAAAGRycy9kb3du&#10;cmV2LnhtbFBLAQIUABQAAAAIAIdO4kChGqnhOgIAAHsEAAAOAAAAAAAAAAEAIAAAACUBAABkcnMv&#10;ZTJvRG9jLnhtbFBLBQYAAAAABgAGAFkBAADRBQAAAAA=&#10;">
                <v:fill on="t" focussize="0,0"/>
                <v:stroke color="#000000" miterlimit="8" joinstyle="miter"/>
                <v:imagedata o:title=""/>
                <o:lock v:ext="edit" aspectratio="f"/>
                <v:textbox>
                  <w:txbxContent>
                    <w:p/>
                    <w:p/>
                    <w:p/>
                    <w:p/>
                    <w:p>
                      <w:pPr>
                        <w:jc w:val="center"/>
                      </w:pPr>
                      <w:r>
                        <w:rPr>
                          <w:rFonts w:hint="eastAsia"/>
                        </w:rPr>
                        <w:t>法定代表人身份证复印件粘贴处</w:t>
                      </w:r>
                    </w:p>
                  </w:txbxContent>
                </v:textbox>
              </v:rect>
            </w:pict>
          </mc:Fallback>
        </mc:AlternateContent>
      </w:r>
    </w:p>
    <w:p>
      <w:pPr>
        <w:pStyle w:val="7"/>
        <w:spacing w:line="360" w:lineRule="auto"/>
        <w:ind w:firstLine="0"/>
        <w:jc w:val="center"/>
        <w:rPr>
          <w:rFonts w:ascii="宋体" w:hAnsi="宋体"/>
          <w:sz w:val="25"/>
        </w:rPr>
      </w:pPr>
    </w:p>
    <w:p>
      <w:pPr>
        <w:pStyle w:val="7"/>
        <w:spacing w:line="360" w:lineRule="auto"/>
        <w:ind w:firstLine="0"/>
        <w:jc w:val="center"/>
        <w:rPr>
          <w:rFonts w:ascii="宋体" w:hAnsi="宋体"/>
          <w:sz w:val="25"/>
        </w:rPr>
      </w:pPr>
    </w:p>
    <w:p>
      <w:pPr>
        <w:pStyle w:val="7"/>
        <w:spacing w:line="360" w:lineRule="auto"/>
        <w:ind w:firstLine="0"/>
        <w:jc w:val="center"/>
        <w:rPr>
          <w:rFonts w:ascii="宋体" w:hAnsi="宋体"/>
          <w:sz w:val="25"/>
        </w:rPr>
      </w:pPr>
    </w:p>
    <w:p>
      <w:pPr>
        <w:pStyle w:val="7"/>
        <w:spacing w:line="360" w:lineRule="auto"/>
        <w:ind w:firstLine="0"/>
        <w:jc w:val="center"/>
        <w:outlineLvl w:val="0"/>
        <w:rPr>
          <w:rFonts w:ascii="宋体" w:hAnsi="宋体"/>
          <w:b/>
          <w:bCs/>
          <w:color w:val="000000"/>
          <w:sz w:val="30"/>
        </w:rPr>
      </w:pPr>
    </w:p>
    <w:p>
      <w:pPr>
        <w:pStyle w:val="7"/>
        <w:spacing w:line="360" w:lineRule="auto"/>
        <w:ind w:firstLine="0"/>
        <w:jc w:val="center"/>
        <w:outlineLvl w:val="0"/>
        <w:rPr>
          <w:rFonts w:ascii="宋体" w:hAnsi="宋体"/>
          <w:b/>
          <w:bCs/>
          <w:color w:val="000000"/>
          <w:sz w:val="30"/>
        </w:rPr>
      </w:pPr>
    </w:p>
    <w:p>
      <w:pPr>
        <w:pStyle w:val="7"/>
        <w:spacing w:line="360" w:lineRule="auto"/>
        <w:ind w:firstLine="0"/>
        <w:jc w:val="center"/>
        <w:outlineLvl w:val="0"/>
        <w:rPr>
          <w:rFonts w:ascii="宋体" w:hAnsi="宋体"/>
          <w:b/>
          <w:bCs/>
          <w:color w:val="000000"/>
          <w:sz w:val="30"/>
        </w:rPr>
      </w:pPr>
      <w:r>
        <w:rPr>
          <w:rFonts w:hint="eastAsia" w:ascii="宋体" w:hAnsi="宋体"/>
          <w:b/>
          <w:bCs/>
          <w:color w:val="000000"/>
          <w:sz w:val="30"/>
        </w:rPr>
        <w:t>二、授权委托书</w:t>
      </w:r>
    </w:p>
    <w:p>
      <w:pPr>
        <w:pStyle w:val="7"/>
        <w:spacing w:line="360" w:lineRule="auto"/>
        <w:ind w:firstLine="0"/>
        <w:rPr>
          <w:rFonts w:ascii="宋体" w:hAnsi="宋体"/>
          <w:color w:val="000000"/>
          <w:sz w:val="25"/>
        </w:rPr>
      </w:pPr>
    </w:p>
    <w:p>
      <w:pPr>
        <w:pStyle w:val="7"/>
        <w:spacing w:line="360" w:lineRule="auto"/>
        <w:ind w:firstLine="730" w:firstLineChars="292"/>
        <w:rPr>
          <w:rFonts w:ascii="宋体" w:hAnsi="宋体"/>
          <w:color w:val="000000"/>
          <w:sz w:val="25"/>
        </w:rPr>
      </w:pPr>
      <w:r>
        <w:rPr>
          <w:rFonts w:hint="eastAsia" w:ascii="宋体" w:hAnsi="宋体"/>
          <w:color w:val="000000"/>
          <w:sz w:val="25"/>
        </w:rPr>
        <w:t>本授权委托书声明：我</w:t>
      </w:r>
      <w:r>
        <w:rPr>
          <w:rFonts w:hint="eastAsia" w:ascii="宋体" w:hAnsi="宋体"/>
          <w:color w:val="000000"/>
          <w:sz w:val="25"/>
          <w:u w:val="single"/>
        </w:rPr>
        <w:t xml:space="preserve">          </w:t>
      </w:r>
      <w:r>
        <w:rPr>
          <w:rFonts w:ascii="宋体" w:hAnsi="宋体"/>
          <w:color w:val="000000"/>
          <w:sz w:val="25"/>
        </w:rPr>
        <w:t>(</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系</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rPr>
        <w:t>(</w:t>
      </w:r>
      <w:r>
        <w:rPr>
          <w:rFonts w:hint="eastAsia" w:ascii="宋体" w:hAnsi="宋体"/>
          <w:color w:val="000000"/>
          <w:sz w:val="25"/>
        </w:rPr>
        <w:t>投标人名称</w:t>
      </w:r>
      <w:r>
        <w:rPr>
          <w:rFonts w:ascii="宋体" w:hAnsi="宋体"/>
          <w:color w:val="000000"/>
          <w:sz w:val="25"/>
        </w:rPr>
        <w:t>)</w:t>
      </w:r>
      <w:r>
        <w:rPr>
          <w:rFonts w:hint="eastAsia" w:ascii="宋体" w:hAnsi="宋体"/>
          <w:color w:val="000000"/>
          <w:sz w:val="25"/>
        </w:rPr>
        <w:t>的法定代表人，现授权委托</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hint="eastAsia" w:ascii="宋体" w:hAnsi="宋体"/>
          <w:color w:val="000000"/>
          <w:sz w:val="25"/>
        </w:rPr>
        <w:t>单位名称</w:t>
      </w:r>
      <w:r>
        <w:rPr>
          <w:rFonts w:ascii="宋体" w:hAnsi="宋体"/>
          <w:color w:val="000000"/>
          <w:sz w:val="25"/>
        </w:rPr>
        <w:t>)</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为我单位的合法代理人，以本公司的名义参加</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hint="eastAsia" w:ascii="宋体" w:hAnsi="宋体"/>
          <w:color w:val="000000"/>
          <w:sz w:val="25"/>
        </w:rPr>
        <w:t>招标人名称</w:t>
      </w:r>
      <w:r>
        <w:rPr>
          <w:rFonts w:ascii="宋体" w:hAnsi="宋体"/>
          <w:color w:val="000000"/>
          <w:sz w:val="25"/>
        </w:rPr>
        <w:t>)</w:t>
      </w:r>
      <w:r>
        <w:rPr>
          <w:rFonts w:hint="eastAsia" w:ascii="宋体" w:hAnsi="宋体"/>
          <w:color w:val="000000"/>
          <w:sz w:val="25"/>
        </w:rPr>
        <w:t>的</w:t>
      </w:r>
      <w:r>
        <w:rPr>
          <w:rFonts w:ascii="宋体" w:hAnsi="宋体"/>
          <w:color w:val="000000"/>
          <w:sz w:val="25"/>
          <w:u w:val="single"/>
        </w:rPr>
        <w:t xml:space="preserve">                    </w:t>
      </w:r>
      <w:r>
        <w:rPr>
          <w:rFonts w:hint="eastAsia" w:ascii="宋体" w:hAnsi="宋体"/>
          <w:color w:val="000000"/>
          <w:sz w:val="25"/>
        </w:rPr>
        <w:t>投标。代理人所签署的一切文件和处理与之有关的一切事务，我均予承认。</w:t>
      </w:r>
    </w:p>
    <w:p>
      <w:pPr>
        <w:pStyle w:val="7"/>
        <w:spacing w:line="360" w:lineRule="auto"/>
        <w:ind w:firstLine="480"/>
        <w:rPr>
          <w:rFonts w:ascii="宋体" w:hAnsi="宋体"/>
          <w:color w:val="000000"/>
          <w:sz w:val="25"/>
        </w:rPr>
      </w:pPr>
      <w:r>
        <w:rPr>
          <w:rFonts w:hint="eastAsia" w:ascii="宋体" w:hAnsi="宋体"/>
          <w:color w:val="000000"/>
          <w:sz w:val="25"/>
        </w:rPr>
        <w:t>委托期限：</w:t>
      </w:r>
      <w:r>
        <w:rPr>
          <w:rFonts w:hint="eastAsia" w:ascii="宋体" w:hAnsi="宋体"/>
          <w:color w:val="000000"/>
          <w:sz w:val="25"/>
          <w:u w:val="single"/>
        </w:rPr>
        <w:t xml:space="preserve">                </w:t>
      </w:r>
      <w:r>
        <w:rPr>
          <w:rFonts w:hint="eastAsia" w:ascii="宋体" w:hAnsi="宋体"/>
          <w:color w:val="000000"/>
          <w:sz w:val="25"/>
        </w:rPr>
        <w:t xml:space="preserve"> </w:t>
      </w:r>
    </w:p>
    <w:p>
      <w:pPr>
        <w:pStyle w:val="7"/>
        <w:spacing w:line="360" w:lineRule="auto"/>
        <w:ind w:firstLine="480"/>
        <w:rPr>
          <w:rFonts w:ascii="宋体" w:hAnsi="宋体"/>
          <w:color w:val="000000"/>
          <w:sz w:val="25"/>
        </w:rPr>
      </w:pPr>
      <w:r>
        <w:rPr>
          <w:rFonts w:hint="eastAsia" w:ascii="宋体" w:hAnsi="宋体"/>
          <w:color w:val="000000"/>
          <w:sz w:val="25"/>
        </w:rPr>
        <w:t>代理人无转委权，特此委托。</w:t>
      </w:r>
    </w:p>
    <w:p>
      <w:pPr>
        <w:pStyle w:val="7"/>
        <w:spacing w:line="360" w:lineRule="auto"/>
        <w:ind w:firstLine="0"/>
        <w:rPr>
          <w:rFonts w:ascii="宋体" w:hAnsi="宋体"/>
          <w:color w:val="000000"/>
          <w:sz w:val="25"/>
        </w:rPr>
      </w:pPr>
    </w:p>
    <w:p>
      <w:pPr>
        <w:pStyle w:val="7"/>
        <w:spacing w:before="100" w:beforeAutospacing="1" w:after="100" w:afterAutospacing="1" w:line="360" w:lineRule="auto"/>
        <w:ind w:firstLine="0"/>
        <w:jc w:val="center"/>
        <w:rPr>
          <w:rFonts w:ascii="宋体" w:hAnsi="宋体"/>
          <w:color w:val="000000"/>
          <w:sz w:val="25"/>
        </w:rPr>
      </w:pPr>
      <w:r>
        <w:rPr>
          <w:rFonts w:hint="eastAsia" w:ascii="宋体" w:hAnsi="宋体"/>
          <w:color w:val="000000"/>
          <w:sz w:val="25"/>
        </w:rPr>
        <w:t>投标人</w:t>
      </w:r>
      <w:r>
        <w:rPr>
          <w:rFonts w:ascii="宋体" w:hAnsi="宋体"/>
          <w:color w:val="000000"/>
          <w:sz w:val="25"/>
        </w:rPr>
        <w:t>(</w:t>
      </w:r>
      <w:r>
        <w:rPr>
          <w:rFonts w:hint="eastAsia" w:ascii="宋体" w:hAnsi="宋体"/>
          <w:color w:val="000000"/>
          <w:sz w:val="25"/>
        </w:rPr>
        <w:t>盖公章</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p>
    <w:p>
      <w:pPr>
        <w:pStyle w:val="7"/>
        <w:spacing w:before="100" w:beforeAutospacing="1" w:after="100" w:afterAutospacing="1" w:line="360" w:lineRule="auto"/>
        <w:ind w:firstLine="0"/>
        <w:jc w:val="center"/>
        <w:rPr>
          <w:rFonts w:ascii="宋体" w:hAnsi="宋体"/>
          <w:color w:val="000000"/>
          <w:sz w:val="25"/>
          <w:u w:val="single"/>
        </w:rPr>
      </w:pPr>
      <w:r>
        <w:rPr>
          <w:rFonts w:hint="eastAsia" w:ascii="宋体" w:hAnsi="宋体"/>
          <w:color w:val="000000"/>
          <w:sz w:val="25"/>
        </w:rPr>
        <w:t>法定代表人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7"/>
        <w:spacing w:before="100" w:beforeAutospacing="1" w:after="100" w:afterAutospacing="1" w:line="360" w:lineRule="auto"/>
        <w:ind w:firstLine="0"/>
        <w:jc w:val="center"/>
        <w:rPr>
          <w:rFonts w:ascii="宋体" w:hAnsi="宋体"/>
          <w:color w:val="000000"/>
          <w:sz w:val="25"/>
        </w:rPr>
      </w:pPr>
      <w:r>
        <w:rPr>
          <w:rFonts w:hint="eastAsia" w:ascii="宋体" w:hAnsi="宋体"/>
          <w:color w:val="000000"/>
          <w:sz w:val="25"/>
        </w:rPr>
        <w:t xml:space="preserve">身份证号码： </w:t>
      </w:r>
      <w:r>
        <w:rPr>
          <w:rFonts w:hint="eastAsia" w:ascii="宋体" w:hAnsi="宋体"/>
          <w:color w:val="000000"/>
          <w:sz w:val="25"/>
          <w:u w:val="single"/>
        </w:rPr>
        <w:t xml:space="preserve">                           </w:t>
      </w:r>
    </w:p>
    <w:p>
      <w:pPr>
        <w:pStyle w:val="7"/>
        <w:spacing w:before="100" w:beforeAutospacing="1" w:after="100" w:afterAutospacing="1" w:line="360" w:lineRule="auto"/>
        <w:ind w:firstLine="0"/>
        <w:jc w:val="center"/>
        <w:rPr>
          <w:rFonts w:ascii="宋体" w:hAnsi="宋体"/>
          <w:color w:val="000000"/>
          <w:sz w:val="25"/>
        </w:rPr>
      </w:pPr>
      <w:r>
        <w:rPr>
          <w:rFonts w:hint="eastAsia" w:ascii="宋体" w:hAnsi="宋体"/>
          <w:color w:val="000000"/>
          <w:sz w:val="25"/>
        </w:rPr>
        <w:t>委托代理人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p>
    <w:p>
      <w:pPr>
        <w:pStyle w:val="7"/>
        <w:spacing w:before="100" w:beforeAutospacing="1" w:after="100" w:afterAutospacing="1" w:line="360" w:lineRule="auto"/>
        <w:ind w:firstLine="0"/>
        <w:jc w:val="center"/>
        <w:rPr>
          <w:rFonts w:ascii="宋体" w:hAnsi="宋体"/>
          <w:color w:val="000000"/>
          <w:sz w:val="25"/>
        </w:rPr>
      </w:pPr>
      <w:r>
        <w:rPr>
          <w:rFonts w:hint="eastAsia" w:ascii="宋体" w:hAnsi="宋体"/>
          <w:color w:val="000000"/>
          <w:sz w:val="25"/>
        </w:rPr>
        <w:t>身份证号码：</w:t>
      </w:r>
      <w:r>
        <w:rPr>
          <w:rFonts w:hint="eastAsia" w:ascii="宋体" w:hAnsi="宋体"/>
          <w:color w:val="000000"/>
          <w:sz w:val="25"/>
          <w:u w:val="single"/>
        </w:rPr>
        <w:t xml:space="preserve">                            </w:t>
      </w:r>
    </w:p>
    <w:p>
      <w:pPr>
        <w:pStyle w:val="7"/>
        <w:spacing w:line="360" w:lineRule="auto"/>
        <w:ind w:firstLine="0"/>
        <w:rPr>
          <w:rFonts w:ascii="宋体" w:hAnsi="宋体"/>
          <w:color w:val="000000"/>
          <w:sz w:val="25"/>
        </w:rPr>
      </w:pPr>
    </w:p>
    <w:p>
      <w:pPr>
        <w:pStyle w:val="7"/>
        <w:spacing w:line="360" w:lineRule="auto"/>
        <w:ind w:firstLine="0"/>
        <w:jc w:val="right"/>
        <w:rPr>
          <w:rFonts w:ascii="宋体" w:hAnsi="宋体"/>
          <w:color w:val="000000"/>
          <w:sz w:val="25"/>
        </w:rPr>
      </w:pPr>
      <w:r>
        <w:rPr>
          <w:rFonts w:hint="eastAsia" w:ascii="宋体" w:hAnsi="宋体"/>
          <w:color w:val="000000"/>
          <w:sz w:val="25"/>
        </w:rPr>
        <w:t>授权日期：    年    月    日</w:t>
      </w:r>
    </w:p>
    <w:p>
      <w:pPr>
        <w:pStyle w:val="7"/>
        <w:spacing w:line="360" w:lineRule="auto"/>
        <w:ind w:firstLine="0"/>
        <w:jc w:val="center"/>
        <w:rPr>
          <w:rFonts w:ascii="宋体" w:hAnsi="宋体"/>
          <w:color w:val="000000"/>
          <w:sz w:val="30"/>
        </w:rPr>
      </w:pPr>
    </w:p>
    <w:p>
      <w:pPr>
        <w:pStyle w:val="7"/>
        <w:spacing w:line="360" w:lineRule="auto"/>
        <w:ind w:firstLine="0"/>
        <w:jc w:val="center"/>
        <w:rPr>
          <w:rFonts w:ascii="宋体" w:hAnsi="宋体"/>
          <w:color w:val="000000"/>
          <w:sz w:val="30"/>
        </w:rPr>
      </w:pPr>
    </w:p>
    <w:p>
      <w:pPr>
        <w:pStyle w:val="7"/>
        <w:spacing w:line="360" w:lineRule="auto"/>
        <w:ind w:firstLine="0"/>
        <w:jc w:val="center"/>
        <w:outlineLvl w:val="0"/>
        <w:rPr>
          <w:rFonts w:ascii="宋体" w:hAnsi="宋体"/>
          <w:b/>
          <w:bCs/>
          <w:color w:val="000000"/>
          <w:sz w:val="30"/>
        </w:rPr>
      </w:pPr>
      <w:r>
        <w:rPr>
          <w:rFonts w:hint="eastAsia" w:ascii="宋体" w:hAnsi="宋体"/>
          <w:b/>
          <w:bCs/>
          <w:color w:val="000000"/>
          <w:sz w:val="30"/>
        </w:rPr>
        <w:t>三、投  标  函</w:t>
      </w:r>
    </w:p>
    <w:p>
      <w:pPr>
        <w:widowControl/>
        <w:spacing w:line="440" w:lineRule="exact"/>
        <w:jc w:val="left"/>
        <w:rPr>
          <w:rFonts w:ascii="宋体" w:hAnsi="宋体"/>
          <w:color w:val="000000"/>
          <w:sz w:val="24"/>
          <w:u w:val="single"/>
        </w:rPr>
      </w:pPr>
      <w:r>
        <w:rPr>
          <w:rFonts w:ascii="宋体" w:hAnsi="宋体"/>
          <w:color w:val="000000"/>
          <w:sz w:val="24"/>
          <w:u w:val="single"/>
        </w:rPr>
        <w:t>致：</w:t>
      </w:r>
      <w:r>
        <w:rPr>
          <w:rFonts w:hint="eastAsia" w:ascii="宋体" w:hAnsi="宋体"/>
          <w:color w:val="000000"/>
          <w:sz w:val="24"/>
          <w:u w:val="single"/>
        </w:rPr>
        <w:t xml:space="preserve">                               </w:t>
      </w:r>
    </w:p>
    <w:p>
      <w:pPr>
        <w:spacing w:line="360" w:lineRule="auto"/>
        <w:ind w:firstLine="480" w:firstLineChars="200"/>
        <w:rPr>
          <w:rFonts w:ascii="宋体" w:hAnsi="宋体"/>
          <w:b/>
          <w:sz w:val="25"/>
          <w:u w:val="single"/>
        </w:rPr>
      </w:pPr>
      <w:r>
        <w:rPr>
          <w:rFonts w:hint="eastAsia" w:ascii="宋体" w:hAnsi="宋体"/>
          <w:color w:val="000000"/>
          <w:sz w:val="24"/>
        </w:rPr>
        <w:t>1、根据已收到的</w:t>
      </w:r>
      <w:r>
        <w:rPr>
          <w:rFonts w:hint="eastAsia" w:ascii="宋体" w:hAnsi="宋体"/>
          <w:color w:val="000000"/>
          <w:sz w:val="24"/>
          <w:u w:val="single"/>
        </w:rPr>
        <w:t xml:space="preserve">               </w:t>
      </w:r>
      <w:r>
        <w:rPr>
          <w:rFonts w:hint="eastAsia" w:ascii="宋体" w:hAnsi="宋体"/>
          <w:color w:val="000000"/>
          <w:sz w:val="24"/>
        </w:rPr>
        <w:t>招标文件，</w:t>
      </w:r>
      <w:r>
        <w:rPr>
          <w:rFonts w:ascii="宋体" w:hAnsi="宋体"/>
          <w:color w:val="000000"/>
          <w:sz w:val="24"/>
        </w:rPr>
        <w:t>我单位经考察</w:t>
      </w:r>
      <w:r>
        <w:rPr>
          <w:rFonts w:hint="eastAsia" w:ascii="宋体" w:hAnsi="宋体"/>
          <w:color w:val="000000"/>
          <w:sz w:val="24"/>
        </w:rPr>
        <w:t>工程</w:t>
      </w:r>
      <w:r>
        <w:rPr>
          <w:rFonts w:ascii="宋体" w:hAnsi="宋体"/>
          <w:color w:val="000000"/>
          <w:sz w:val="24"/>
        </w:rPr>
        <w:t>现场</w:t>
      </w:r>
      <w:r>
        <w:rPr>
          <w:rFonts w:hint="eastAsia" w:ascii="宋体" w:hAnsi="宋体"/>
          <w:color w:val="000000"/>
          <w:sz w:val="24"/>
        </w:rPr>
        <w:t>及结合设计</w:t>
      </w:r>
      <w:r>
        <w:rPr>
          <w:rFonts w:ascii="宋体" w:hAnsi="宋体"/>
          <w:color w:val="000000"/>
          <w:sz w:val="24"/>
        </w:rPr>
        <w:t>招标文件的相关资料后，</w:t>
      </w:r>
      <w:r>
        <w:rPr>
          <w:rFonts w:hint="eastAsia" w:ascii="宋体" w:hAnsi="宋体"/>
          <w:b/>
          <w:color w:val="000000"/>
          <w:sz w:val="24"/>
          <w:szCs w:val="24"/>
        </w:rPr>
        <w:t>我方愿以设计费总价</w:t>
      </w:r>
      <w:r>
        <w:rPr>
          <w:rFonts w:ascii="宋体" w:hAnsi="宋体"/>
          <w:b/>
          <w:sz w:val="25"/>
        </w:rPr>
        <w:t>(</w:t>
      </w:r>
      <w:r>
        <w:rPr>
          <w:rFonts w:hint="eastAsia" w:ascii="宋体" w:hAnsi="宋体"/>
          <w:b/>
          <w:sz w:val="25"/>
        </w:rPr>
        <w:t>大写</w:t>
      </w:r>
      <w:r>
        <w:rPr>
          <w:rFonts w:ascii="宋体" w:hAnsi="宋体"/>
          <w:b/>
          <w:sz w:val="25"/>
        </w:rPr>
        <w:t>)</w:t>
      </w:r>
      <w:r>
        <w:rPr>
          <w:rFonts w:ascii="宋体" w:hAnsi="宋体"/>
          <w:b/>
          <w:sz w:val="25"/>
          <w:u w:val="single"/>
        </w:rPr>
        <w:t xml:space="preserve">  </w:t>
      </w:r>
      <w:r>
        <w:rPr>
          <w:rFonts w:hint="eastAsia" w:ascii="宋体" w:hAnsi="宋体"/>
          <w:b/>
          <w:sz w:val="25"/>
          <w:u w:val="single"/>
        </w:rPr>
        <w:t xml:space="preserve">             </w:t>
      </w:r>
      <w:r>
        <w:rPr>
          <w:rFonts w:ascii="宋体" w:hAnsi="宋体"/>
          <w:b/>
          <w:sz w:val="25"/>
          <w:u w:val="single"/>
        </w:rPr>
        <w:t xml:space="preserve">     </w:t>
      </w:r>
      <w:r>
        <w:rPr>
          <w:rFonts w:hint="eastAsia" w:ascii="宋体" w:hAnsi="宋体"/>
          <w:b/>
          <w:sz w:val="25"/>
          <w:u w:val="single"/>
        </w:rPr>
        <w:t xml:space="preserve">  </w:t>
      </w:r>
      <w:r>
        <w:rPr>
          <w:rFonts w:ascii="宋体" w:hAnsi="宋体"/>
          <w:b/>
          <w:sz w:val="25"/>
          <w:u w:val="single"/>
        </w:rPr>
        <w:t xml:space="preserve">  </w:t>
      </w:r>
    </w:p>
    <w:p>
      <w:pPr>
        <w:spacing w:line="360" w:lineRule="auto"/>
        <w:rPr>
          <w:rFonts w:cs="Helvetica" w:asciiTheme="majorEastAsia" w:hAnsiTheme="majorEastAsia" w:eastAsiaTheme="majorEastAsia"/>
          <w:b/>
          <w:color w:val="000000" w:themeColor="text1"/>
          <w:kern w:val="0"/>
          <w:sz w:val="24"/>
          <w:szCs w:val="24"/>
          <w14:textFill>
            <w14:solidFill>
              <w14:schemeClr w14:val="tx1"/>
            </w14:solidFill>
          </w14:textFill>
        </w:rPr>
      </w:pPr>
      <w:r>
        <w:rPr>
          <w:rFonts w:hint="eastAsia" w:ascii="宋体" w:hAnsi="宋体"/>
          <w:b/>
          <w:sz w:val="25"/>
        </w:rPr>
        <w:t>（￥</w:t>
      </w:r>
      <w:r>
        <w:rPr>
          <w:rFonts w:hint="eastAsia" w:ascii="宋体" w:hAnsi="宋体"/>
          <w:b/>
          <w:sz w:val="25"/>
          <w:u w:val="single"/>
        </w:rPr>
        <w:t xml:space="preserve">     元</w:t>
      </w:r>
      <w:r>
        <w:rPr>
          <w:rFonts w:hint="eastAsia" w:ascii="宋体" w:hAnsi="宋体"/>
          <w:b/>
          <w:sz w:val="25"/>
        </w:rPr>
        <w:t>）</w:t>
      </w:r>
      <w:r>
        <w:rPr>
          <w:rFonts w:hint="eastAsia" w:ascii="宋体" w:hAnsi="宋体"/>
          <w:b/>
          <w:color w:val="FF0000"/>
          <w:sz w:val="25"/>
        </w:rPr>
        <w:t>，即设计费单价</w:t>
      </w:r>
      <w:r>
        <w:rPr>
          <w:rFonts w:ascii="宋体" w:hAnsi="宋体"/>
          <w:b/>
          <w:color w:val="FF0000"/>
          <w:sz w:val="25"/>
          <w:u w:val="single"/>
        </w:rPr>
        <w:t xml:space="preserve">       </w:t>
      </w:r>
      <w:r>
        <w:rPr>
          <w:rFonts w:hint="eastAsia" w:ascii="宋体" w:hAnsi="宋体"/>
          <w:b/>
          <w:color w:val="FF0000"/>
          <w:sz w:val="25"/>
          <w:u w:val="single"/>
        </w:rPr>
        <w:t xml:space="preserve">  </w:t>
      </w:r>
      <w:r>
        <w:rPr>
          <w:rFonts w:ascii="宋体" w:hAnsi="宋体"/>
          <w:b/>
          <w:color w:val="FF0000"/>
          <w:sz w:val="25"/>
          <w:u w:val="single"/>
        </w:rPr>
        <w:t xml:space="preserve">  </w:t>
      </w:r>
      <w:r>
        <w:rPr>
          <w:rFonts w:hint="eastAsia" w:ascii="宋体" w:hAnsi="宋体"/>
          <w:b/>
          <w:color w:val="FF0000"/>
          <w:sz w:val="25"/>
          <w:u w:val="single"/>
        </w:rPr>
        <w:t>元/m</w:t>
      </w:r>
      <w:r>
        <w:rPr>
          <w:rFonts w:hint="eastAsia" w:ascii="宋体" w:hAnsi="宋体"/>
          <w:b/>
          <w:color w:val="FF0000"/>
          <w:sz w:val="25"/>
          <w:u w:val="single"/>
          <w:vertAlign w:val="superscript"/>
        </w:rPr>
        <w:t>2</w:t>
      </w:r>
      <w:r>
        <w:rPr>
          <w:rFonts w:hint="eastAsia" w:ascii="宋体" w:hAnsi="宋体"/>
          <w:b/>
          <w:color w:val="FF0000"/>
          <w:sz w:val="25"/>
        </w:rPr>
        <w:t>（面积按1000m</w:t>
      </w:r>
      <w:r>
        <w:rPr>
          <w:rFonts w:hint="eastAsia" w:ascii="宋体" w:hAnsi="宋体"/>
          <w:b/>
          <w:color w:val="FF0000"/>
          <w:sz w:val="25"/>
          <w:vertAlign w:val="superscript"/>
        </w:rPr>
        <w:t>2</w:t>
      </w:r>
      <w:r>
        <w:rPr>
          <w:rFonts w:hint="eastAsia" w:ascii="宋体" w:hAnsi="宋体"/>
          <w:b/>
          <w:color w:val="FF0000"/>
          <w:sz w:val="25"/>
        </w:rPr>
        <w:t>计）</w:t>
      </w:r>
      <w:r>
        <w:rPr>
          <w:rFonts w:hint="eastAsia" w:ascii="宋体" w:hAnsi="宋体"/>
          <w:color w:val="000000"/>
          <w:sz w:val="25"/>
        </w:rPr>
        <w:t>（</w:t>
      </w:r>
      <w:r>
        <w:rPr>
          <w:rFonts w:hint="eastAsia" w:ascii="宋体" w:hAnsi="宋体"/>
          <w:sz w:val="24"/>
        </w:rPr>
        <w:t>所填报价保留两位小数）</w:t>
      </w:r>
      <w:r>
        <w:rPr>
          <w:rFonts w:hint="eastAsia" w:ascii="宋体" w:hAnsi="宋体"/>
          <w:color w:val="000000"/>
          <w:sz w:val="25"/>
        </w:rPr>
        <w:t>的投标报价按招标文件要求承包本工程设计服务各项任务（包括工程后续服务工作）。</w:t>
      </w:r>
    </w:p>
    <w:p>
      <w:pPr>
        <w:widowControl/>
        <w:spacing w:line="440" w:lineRule="exact"/>
        <w:ind w:firstLine="482"/>
        <w:jc w:val="left"/>
        <w:rPr>
          <w:rFonts w:ascii="宋体" w:hAnsi="宋体"/>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一旦我方中标，我方保证在收到中标通知书后</w:t>
      </w:r>
      <w:r>
        <w:rPr>
          <w:rFonts w:hint="eastAsia" w:ascii="宋体" w:hAnsi="宋体"/>
          <w:color w:val="000000"/>
          <w:sz w:val="24"/>
        </w:rPr>
        <w:t>，根据招标人具体要求在</w:t>
      </w:r>
      <w:r>
        <w:rPr>
          <w:rFonts w:hint="eastAsia" w:ascii="宋体" w:hAnsi="宋体"/>
          <w:sz w:val="24"/>
          <w:u w:val="single"/>
        </w:rPr>
        <w:t xml:space="preserve">     </w:t>
      </w:r>
      <w:r>
        <w:rPr>
          <w:rFonts w:hint="eastAsia" w:ascii="宋体" w:hAnsi="宋体"/>
          <w:sz w:val="24"/>
        </w:rPr>
        <w:t>日历天内完成工程设计任务。</w:t>
      </w:r>
    </w:p>
    <w:p>
      <w:pPr>
        <w:spacing w:line="440" w:lineRule="exact"/>
        <w:ind w:firstLine="480" w:firstLineChars="200"/>
        <w:rPr>
          <w:rFonts w:ascii="宋体" w:hAnsi="宋体"/>
          <w:color w:val="000000"/>
          <w:sz w:val="24"/>
        </w:rPr>
      </w:pPr>
      <w:r>
        <w:rPr>
          <w:rFonts w:hint="eastAsia" w:ascii="宋体" w:hAnsi="宋体"/>
          <w:color w:val="000000"/>
          <w:sz w:val="24"/>
        </w:rPr>
        <w:t>3、我单位保证设计质量</w:t>
      </w:r>
      <w:r>
        <w:rPr>
          <w:rFonts w:hint="eastAsia" w:ascii="宋体" w:hAnsi="宋体"/>
          <w:sz w:val="24"/>
        </w:rPr>
        <w:t>符合国家、省市相关规范、技术标准要求</w:t>
      </w:r>
      <w:r>
        <w:rPr>
          <w:rFonts w:hint="eastAsia" w:ascii="宋体" w:hAnsi="宋体"/>
          <w:color w:val="000000"/>
          <w:sz w:val="24"/>
        </w:rPr>
        <w:t>，</w:t>
      </w:r>
      <w:r>
        <w:rPr>
          <w:rFonts w:ascii="宋体" w:hAnsi="宋体"/>
          <w:color w:val="000000"/>
          <w:sz w:val="24"/>
        </w:rPr>
        <w:t>图纸</w:t>
      </w:r>
      <w:r>
        <w:rPr>
          <w:rFonts w:hint="eastAsia" w:ascii="宋体" w:hAnsi="宋体"/>
          <w:color w:val="000000"/>
          <w:sz w:val="24"/>
        </w:rPr>
        <w:t>经</w:t>
      </w:r>
      <w:r>
        <w:rPr>
          <w:rFonts w:ascii="宋体" w:hAnsi="宋体"/>
          <w:color w:val="000000"/>
          <w:sz w:val="24"/>
        </w:rPr>
        <w:t>审</w:t>
      </w:r>
      <w:r>
        <w:rPr>
          <w:rFonts w:hint="eastAsia" w:ascii="宋体" w:hAnsi="宋体"/>
          <w:color w:val="000000"/>
          <w:sz w:val="24"/>
        </w:rPr>
        <w:t>图</w:t>
      </w:r>
      <w:r>
        <w:rPr>
          <w:rFonts w:ascii="宋体" w:hAnsi="宋体"/>
          <w:color w:val="000000"/>
          <w:sz w:val="24"/>
        </w:rPr>
        <w:t>部门审查合格</w:t>
      </w:r>
      <w:r>
        <w:rPr>
          <w:rFonts w:hint="eastAsia" w:ascii="宋体" w:hAnsi="宋体"/>
          <w:color w:val="000000"/>
          <w:sz w:val="24"/>
        </w:rPr>
        <w:t>。</w:t>
      </w:r>
    </w:p>
    <w:p>
      <w:pPr>
        <w:pStyle w:val="7"/>
        <w:snapToGrid w:val="0"/>
        <w:spacing w:line="440" w:lineRule="exact"/>
        <w:rPr>
          <w:rFonts w:ascii="宋体" w:hAnsi="宋体"/>
          <w:color w:val="000000"/>
        </w:rPr>
      </w:pPr>
      <w:r>
        <w:rPr>
          <w:rFonts w:hint="eastAsia" w:ascii="宋体" w:hAnsi="宋体"/>
          <w:color w:val="000000"/>
        </w:rPr>
        <w:t>4、我方承诺在招标文件规定的投标有效期内不修改、撤销投标文件。</w:t>
      </w:r>
    </w:p>
    <w:p>
      <w:pPr>
        <w:pStyle w:val="7"/>
        <w:snapToGrid w:val="0"/>
        <w:spacing w:line="440" w:lineRule="exact"/>
      </w:pPr>
      <w:r>
        <w:rPr>
          <w:rFonts w:hint="eastAsia"/>
        </w:rPr>
        <w:t>5、我单位金额为人民币</w:t>
      </w:r>
      <w:r>
        <w:rPr>
          <w:rFonts w:hint="eastAsia"/>
          <w:u w:val="single"/>
        </w:rPr>
        <w:t xml:space="preserve">        </w:t>
      </w:r>
      <w:r>
        <w:rPr>
          <w:rFonts w:hint="eastAsia"/>
        </w:rPr>
        <w:t>的投标保证金已按招标文件要求提交。</w:t>
      </w:r>
    </w:p>
    <w:p>
      <w:pPr>
        <w:pStyle w:val="7"/>
        <w:snapToGrid w:val="0"/>
        <w:spacing w:line="440" w:lineRule="exact"/>
      </w:pPr>
      <w:r>
        <w:rPr>
          <w:rFonts w:hint="eastAsia"/>
        </w:rPr>
        <w:t>6</w:t>
      </w:r>
      <w:r>
        <w:rPr>
          <w:rFonts w:hint="eastAsia" w:ascii="宋体" w:hAnsi="宋体"/>
          <w:color w:val="000000"/>
          <w:sz w:val="25"/>
        </w:rPr>
        <w:t>、</w:t>
      </w:r>
      <w:r>
        <w:rPr>
          <w:rFonts w:ascii="宋体" w:hAnsi="宋体"/>
          <w:color w:val="000000"/>
          <w:sz w:val="25"/>
        </w:rPr>
        <w:t>一旦我方中标，我方将派出</w:t>
      </w:r>
      <w:r>
        <w:rPr>
          <w:rFonts w:hint="eastAsia" w:ascii="宋体" w:hAnsi="宋体"/>
          <w:color w:val="000000"/>
          <w:sz w:val="25"/>
          <w:u w:val="single"/>
        </w:rPr>
        <w:t xml:space="preserve">         </w:t>
      </w:r>
      <w:r>
        <w:rPr>
          <w:rFonts w:ascii="宋体" w:hAnsi="宋体"/>
          <w:color w:val="000000"/>
          <w:sz w:val="25"/>
        </w:rPr>
        <w:t>作为本工程</w:t>
      </w:r>
      <w:r>
        <w:rPr>
          <w:rFonts w:hint="eastAsia" w:ascii="宋体" w:hAnsi="宋体"/>
          <w:color w:val="000000"/>
          <w:sz w:val="25"/>
        </w:rPr>
        <w:t>设计</w:t>
      </w:r>
      <w:r>
        <w:rPr>
          <w:rFonts w:ascii="宋体" w:hAnsi="宋体"/>
          <w:color w:val="000000"/>
          <w:sz w:val="25"/>
        </w:rPr>
        <w:t>项目负责人。</w:t>
      </w:r>
    </w:p>
    <w:p>
      <w:pPr>
        <w:pStyle w:val="7"/>
        <w:snapToGrid w:val="0"/>
        <w:spacing w:line="440" w:lineRule="exact"/>
        <w:rPr>
          <w:rFonts w:ascii="宋体" w:hAnsi="宋体"/>
        </w:rPr>
      </w:pPr>
      <w:r>
        <w:rPr>
          <w:rFonts w:hint="eastAsia" w:ascii="宋体" w:hAnsi="宋体"/>
        </w:rPr>
        <w:t>7、如果我方中标：</w:t>
      </w:r>
    </w:p>
    <w:p>
      <w:pPr>
        <w:pStyle w:val="7"/>
        <w:snapToGrid w:val="0"/>
        <w:spacing w:line="440" w:lineRule="exact"/>
        <w:rPr>
          <w:rFonts w:ascii="宋体" w:hAnsi="宋体"/>
        </w:rPr>
      </w:pPr>
      <w:r>
        <w:rPr>
          <w:rFonts w:hint="eastAsia" w:ascii="宋体" w:hAnsi="宋体"/>
        </w:rPr>
        <w:t>（1）我方承诺在收到中标通知书后，在中标通知书规定的期限内与你方签订合同。</w:t>
      </w:r>
    </w:p>
    <w:p>
      <w:pPr>
        <w:pStyle w:val="7"/>
        <w:snapToGrid w:val="0"/>
        <w:spacing w:line="440" w:lineRule="exact"/>
        <w:rPr>
          <w:rFonts w:ascii="宋体" w:hAnsi="宋体"/>
        </w:rPr>
      </w:pPr>
      <w:r>
        <w:rPr>
          <w:rFonts w:hint="eastAsia" w:ascii="宋体" w:hAnsi="宋体"/>
        </w:rPr>
        <w:t>（2）随同本投标函递交的投标函附录属于合同文件的组成部分。</w:t>
      </w:r>
    </w:p>
    <w:p>
      <w:pPr>
        <w:pStyle w:val="7"/>
        <w:snapToGrid w:val="0"/>
        <w:spacing w:line="440" w:lineRule="exact"/>
        <w:rPr>
          <w:rFonts w:ascii="宋体" w:hAnsi="宋体"/>
        </w:rPr>
      </w:pPr>
      <w:r>
        <w:rPr>
          <w:rFonts w:hint="eastAsia" w:ascii="宋体" w:hAnsi="宋体"/>
        </w:rPr>
        <w:t>（3）我方承诺在合同约定的期限内完成并移交全部合同工程。</w:t>
      </w:r>
    </w:p>
    <w:p>
      <w:pPr>
        <w:pStyle w:val="7"/>
        <w:snapToGrid w:val="0"/>
        <w:spacing w:line="440" w:lineRule="exact"/>
        <w:rPr>
          <w:rFonts w:ascii="宋体" w:hAnsi="宋体"/>
        </w:rPr>
      </w:pPr>
      <w:r>
        <w:rPr>
          <w:rFonts w:hint="eastAsia" w:ascii="宋体" w:hAnsi="宋体"/>
        </w:rPr>
        <w:t>（4）我方在此声明，所递交的投标文件及有关资料内容完整、真实和准确，且不存在第一章“投标人须知”第2.5项和第2.6项规定的任何一种情形。</w:t>
      </w:r>
    </w:p>
    <w:p>
      <w:pPr>
        <w:pStyle w:val="7"/>
        <w:snapToGrid w:val="0"/>
        <w:spacing w:line="440" w:lineRule="exact"/>
        <w:rPr>
          <w:rFonts w:ascii="宋体" w:hAnsi="宋体"/>
        </w:rPr>
      </w:pPr>
      <w:r>
        <w:rPr>
          <w:rFonts w:hint="eastAsia" w:ascii="宋体" w:hAnsi="宋体"/>
        </w:rPr>
        <w:t>（5）</w:t>
      </w:r>
      <w:r>
        <w:rPr>
          <w:rFonts w:hint="eastAsia" w:ascii="宋体" w:hAnsi="宋体"/>
          <w:u w:val="single"/>
        </w:rPr>
        <w:t xml:space="preserve">                          </w:t>
      </w:r>
      <w:r>
        <w:rPr>
          <w:rFonts w:ascii="宋体" w:hAnsi="宋体"/>
        </w:rPr>
        <w:t xml:space="preserve"> </w:t>
      </w:r>
      <w:r>
        <w:rPr>
          <w:rFonts w:hint="eastAsia" w:ascii="宋体" w:hAnsi="宋体"/>
        </w:rPr>
        <w:t>（其他补充说明）。</w:t>
      </w:r>
    </w:p>
    <w:p>
      <w:pPr>
        <w:pStyle w:val="7"/>
        <w:spacing w:line="440" w:lineRule="exact"/>
        <w:ind w:firstLine="0"/>
        <w:rPr>
          <w:rFonts w:ascii="宋体" w:hAnsi="宋体"/>
        </w:rPr>
      </w:pPr>
    </w:p>
    <w:p>
      <w:pPr>
        <w:pStyle w:val="7"/>
        <w:spacing w:line="440" w:lineRule="exact"/>
        <w:ind w:firstLine="1320" w:firstLineChars="550"/>
        <w:rPr>
          <w:rFonts w:ascii="宋体" w:hAnsi="宋体"/>
          <w:u w:val="single"/>
        </w:rPr>
      </w:pPr>
      <w:r>
        <w:rPr>
          <w:rFonts w:hint="eastAsia" w:ascii="宋体" w:hAnsi="宋体"/>
        </w:rPr>
        <w:t>投标人：</w:t>
      </w:r>
      <w:r>
        <w:rPr>
          <w:rFonts w:ascii="宋体" w:hAnsi="宋体"/>
          <w:u w:val="single"/>
        </w:rPr>
        <w:t xml:space="preserve">                             </w:t>
      </w:r>
      <w:r>
        <w:rPr>
          <w:rFonts w:hint="eastAsia" w:ascii="宋体" w:hAnsi="宋体"/>
          <w:u w:val="single"/>
        </w:rPr>
        <w:t xml:space="preserve"> </w:t>
      </w:r>
      <w:r>
        <w:rPr>
          <w:rFonts w:ascii="宋体" w:hAnsi="宋体"/>
        </w:rPr>
        <w:t>(</w:t>
      </w:r>
      <w:r>
        <w:rPr>
          <w:rFonts w:hint="eastAsia" w:ascii="宋体" w:hAnsi="宋体"/>
        </w:rPr>
        <w:t>盖公章</w:t>
      </w:r>
      <w:r>
        <w:rPr>
          <w:rFonts w:ascii="宋体" w:hAnsi="宋体"/>
        </w:rPr>
        <w:t>)</w:t>
      </w:r>
    </w:p>
    <w:p>
      <w:pPr>
        <w:pStyle w:val="7"/>
        <w:spacing w:line="440" w:lineRule="exact"/>
        <w:ind w:firstLine="1200" w:firstLineChars="500"/>
        <w:rPr>
          <w:rFonts w:ascii="宋体" w:hAnsi="宋体"/>
        </w:rPr>
      </w:pPr>
      <w:r>
        <w:rPr>
          <w:rFonts w:hint="eastAsia" w:ascii="宋体" w:hAnsi="宋体"/>
        </w:rPr>
        <w:t>法定代表人或委托代理人：</w:t>
      </w:r>
      <w:r>
        <w:rPr>
          <w:rFonts w:ascii="宋体" w:hAnsi="宋体"/>
          <w:u w:val="single"/>
        </w:rPr>
        <w:t xml:space="preserve">                   </w:t>
      </w:r>
      <w:r>
        <w:rPr>
          <w:rFonts w:ascii="宋体" w:hAnsi="宋体"/>
        </w:rPr>
        <w:t xml:space="preserve"> (</w:t>
      </w:r>
      <w:r>
        <w:rPr>
          <w:rFonts w:hint="eastAsia" w:ascii="宋体" w:hAnsi="宋体"/>
        </w:rPr>
        <w:t>签字或盖章</w:t>
      </w:r>
      <w:r>
        <w:rPr>
          <w:rFonts w:ascii="宋体" w:hAnsi="宋体"/>
        </w:rPr>
        <w:t xml:space="preserve">) </w:t>
      </w:r>
    </w:p>
    <w:p>
      <w:pPr>
        <w:pStyle w:val="7"/>
        <w:spacing w:line="440" w:lineRule="exact"/>
        <w:ind w:firstLine="1920" w:firstLineChars="800"/>
        <w:rPr>
          <w:rFonts w:ascii="宋体" w:hAnsi="宋体"/>
        </w:rPr>
      </w:pPr>
      <w:r>
        <w:rPr>
          <w:rFonts w:hint="eastAsia" w:ascii="宋体" w:hAnsi="宋体"/>
        </w:rPr>
        <w:t>地    址：</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pPr>
        <w:pStyle w:val="7"/>
        <w:spacing w:line="440" w:lineRule="exact"/>
        <w:ind w:firstLine="1920" w:firstLineChars="800"/>
        <w:rPr>
          <w:rFonts w:ascii="宋体" w:hAnsi="宋体"/>
          <w:u w:val="single"/>
        </w:rPr>
      </w:pPr>
      <w:r>
        <w:rPr>
          <w:rFonts w:hint="eastAsia" w:ascii="宋体" w:hAnsi="宋体"/>
        </w:rPr>
        <w:t>电    话：</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
        <w:spacing w:line="440" w:lineRule="exact"/>
        <w:ind w:firstLine="1920" w:firstLineChars="800"/>
        <w:rPr>
          <w:rFonts w:ascii="宋体" w:hAnsi="宋体"/>
        </w:rPr>
      </w:pPr>
      <w:r>
        <w:rPr>
          <w:rFonts w:hint="eastAsia" w:ascii="宋体" w:hAnsi="宋体"/>
        </w:rPr>
        <w:t>邮政编码：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
        <w:spacing w:line="360" w:lineRule="auto"/>
        <w:ind w:firstLine="0"/>
        <w:jc w:val="right"/>
        <w:rPr>
          <w:rFonts w:ascii="宋体" w:hAnsi="宋体"/>
          <w:color w:val="000000"/>
          <w:sz w:val="25"/>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w:t>
      </w:r>
    </w:p>
    <w:p>
      <w:pPr>
        <w:pStyle w:val="7"/>
        <w:spacing w:line="360" w:lineRule="auto"/>
        <w:ind w:right="500" w:firstLine="0"/>
        <w:rPr>
          <w:rFonts w:ascii="宋体" w:hAnsi="宋体"/>
          <w:color w:val="000000"/>
          <w:sz w:val="25"/>
        </w:rPr>
      </w:pPr>
    </w:p>
    <w:p>
      <w:pPr>
        <w:spacing w:line="480" w:lineRule="auto"/>
        <w:ind w:firstLine="1500" w:firstLineChars="500"/>
        <w:rPr>
          <w:rFonts w:ascii="宋体" w:hAnsi="宋体"/>
          <w:sz w:val="24"/>
        </w:rPr>
      </w:pPr>
      <w:r>
        <w:rPr>
          <w:rFonts w:hint="eastAsia" w:ascii="宋体" w:hAnsi="宋体"/>
          <w:sz w:val="30"/>
        </w:rPr>
        <w:t>四、计划投入本项目的设计项目部人员组成表；</w:t>
      </w:r>
    </w:p>
    <w:tbl>
      <w:tblPr>
        <w:tblStyle w:val="14"/>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33"/>
        <w:gridCol w:w="1067"/>
        <w:gridCol w:w="1219"/>
        <w:gridCol w:w="924"/>
        <w:gridCol w:w="1365"/>
        <w:gridCol w:w="159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gridSpan w:val="2"/>
            <w:vAlign w:val="center"/>
          </w:tcPr>
          <w:p>
            <w:pPr>
              <w:widowControl/>
              <w:ind w:firstLine="480"/>
              <w:jc w:val="center"/>
              <w:rPr>
                <w:rFonts w:ascii="宋体" w:hAnsi="宋体" w:cs="Arial"/>
                <w:color w:val="333333"/>
                <w:kern w:val="0"/>
                <w:sz w:val="25"/>
                <w:szCs w:val="25"/>
              </w:rPr>
            </w:pPr>
          </w:p>
          <w:p>
            <w:pPr>
              <w:widowControl/>
              <w:jc w:val="center"/>
              <w:rPr>
                <w:rFonts w:ascii="宋体" w:hAnsi="宋体" w:cs="Arial"/>
                <w:color w:val="333333"/>
                <w:kern w:val="0"/>
                <w:sz w:val="25"/>
                <w:szCs w:val="25"/>
              </w:rPr>
            </w:pPr>
            <w:r>
              <w:rPr>
                <w:rFonts w:ascii="宋体" w:hAnsi="宋体" w:cs="Arial"/>
                <w:color w:val="333333"/>
                <w:kern w:val="0"/>
                <w:sz w:val="25"/>
                <w:szCs w:val="25"/>
              </w:rPr>
              <w:t>岗位名称</w:t>
            </w:r>
          </w:p>
        </w:tc>
        <w:tc>
          <w:tcPr>
            <w:tcW w:w="1067"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姓名</w:t>
            </w:r>
          </w:p>
        </w:tc>
        <w:tc>
          <w:tcPr>
            <w:tcW w:w="1219"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执业资格/职称</w:t>
            </w:r>
          </w:p>
        </w:tc>
        <w:tc>
          <w:tcPr>
            <w:tcW w:w="924"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拟任职务</w:t>
            </w:r>
          </w:p>
        </w:tc>
        <w:tc>
          <w:tcPr>
            <w:tcW w:w="1365" w:type="dxa"/>
            <w:vAlign w:val="center"/>
          </w:tcPr>
          <w:p>
            <w:pPr>
              <w:widowControl/>
              <w:jc w:val="center"/>
              <w:rPr>
                <w:rFonts w:ascii="宋体" w:hAnsi="宋体" w:cs="Arial"/>
                <w:color w:val="333333"/>
                <w:kern w:val="0"/>
                <w:sz w:val="25"/>
                <w:szCs w:val="25"/>
              </w:rPr>
            </w:pPr>
            <w:r>
              <w:rPr>
                <w:rFonts w:hint="eastAsia" w:ascii="宋体" w:hAnsi="宋体" w:cs="Arial"/>
                <w:color w:val="333333"/>
                <w:kern w:val="0"/>
                <w:sz w:val="25"/>
                <w:szCs w:val="25"/>
              </w:rPr>
              <w:t>从事设计</w:t>
            </w:r>
            <w:r>
              <w:rPr>
                <w:rFonts w:ascii="宋体" w:hAnsi="宋体" w:cs="Arial"/>
                <w:color w:val="333333"/>
                <w:kern w:val="0"/>
                <w:sz w:val="25"/>
                <w:szCs w:val="25"/>
              </w:rPr>
              <w:t>年限</w:t>
            </w:r>
          </w:p>
        </w:tc>
        <w:tc>
          <w:tcPr>
            <w:tcW w:w="1592"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是否驻施工现场</w:t>
            </w:r>
          </w:p>
        </w:tc>
        <w:tc>
          <w:tcPr>
            <w:tcW w:w="800"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08" w:type="dxa"/>
            <w:vMerge w:val="restart"/>
            <w:vAlign w:val="center"/>
          </w:tcPr>
          <w:p>
            <w:pPr>
              <w:widowControl/>
              <w:jc w:val="center"/>
              <w:rPr>
                <w:rFonts w:ascii="宋体" w:hAnsi="宋体" w:cs="Arial"/>
                <w:color w:val="333333"/>
                <w:kern w:val="0"/>
                <w:sz w:val="25"/>
                <w:szCs w:val="25"/>
              </w:rPr>
            </w:pPr>
            <w:r>
              <w:rPr>
                <w:rFonts w:hint="eastAsia" w:ascii="宋体" w:hAnsi="宋体" w:cs="Arial"/>
                <w:color w:val="333333"/>
                <w:kern w:val="0"/>
                <w:sz w:val="25"/>
                <w:szCs w:val="25"/>
              </w:rPr>
              <w:t>总</w:t>
            </w:r>
          </w:p>
          <w:p>
            <w:pPr>
              <w:widowControl/>
              <w:jc w:val="center"/>
              <w:rPr>
                <w:rFonts w:ascii="宋体" w:hAnsi="宋体"/>
                <w:b/>
                <w:sz w:val="32"/>
                <w:szCs w:val="32"/>
              </w:rPr>
            </w:pPr>
            <w:r>
              <w:rPr>
                <w:rFonts w:hint="eastAsia" w:ascii="宋体" w:hAnsi="宋体" w:cs="Arial"/>
                <w:color w:val="333333"/>
                <w:kern w:val="0"/>
                <w:sz w:val="25"/>
                <w:szCs w:val="25"/>
              </w:rPr>
              <w:t>部</w:t>
            </w:r>
          </w:p>
        </w:tc>
        <w:tc>
          <w:tcPr>
            <w:tcW w:w="1533"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1067" w:type="dxa"/>
            <w:vAlign w:val="center"/>
          </w:tcPr>
          <w:p>
            <w:pPr>
              <w:spacing w:line="480" w:lineRule="auto"/>
              <w:jc w:val="center"/>
              <w:rPr>
                <w:rFonts w:ascii="宋体" w:hAnsi="宋体"/>
                <w:b/>
                <w:sz w:val="32"/>
                <w:szCs w:val="32"/>
              </w:rPr>
            </w:pPr>
          </w:p>
        </w:tc>
        <w:tc>
          <w:tcPr>
            <w:tcW w:w="1219" w:type="dxa"/>
            <w:vAlign w:val="center"/>
          </w:tcPr>
          <w:p>
            <w:pPr>
              <w:spacing w:line="480" w:lineRule="auto"/>
              <w:jc w:val="center"/>
              <w:rPr>
                <w:rFonts w:ascii="宋体" w:hAnsi="宋体"/>
                <w:b/>
                <w:sz w:val="32"/>
                <w:szCs w:val="32"/>
              </w:rPr>
            </w:pPr>
          </w:p>
        </w:tc>
        <w:tc>
          <w:tcPr>
            <w:tcW w:w="924" w:type="dxa"/>
            <w:vAlign w:val="center"/>
          </w:tcPr>
          <w:p>
            <w:pPr>
              <w:spacing w:line="480" w:lineRule="auto"/>
              <w:jc w:val="center"/>
              <w:rPr>
                <w:rFonts w:ascii="宋体" w:hAnsi="宋体"/>
                <w:b/>
                <w:sz w:val="32"/>
                <w:szCs w:val="32"/>
              </w:rPr>
            </w:pPr>
          </w:p>
        </w:tc>
        <w:tc>
          <w:tcPr>
            <w:tcW w:w="1365" w:type="dxa"/>
            <w:vAlign w:val="center"/>
          </w:tcPr>
          <w:p>
            <w:pPr>
              <w:spacing w:line="480" w:lineRule="auto"/>
              <w:jc w:val="center"/>
              <w:rPr>
                <w:rFonts w:ascii="宋体" w:hAnsi="宋体"/>
                <w:b/>
                <w:sz w:val="32"/>
                <w:szCs w:val="32"/>
              </w:rPr>
            </w:pPr>
          </w:p>
        </w:tc>
        <w:tc>
          <w:tcPr>
            <w:tcW w:w="1592" w:type="dxa"/>
            <w:vAlign w:val="center"/>
          </w:tcPr>
          <w:p>
            <w:pPr>
              <w:spacing w:line="480" w:lineRule="auto"/>
              <w:jc w:val="center"/>
              <w:rPr>
                <w:rFonts w:ascii="宋体" w:hAnsi="宋体"/>
                <w:b/>
                <w:sz w:val="32"/>
                <w:szCs w:val="32"/>
              </w:rPr>
            </w:pPr>
          </w:p>
        </w:tc>
        <w:tc>
          <w:tcPr>
            <w:tcW w:w="800" w:type="dxa"/>
            <w:vAlign w:val="center"/>
          </w:tcPr>
          <w:p>
            <w:pPr>
              <w:spacing w:line="480" w:lineRule="auto"/>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8" w:type="dxa"/>
            <w:vMerge w:val="continue"/>
            <w:vAlign w:val="center"/>
          </w:tcPr>
          <w:p>
            <w:pPr>
              <w:spacing w:line="480" w:lineRule="auto"/>
              <w:jc w:val="center"/>
              <w:rPr>
                <w:rFonts w:ascii="宋体" w:hAnsi="宋体"/>
                <w:b/>
                <w:sz w:val="32"/>
                <w:szCs w:val="32"/>
              </w:rPr>
            </w:pPr>
          </w:p>
        </w:tc>
        <w:tc>
          <w:tcPr>
            <w:tcW w:w="1533"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1067" w:type="dxa"/>
            <w:vAlign w:val="center"/>
          </w:tcPr>
          <w:p>
            <w:pPr>
              <w:spacing w:line="480" w:lineRule="auto"/>
              <w:jc w:val="center"/>
              <w:rPr>
                <w:rFonts w:ascii="宋体" w:hAnsi="宋体"/>
                <w:b/>
                <w:sz w:val="32"/>
                <w:szCs w:val="32"/>
              </w:rPr>
            </w:pPr>
          </w:p>
        </w:tc>
        <w:tc>
          <w:tcPr>
            <w:tcW w:w="1219" w:type="dxa"/>
            <w:vAlign w:val="center"/>
          </w:tcPr>
          <w:p>
            <w:pPr>
              <w:spacing w:line="480" w:lineRule="auto"/>
              <w:jc w:val="center"/>
              <w:rPr>
                <w:rFonts w:ascii="宋体" w:hAnsi="宋体"/>
                <w:b/>
                <w:sz w:val="32"/>
                <w:szCs w:val="32"/>
              </w:rPr>
            </w:pPr>
          </w:p>
        </w:tc>
        <w:tc>
          <w:tcPr>
            <w:tcW w:w="924" w:type="dxa"/>
            <w:vAlign w:val="center"/>
          </w:tcPr>
          <w:p>
            <w:pPr>
              <w:spacing w:line="480" w:lineRule="auto"/>
              <w:jc w:val="center"/>
              <w:rPr>
                <w:rFonts w:ascii="宋体" w:hAnsi="宋体"/>
                <w:b/>
                <w:sz w:val="32"/>
                <w:szCs w:val="32"/>
              </w:rPr>
            </w:pPr>
          </w:p>
        </w:tc>
        <w:tc>
          <w:tcPr>
            <w:tcW w:w="1365" w:type="dxa"/>
            <w:vAlign w:val="center"/>
          </w:tcPr>
          <w:p>
            <w:pPr>
              <w:spacing w:line="480" w:lineRule="auto"/>
              <w:jc w:val="center"/>
              <w:rPr>
                <w:rFonts w:ascii="宋体" w:hAnsi="宋体"/>
                <w:b/>
                <w:sz w:val="32"/>
                <w:szCs w:val="32"/>
              </w:rPr>
            </w:pPr>
          </w:p>
        </w:tc>
        <w:tc>
          <w:tcPr>
            <w:tcW w:w="1592" w:type="dxa"/>
            <w:vAlign w:val="center"/>
          </w:tcPr>
          <w:p>
            <w:pPr>
              <w:spacing w:line="480" w:lineRule="auto"/>
              <w:jc w:val="center"/>
              <w:rPr>
                <w:rFonts w:ascii="宋体" w:hAnsi="宋体"/>
                <w:b/>
                <w:sz w:val="32"/>
                <w:szCs w:val="32"/>
              </w:rPr>
            </w:pPr>
          </w:p>
        </w:tc>
        <w:tc>
          <w:tcPr>
            <w:tcW w:w="800" w:type="dxa"/>
            <w:vAlign w:val="center"/>
          </w:tcPr>
          <w:p>
            <w:pPr>
              <w:spacing w:line="480" w:lineRule="auto"/>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dxa"/>
            <w:vMerge w:val="continue"/>
            <w:vAlign w:val="center"/>
          </w:tcPr>
          <w:p>
            <w:pPr>
              <w:spacing w:line="480" w:lineRule="auto"/>
              <w:jc w:val="center"/>
              <w:rPr>
                <w:rFonts w:ascii="宋体" w:hAnsi="宋体"/>
                <w:b/>
                <w:sz w:val="32"/>
                <w:szCs w:val="32"/>
              </w:rPr>
            </w:pPr>
          </w:p>
        </w:tc>
        <w:tc>
          <w:tcPr>
            <w:tcW w:w="1533"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1067" w:type="dxa"/>
            <w:vAlign w:val="center"/>
          </w:tcPr>
          <w:p>
            <w:pPr>
              <w:spacing w:line="480" w:lineRule="auto"/>
              <w:jc w:val="center"/>
              <w:rPr>
                <w:rFonts w:ascii="宋体" w:hAnsi="宋体"/>
                <w:b/>
                <w:sz w:val="32"/>
                <w:szCs w:val="32"/>
              </w:rPr>
            </w:pPr>
          </w:p>
        </w:tc>
        <w:tc>
          <w:tcPr>
            <w:tcW w:w="1219" w:type="dxa"/>
            <w:vAlign w:val="center"/>
          </w:tcPr>
          <w:p>
            <w:pPr>
              <w:spacing w:line="480" w:lineRule="auto"/>
              <w:jc w:val="center"/>
              <w:rPr>
                <w:rFonts w:ascii="宋体" w:hAnsi="宋体"/>
                <w:b/>
                <w:sz w:val="32"/>
                <w:szCs w:val="32"/>
              </w:rPr>
            </w:pPr>
          </w:p>
        </w:tc>
        <w:tc>
          <w:tcPr>
            <w:tcW w:w="924" w:type="dxa"/>
            <w:vAlign w:val="center"/>
          </w:tcPr>
          <w:p>
            <w:pPr>
              <w:spacing w:line="480" w:lineRule="auto"/>
              <w:jc w:val="center"/>
              <w:rPr>
                <w:rFonts w:ascii="宋体" w:hAnsi="宋体"/>
                <w:b/>
                <w:sz w:val="32"/>
                <w:szCs w:val="32"/>
              </w:rPr>
            </w:pPr>
          </w:p>
        </w:tc>
        <w:tc>
          <w:tcPr>
            <w:tcW w:w="1365" w:type="dxa"/>
            <w:vAlign w:val="center"/>
          </w:tcPr>
          <w:p>
            <w:pPr>
              <w:spacing w:line="480" w:lineRule="auto"/>
              <w:jc w:val="center"/>
              <w:rPr>
                <w:rFonts w:ascii="宋体" w:hAnsi="宋体"/>
                <w:b/>
                <w:sz w:val="32"/>
                <w:szCs w:val="32"/>
              </w:rPr>
            </w:pPr>
          </w:p>
        </w:tc>
        <w:tc>
          <w:tcPr>
            <w:tcW w:w="1592" w:type="dxa"/>
            <w:vAlign w:val="center"/>
          </w:tcPr>
          <w:p>
            <w:pPr>
              <w:spacing w:line="480" w:lineRule="auto"/>
              <w:jc w:val="center"/>
              <w:rPr>
                <w:rFonts w:ascii="宋体" w:hAnsi="宋体"/>
                <w:b/>
                <w:sz w:val="32"/>
                <w:szCs w:val="32"/>
              </w:rPr>
            </w:pPr>
          </w:p>
        </w:tc>
        <w:tc>
          <w:tcPr>
            <w:tcW w:w="800" w:type="dxa"/>
            <w:vAlign w:val="center"/>
          </w:tcPr>
          <w:p>
            <w:pPr>
              <w:spacing w:line="480" w:lineRule="auto"/>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8" w:type="dxa"/>
            <w:vMerge w:val="restart"/>
            <w:vAlign w:val="center"/>
          </w:tcPr>
          <w:p>
            <w:pPr>
              <w:spacing w:line="480" w:lineRule="auto"/>
              <w:jc w:val="center"/>
              <w:rPr>
                <w:rFonts w:ascii="宋体" w:hAnsi="宋体" w:cs="Arial"/>
                <w:color w:val="333333"/>
                <w:kern w:val="0"/>
                <w:sz w:val="25"/>
                <w:szCs w:val="25"/>
              </w:rPr>
            </w:pPr>
            <w:r>
              <w:rPr>
                <w:rFonts w:ascii="宋体" w:hAnsi="宋体" w:cs="Arial"/>
                <w:color w:val="333333"/>
                <w:kern w:val="0"/>
                <w:sz w:val="25"/>
                <w:szCs w:val="25"/>
              </w:rPr>
              <w:t>项目</w:t>
            </w:r>
          </w:p>
          <w:p>
            <w:pPr>
              <w:spacing w:line="480" w:lineRule="auto"/>
              <w:jc w:val="center"/>
              <w:rPr>
                <w:rFonts w:ascii="宋体" w:hAnsi="宋体" w:cs="Arial"/>
                <w:color w:val="333333"/>
                <w:kern w:val="0"/>
                <w:sz w:val="25"/>
                <w:szCs w:val="25"/>
              </w:rPr>
            </w:pPr>
            <w:r>
              <w:rPr>
                <w:rFonts w:hint="eastAsia" w:ascii="宋体" w:hAnsi="宋体" w:cs="Arial"/>
                <w:color w:val="333333"/>
                <w:kern w:val="0"/>
                <w:sz w:val="25"/>
                <w:szCs w:val="25"/>
              </w:rPr>
              <w:t>组成</w:t>
            </w:r>
          </w:p>
          <w:p>
            <w:pPr>
              <w:spacing w:line="480" w:lineRule="auto"/>
              <w:jc w:val="center"/>
              <w:rPr>
                <w:rFonts w:ascii="宋体" w:hAnsi="宋体"/>
                <w:b/>
                <w:sz w:val="32"/>
                <w:szCs w:val="32"/>
              </w:rPr>
            </w:pPr>
            <w:r>
              <w:rPr>
                <w:rFonts w:ascii="宋体" w:hAnsi="宋体" w:cs="Arial"/>
                <w:color w:val="333333"/>
                <w:kern w:val="0"/>
                <w:sz w:val="25"/>
                <w:szCs w:val="25"/>
              </w:rPr>
              <w:t>员</w:t>
            </w:r>
          </w:p>
        </w:tc>
        <w:tc>
          <w:tcPr>
            <w:tcW w:w="1533"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1067" w:type="dxa"/>
          </w:tcPr>
          <w:p>
            <w:pPr>
              <w:spacing w:line="480" w:lineRule="auto"/>
              <w:jc w:val="center"/>
              <w:rPr>
                <w:rFonts w:ascii="宋体" w:hAnsi="宋体"/>
                <w:b/>
                <w:sz w:val="32"/>
                <w:szCs w:val="32"/>
              </w:rPr>
            </w:pPr>
          </w:p>
        </w:tc>
        <w:tc>
          <w:tcPr>
            <w:tcW w:w="1219" w:type="dxa"/>
          </w:tcPr>
          <w:p>
            <w:pPr>
              <w:spacing w:line="480" w:lineRule="auto"/>
              <w:jc w:val="center"/>
              <w:rPr>
                <w:rFonts w:ascii="宋体" w:hAnsi="宋体"/>
                <w:b/>
                <w:sz w:val="32"/>
                <w:szCs w:val="32"/>
              </w:rPr>
            </w:pPr>
          </w:p>
        </w:tc>
        <w:tc>
          <w:tcPr>
            <w:tcW w:w="924" w:type="dxa"/>
          </w:tcPr>
          <w:p>
            <w:pPr>
              <w:spacing w:line="480" w:lineRule="auto"/>
              <w:jc w:val="center"/>
              <w:rPr>
                <w:rFonts w:ascii="宋体" w:hAnsi="宋体"/>
                <w:b/>
                <w:sz w:val="32"/>
                <w:szCs w:val="32"/>
              </w:rPr>
            </w:pPr>
          </w:p>
        </w:tc>
        <w:tc>
          <w:tcPr>
            <w:tcW w:w="1365" w:type="dxa"/>
          </w:tcPr>
          <w:p>
            <w:pPr>
              <w:spacing w:line="480" w:lineRule="auto"/>
              <w:jc w:val="center"/>
              <w:rPr>
                <w:rFonts w:ascii="宋体" w:hAnsi="宋体"/>
                <w:b/>
                <w:sz w:val="32"/>
                <w:szCs w:val="32"/>
              </w:rPr>
            </w:pPr>
          </w:p>
        </w:tc>
        <w:tc>
          <w:tcPr>
            <w:tcW w:w="1592" w:type="dxa"/>
          </w:tcPr>
          <w:p>
            <w:pPr>
              <w:spacing w:line="480" w:lineRule="auto"/>
              <w:jc w:val="center"/>
              <w:rPr>
                <w:rFonts w:ascii="宋体" w:hAnsi="宋体"/>
                <w:b/>
                <w:sz w:val="32"/>
                <w:szCs w:val="32"/>
              </w:rPr>
            </w:pPr>
          </w:p>
        </w:tc>
        <w:tc>
          <w:tcPr>
            <w:tcW w:w="800" w:type="dxa"/>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8" w:type="dxa"/>
            <w:vMerge w:val="continue"/>
          </w:tcPr>
          <w:p>
            <w:pPr>
              <w:spacing w:line="480" w:lineRule="auto"/>
              <w:jc w:val="center"/>
              <w:rPr>
                <w:rFonts w:ascii="宋体" w:hAnsi="宋体"/>
                <w:b/>
                <w:sz w:val="32"/>
                <w:szCs w:val="32"/>
              </w:rPr>
            </w:pPr>
          </w:p>
        </w:tc>
        <w:tc>
          <w:tcPr>
            <w:tcW w:w="1533" w:type="dxa"/>
            <w:vAlign w:val="center"/>
          </w:tcPr>
          <w:p>
            <w:pPr>
              <w:widowControl/>
              <w:jc w:val="center"/>
              <w:rPr>
                <w:rFonts w:ascii="宋体" w:hAnsi="宋体" w:cs="Arial"/>
                <w:color w:val="333333"/>
                <w:kern w:val="0"/>
                <w:sz w:val="25"/>
                <w:szCs w:val="25"/>
              </w:rPr>
            </w:pPr>
            <w:r>
              <w:rPr>
                <w:rFonts w:hint="eastAsia" w:ascii="宋体" w:hAnsi="宋体" w:cs="Arial"/>
                <w:color w:val="333333"/>
                <w:kern w:val="0"/>
                <w:sz w:val="25"/>
                <w:szCs w:val="25"/>
              </w:rPr>
              <w:t>专业负责人</w:t>
            </w:r>
          </w:p>
        </w:tc>
        <w:tc>
          <w:tcPr>
            <w:tcW w:w="1067" w:type="dxa"/>
          </w:tcPr>
          <w:p>
            <w:pPr>
              <w:spacing w:line="480" w:lineRule="auto"/>
              <w:jc w:val="center"/>
              <w:rPr>
                <w:rFonts w:ascii="宋体" w:hAnsi="宋体"/>
                <w:b/>
                <w:sz w:val="32"/>
                <w:szCs w:val="32"/>
              </w:rPr>
            </w:pPr>
          </w:p>
        </w:tc>
        <w:tc>
          <w:tcPr>
            <w:tcW w:w="1219" w:type="dxa"/>
          </w:tcPr>
          <w:p>
            <w:pPr>
              <w:spacing w:line="480" w:lineRule="auto"/>
              <w:jc w:val="center"/>
              <w:rPr>
                <w:rFonts w:ascii="宋体" w:hAnsi="宋体"/>
                <w:b/>
                <w:sz w:val="32"/>
                <w:szCs w:val="32"/>
              </w:rPr>
            </w:pPr>
          </w:p>
        </w:tc>
        <w:tc>
          <w:tcPr>
            <w:tcW w:w="924" w:type="dxa"/>
          </w:tcPr>
          <w:p>
            <w:pPr>
              <w:spacing w:line="480" w:lineRule="auto"/>
              <w:jc w:val="center"/>
              <w:rPr>
                <w:rFonts w:ascii="宋体" w:hAnsi="宋体"/>
                <w:b/>
                <w:sz w:val="32"/>
                <w:szCs w:val="32"/>
              </w:rPr>
            </w:pPr>
          </w:p>
        </w:tc>
        <w:tc>
          <w:tcPr>
            <w:tcW w:w="1365" w:type="dxa"/>
          </w:tcPr>
          <w:p>
            <w:pPr>
              <w:spacing w:line="480" w:lineRule="auto"/>
              <w:jc w:val="center"/>
              <w:rPr>
                <w:rFonts w:ascii="宋体" w:hAnsi="宋体"/>
                <w:b/>
                <w:sz w:val="32"/>
                <w:szCs w:val="32"/>
              </w:rPr>
            </w:pPr>
          </w:p>
        </w:tc>
        <w:tc>
          <w:tcPr>
            <w:tcW w:w="1592" w:type="dxa"/>
          </w:tcPr>
          <w:p>
            <w:pPr>
              <w:spacing w:line="480" w:lineRule="auto"/>
              <w:jc w:val="center"/>
              <w:rPr>
                <w:rFonts w:ascii="宋体" w:hAnsi="宋体"/>
                <w:b/>
                <w:sz w:val="32"/>
                <w:szCs w:val="32"/>
              </w:rPr>
            </w:pPr>
          </w:p>
        </w:tc>
        <w:tc>
          <w:tcPr>
            <w:tcW w:w="800" w:type="dxa"/>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8" w:type="dxa"/>
            <w:vMerge w:val="continue"/>
          </w:tcPr>
          <w:p>
            <w:pPr>
              <w:spacing w:line="480" w:lineRule="auto"/>
              <w:jc w:val="center"/>
              <w:rPr>
                <w:rFonts w:ascii="宋体" w:hAnsi="宋体"/>
                <w:b/>
                <w:sz w:val="32"/>
                <w:szCs w:val="32"/>
              </w:rPr>
            </w:pPr>
          </w:p>
        </w:tc>
        <w:tc>
          <w:tcPr>
            <w:tcW w:w="1533" w:type="dxa"/>
          </w:tcPr>
          <w:p>
            <w:pPr>
              <w:rPr>
                <w:rFonts w:ascii="宋体" w:hAnsi="宋体"/>
              </w:rPr>
            </w:pPr>
            <w:r>
              <w:rPr>
                <w:rFonts w:hint="eastAsia" w:ascii="宋体" w:hAnsi="宋体" w:cs="Arial"/>
                <w:color w:val="333333"/>
                <w:kern w:val="0"/>
                <w:sz w:val="25"/>
                <w:szCs w:val="25"/>
              </w:rPr>
              <w:t>专业负责人</w:t>
            </w:r>
          </w:p>
        </w:tc>
        <w:tc>
          <w:tcPr>
            <w:tcW w:w="1067" w:type="dxa"/>
          </w:tcPr>
          <w:p>
            <w:pPr>
              <w:spacing w:line="480" w:lineRule="auto"/>
              <w:jc w:val="center"/>
              <w:rPr>
                <w:rFonts w:ascii="宋体" w:hAnsi="宋体"/>
                <w:b/>
                <w:sz w:val="32"/>
                <w:szCs w:val="32"/>
              </w:rPr>
            </w:pPr>
          </w:p>
        </w:tc>
        <w:tc>
          <w:tcPr>
            <w:tcW w:w="1219" w:type="dxa"/>
          </w:tcPr>
          <w:p>
            <w:pPr>
              <w:spacing w:line="480" w:lineRule="auto"/>
              <w:jc w:val="center"/>
              <w:rPr>
                <w:rFonts w:ascii="宋体" w:hAnsi="宋体"/>
                <w:b/>
                <w:sz w:val="32"/>
                <w:szCs w:val="32"/>
              </w:rPr>
            </w:pPr>
          </w:p>
        </w:tc>
        <w:tc>
          <w:tcPr>
            <w:tcW w:w="924" w:type="dxa"/>
          </w:tcPr>
          <w:p>
            <w:pPr>
              <w:spacing w:line="480" w:lineRule="auto"/>
              <w:jc w:val="center"/>
              <w:rPr>
                <w:rFonts w:ascii="宋体" w:hAnsi="宋体"/>
                <w:b/>
                <w:sz w:val="32"/>
                <w:szCs w:val="32"/>
              </w:rPr>
            </w:pPr>
          </w:p>
        </w:tc>
        <w:tc>
          <w:tcPr>
            <w:tcW w:w="1365" w:type="dxa"/>
          </w:tcPr>
          <w:p>
            <w:pPr>
              <w:spacing w:line="480" w:lineRule="auto"/>
              <w:jc w:val="center"/>
              <w:rPr>
                <w:rFonts w:ascii="宋体" w:hAnsi="宋体"/>
                <w:b/>
                <w:sz w:val="32"/>
                <w:szCs w:val="32"/>
              </w:rPr>
            </w:pPr>
          </w:p>
        </w:tc>
        <w:tc>
          <w:tcPr>
            <w:tcW w:w="1592" w:type="dxa"/>
          </w:tcPr>
          <w:p>
            <w:pPr>
              <w:spacing w:line="480" w:lineRule="auto"/>
              <w:jc w:val="center"/>
              <w:rPr>
                <w:rFonts w:ascii="宋体" w:hAnsi="宋体"/>
                <w:b/>
                <w:sz w:val="32"/>
                <w:szCs w:val="32"/>
              </w:rPr>
            </w:pPr>
          </w:p>
        </w:tc>
        <w:tc>
          <w:tcPr>
            <w:tcW w:w="800" w:type="dxa"/>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8" w:type="dxa"/>
            <w:vMerge w:val="continue"/>
          </w:tcPr>
          <w:p>
            <w:pPr>
              <w:spacing w:line="480" w:lineRule="auto"/>
              <w:jc w:val="center"/>
              <w:rPr>
                <w:rFonts w:ascii="宋体" w:hAnsi="宋体"/>
                <w:b/>
                <w:sz w:val="32"/>
                <w:szCs w:val="32"/>
              </w:rPr>
            </w:pPr>
          </w:p>
        </w:tc>
        <w:tc>
          <w:tcPr>
            <w:tcW w:w="1533" w:type="dxa"/>
          </w:tcPr>
          <w:p>
            <w:pPr>
              <w:rPr>
                <w:rFonts w:ascii="宋体" w:hAnsi="宋体"/>
              </w:rPr>
            </w:pPr>
            <w:r>
              <w:rPr>
                <w:rFonts w:ascii="宋体" w:hAnsi="宋体" w:cs="Arial"/>
                <w:color w:val="333333"/>
                <w:kern w:val="0"/>
                <w:sz w:val="25"/>
                <w:szCs w:val="25"/>
              </w:rPr>
              <w:t>……………</w:t>
            </w:r>
          </w:p>
        </w:tc>
        <w:tc>
          <w:tcPr>
            <w:tcW w:w="1067" w:type="dxa"/>
          </w:tcPr>
          <w:p>
            <w:pPr>
              <w:spacing w:line="480" w:lineRule="auto"/>
              <w:jc w:val="center"/>
              <w:rPr>
                <w:rFonts w:ascii="宋体" w:hAnsi="宋体"/>
                <w:b/>
                <w:sz w:val="32"/>
                <w:szCs w:val="32"/>
              </w:rPr>
            </w:pPr>
          </w:p>
        </w:tc>
        <w:tc>
          <w:tcPr>
            <w:tcW w:w="1219" w:type="dxa"/>
          </w:tcPr>
          <w:p>
            <w:pPr>
              <w:spacing w:line="480" w:lineRule="auto"/>
              <w:jc w:val="center"/>
              <w:rPr>
                <w:rFonts w:ascii="宋体" w:hAnsi="宋体"/>
                <w:b/>
                <w:sz w:val="32"/>
                <w:szCs w:val="32"/>
              </w:rPr>
            </w:pPr>
          </w:p>
        </w:tc>
        <w:tc>
          <w:tcPr>
            <w:tcW w:w="924" w:type="dxa"/>
          </w:tcPr>
          <w:p>
            <w:pPr>
              <w:spacing w:line="480" w:lineRule="auto"/>
              <w:jc w:val="center"/>
              <w:rPr>
                <w:rFonts w:ascii="宋体" w:hAnsi="宋体"/>
                <w:b/>
                <w:sz w:val="32"/>
                <w:szCs w:val="32"/>
              </w:rPr>
            </w:pPr>
          </w:p>
        </w:tc>
        <w:tc>
          <w:tcPr>
            <w:tcW w:w="1365" w:type="dxa"/>
          </w:tcPr>
          <w:p>
            <w:pPr>
              <w:spacing w:line="480" w:lineRule="auto"/>
              <w:jc w:val="center"/>
              <w:rPr>
                <w:rFonts w:ascii="宋体" w:hAnsi="宋体"/>
                <w:b/>
                <w:sz w:val="32"/>
                <w:szCs w:val="32"/>
              </w:rPr>
            </w:pPr>
          </w:p>
        </w:tc>
        <w:tc>
          <w:tcPr>
            <w:tcW w:w="1592" w:type="dxa"/>
          </w:tcPr>
          <w:p>
            <w:pPr>
              <w:spacing w:line="480" w:lineRule="auto"/>
              <w:jc w:val="center"/>
              <w:rPr>
                <w:rFonts w:ascii="宋体" w:hAnsi="宋体"/>
                <w:b/>
                <w:sz w:val="32"/>
                <w:szCs w:val="32"/>
              </w:rPr>
            </w:pPr>
          </w:p>
        </w:tc>
        <w:tc>
          <w:tcPr>
            <w:tcW w:w="800" w:type="dxa"/>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8" w:type="dxa"/>
            <w:vMerge w:val="continue"/>
          </w:tcPr>
          <w:p>
            <w:pPr>
              <w:spacing w:line="480" w:lineRule="auto"/>
              <w:jc w:val="center"/>
              <w:rPr>
                <w:rFonts w:ascii="宋体" w:hAnsi="宋体"/>
                <w:b/>
                <w:sz w:val="32"/>
                <w:szCs w:val="32"/>
              </w:rPr>
            </w:pPr>
          </w:p>
        </w:tc>
        <w:tc>
          <w:tcPr>
            <w:tcW w:w="1533" w:type="dxa"/>
          </w:tcPr>
          <w:p>
            <w:pPr>
              <w:rPr>
                <w:rFonts w:ascii="宋体" w:hAnsi="宋体"/>
              </w:rPr>
            </w:pPr>
            <w:r>
              <w:rPr>
                <w:rFonts w:ascii="宋体" w:hAnsi="宋体" w:cs="Arial"/>
                <w:color w:val="333333"/>
                <w:kern w:val="0"/>
                <w:sz w:val="25"/>
                <w:szCs w:val="25"/>
              </w:rPr>
              <w:t>……………</w:t>
            </w:r>
          </w:p>
        </w:tc>
        <w:tc>
          <w:tcPr>
            <w:tcW w:w="1067" w:type="dxa"/>
          </w:tcPr>
          <w:p>
            <w:pPr>
              <w:spacing w:line="480" w:lineRule="auto"/>
              <w:jc w:val="center"/>
              <w:rPr>
                <w:rFonts w:ascii="宋体" w:hAnsi="宋体"/>
                <w:b/>
                <w:sz w:val="32"/>
                <w:szCs w:val="32"/>
              </w:rPr>
            </w:pPr>
          </w:p>
        </w:tc>
        <w:tc>
          <w:tcPr>
            <w:tcW w:w="1219" w:type="dxa"/>
          </w:tcPr>
          <w:p>
            <w:pPr>
              <w:spacing w:line="480" w:lineRule="auto"/>
              <w:jc w:val="center"/>
              <w:rPr>
                <w:rFonts w:ascii="宋体" w:hAnsi="宋体"/>
                <w:b/>
                <w:sz w:val="32"/>
                <w:szCs w:val="32"/>
              </w:rPr>
            </w:pPr>
          </w:p>
        </w:tc>
        <w:tc>
          <w:tcPr>
            <w:tcW w:w="924" w:type="dxa"/>
          </w:tcPr>
          <w:p>
            <w:pPr>
              <w:spacing w:line="480" w:lineRule="auto"/>
              <w:jc w:val="center"/>
              <w:rPr>
                <w:rFonts w:ascii="宋体" w:hAnsi="宋体"/>
                <w:b/>
                <w:sz w:val="32"/>
                <w:szCs w:val="32"/>
              </w:rPr>
            </w:pPr>
          </w:p>
        </w:tc>
        <w:tc>
          <w:tcPr>
            <w:tcW w:w="1365" w:type="dxa"/>
          </w:tcPr>
          <w:p>
            <w:pPr>
              <w:spacing w:line="480" w:lineRule="auto"/>
              <w:jc w:val="center"/>
              <w:rPr>
                <w:rFonts w:ascii="宋体" w:hAnsi="宋体"/>
                <w:b/>
                <w:sz w:val="32"/>
                <w:szCs w:val="32"/>
              </w:rPr>
            </w:pPr>
          </w:p>
        </w:tc>
        <w:tc>
          <w:tcPr>
            <w:tcW w:w="1592" w:type="dxa"/>
          </w:tcPr>
          <w:p>
            <w:pPr>
              <w:spacing w:line="480" w:lineRule="auto"/>
              <w:jc w:val="center"/>
              <w:rPr>
                <w:rFonts w:ascii="宋体" w:hAnsi="宋体"/>
                <w:b/>
                <w:sz w:val="32"/>
                <w:szCs w:val="32"/>
              </w:rPr>
            </w:pPr>
          </w:p>
        </w:tc>
        <w:tc>
          <w:tcPr>
            <w:tcW w:w="800" w:type="dxa"/>
            <w:vAlign w:val="center"/>
          </w:tcPr>
          <w:p>
            <w:pPr>
              <w:widowControl/>
              <w:jc w:val="center"/>
              <w:rPr>
                <w:rFonts w:ascii="宋体" w:hAnsi="宋体" w:cs="Arial"/>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08" w:type="dxa"/>
            <w:vMerge w:val="continue"/>
          </w:tcPr>
          <w:p>
            <w:pPr>
              <w:spacing w:line="480" w:lineRule="auto"/>
              <w:jc w:val="center"/>
              <w:rPr>
                <w:rFonts w:ascii="宋体" w:hAnsi="宋体"/>
                <w:b/>
                <w:sz w:val="32"/>
                <w:szCs w:val="32"/>
              </w:rPr>
            </w:pPr>
          </w:p>
        </w:tc>
        <w:tc>
          <w:tcPr>
            <w:tcW w:w="1533" w:type="dxa"/>
          </w:tcPr>
          <w:p>
            <w:pPr>
              <w:rPr>
                <w:rFonts w:ascii="宋体" w:hAnsi="宋体"/>
              </w:rPr>
            </w:pPr>
            <w:r>
              <w:rPr>
                <w:rFonts w:ascii="宋体" w:hAnsi="宋体" w:cs="Arial"/>
                <w:color w:val="333333"/>
                <w:kern w:val="0"/>
                <w:sz w:val="25"/>
                <w:szCs w:val="25"/>
              </w:rPr>
              <w:t>……………</w:t>
            </w:r>
          </w:p>
        </w:tc>
        <w:tc>
          <w:tcPr>
            <w:tcW w:w="1067" w:type="dxa"/>
          </w:tcPr>
          <w:p>
            <w:pPr>
              <w:spacing w:line="480" w:lineRule="auto"/>
              <w:jc w:val="center"/>
              <w:rPr>
                <w:rFonts w:ascii="宋体" w:hAnsi="宋体"/>
                <w:b/>
                <w:sz w:val="32"/>
                <w:szCs w:val="32"/>
              </w:rPr>
            </w:pPr>
          </w:p>
        </w:tc>
        <w:tc>
          <w:tcPr>
            <w:tcW w:w="1219" w:type="dxa"/>
          </w:tcPr>
          <w:p>
            <w:pPr>
              <w:spacing w:line="480" w:lineRule="auto"/>
              <w:jc w:val="center"/>
              <w:rPr>
                <w:rFonts w:ascii="宋体" w:hAnsi="宋体"/>
                <w:b/>
                <w:sz w:val="32"/>
                <w:szCs w:val="32"/>
              </w:rPr>
            </w:pPr>
          </w:p>
        </w:tc>
        <w:tc>
          <w:tcPr>
            <w:tcW w:w="924" w:type="dxa"/>
          </w:tcPr>
          <w:p>
            <w:pPr>
              <w:spacing w:line="480" w:lineRule="auto"/>
              <w:jc w:val="center"/>
              <w:rPr>
                <w:rFonts w:ascii="宋体" w:hAnsi="宋体"/>
                <w:b/>
                <w:sz w:val="32"/>
                <w:szCs w:val="32"/>
              </w:rPr>
            </w:pPr>
          </w:p>
        </w:tc>
        <w:tc>
          <w:tcPr>
            <w:tcW w:w="1365" w:type="dxa"/>
          </w:tcPr>
          <w:p>
            <w:pPr>
              <w:spacing w:line="480" w:lineRule="auto"/>
              <w:jc w:val="center"/>
              <w:rPr>
                <w:rFonts w:ascii="宋体" w:hAnsi="宋体"/>
                <w:b/>
                <w:sz w:val="32"/>
                <w:szCs w:val="32"/>
              </w:rPr>
            </w:pPr>
          </w:p>
        </w:tc>
        <w:tc>
          <w:tcPr>
            <w:tcW w:w="1592" w:type="dxa"/>
          </w:tcPr>
          <w:p>
            <w:pPr>
              <w:spacing w:line="480" w:lineRule="auto"/>
              <w:jc w:val="center"/>
              <w:rPr>
                <w:rFonts w:ascii="宋体" w:hAnsi="宋体"/>
                <w:b/>
                <w:sz w:val="32"/>
                <w:szCs w:val="32"/>
              </w:rPr>
            </w:pPr>
          </w:p>
        </w:tc>
        <w:tc>
          <w:tcPr>
            <w:tcW w:w="800" w:type="dxa"/>
            <w:vAlign w:val="center"/>
          </w:tcPr>
          <w:p>
            <w:pPr>
              <w:widowControl/>
              <w:jc w:val="center"/>
              <w:rPr>
                <w:rFonts w:ascii="宋体" w:hAnsi="宋体" w:cs="Arial"/>
                <w:kern w:val="0"/>
                <w:sz w:val="25"/>
                <w:szCs w:val="25"/>
              </w:rPr>
            </w:pPr>
          </w:p>
        </w:tc>
      </w:tr>
    </w:tbl>
    <w:p>
      <w:pPr>
        <w:spacing w:line="480" w:lineRule="auto"/>
        <w:rPr>
          <w:rFonts w:ascii="宋体" w:hAnsi="宋体"/>
          <w:b/>
          <w:sz w:val="32"/>
          <w:szCs w:val="32"/>
        </w:rPr>
      </w:pPr>
    </w:p>
    <w:p>
      <w:pPr>
        <w:spacing w:line="288" w:lineRule="auto"/>
        <w:ind w:firstLine="3750" w:firstLineChars="1500"/>
        <w:rPr>
          <w:rFonts w:ascii="宋体" w:hAnsi="宋体"/>
          <w:sz w:val="25"/>
          <w:szCs w:val="25"/>
        </w:rPr>
      </w:pPr>
      <w:r>
        <w:rPr>
          <w:rFonts w:hint="eastAsia" w:ascii="宋体" w:hAnsi="宋体"/>
          <w:sz w:val="25"/>
          <w:szCs w:val="25"/>
        </w:rPr>
        <w:t>投标人名称：</w:t>
      </w:r>
      <w:r>
        <w:rPr>
          <w:rFonts w:hint="eastAsia" w:ascii="宋体" w:hAnsi="宋体"/>
          <w:sz w:val="25"/>
          <w:szCs w:val="25"/>
          <w:u w:val="single"/>
        </w:rPr>
        <w:t xml:space="preserve">              （盖公章）      </w:t>
      </w:r>
    </w:p>
    <w:p>
      <w:pPr>
        <w:spacing w:line="288" w:lineRule="auto"/>
        <w:ind w:firstLine="3750" w:firstLineChars="1500"/>
        <w:rPr>
          <w:rFonts w:ascii="宋体" w:hAnsi="宋体"/>
          <w:sz w:val="25"/>
          <w:szCs w:val="25"/>
        </w:rPr>
      </w:pPr>
    </w:p>
    <w:p>
      <w:pPr>
        <w:widowControl/>
        <w:jc w:val="center"/>
        <w:rPr>
          <w:rFonts w:ascii="宋体" w:hAnsi="宋体"/>
          <w:b/>
          <w:sz w:val="36"/>
        </w:rPr>
      </w:pPr>
      <w:r>
        <w:rPr>
          <w:rFonts w:hint="eastAsia" w:ascii="宋体" w:hAnsi="宋体"/>
          <w:sz w:val="25"/>
          <w:szCs w:val="25"/>
        </w:rPr>
        <w:t xml:space="preserve">                      法定代表人或委托代理人：</w:t>
      </w:r>
      <w:r>
        <w:rPr>
          <w:rFonts w:hint="eastAsia" w:ascii="宋体" w:hAnsi="宋体"/>
          <w:sz w:val="25"/>
          <w:szCs w:val="25"/>
          <w:u w:val="single"/>
        </w:rPr>
        <w:t xml:space="preserve">    （签字 ）        </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rPr>
          <w:rFonts w:ascii="宋体" w:hAnsi="宋体"/>
          <w:b/>
          <w:bCs/>
          <w:sz w:val="36"/>
        </w:rPr>
      </w:pPr>
    </w:p>
    <w:p>
      <w:pPr>
        <w:rPr>
          <w:rFonts w:ascii="宋体" w:hAnsi="宋体"/>
          <w:b/>
          <w:bCs/>
          <w:sz w:val="36"/>
        </w:rPr>
      </w:pPr>
    </w:p>
    <w:p>
      <w:pPr>
        <w:ind w:firstLine="3150" w:firstLineChars="1046"/>
        <w:rPr>
          <w:rFonts w:ascii="宋体" w:hAnsi="宋体"/>
          <w:b/>
          <w:bCs/>
          <w:color w:val="000000"/>
          <w:sz w:val="30"/>
        </w:rPr>
      </w:pPr>
      <w:r>
        <w:rPr>
          <w:rFonts w:hint="eastAsia" w:ascii="宋体" w:hAnsi="宋体"/>
          <w:b/>
          <w:bCs/>
          <w:color w:val="000000"/>
          <w:sz w:val="30"/>
        </w:rPr>
        <w:t>五 、 服务承诺</w:t>
      </w:r>
    </w:p>
    <w:p>
      <w:pPr>
        <w:rPr>
          <w:rFonts w:ascii="宋体" w:hAnsi="宋体"/>
          <w:sz w:val="24"/>
        </w:rPr>
      </w:pPr>
    </w:p>
    <w:p>
      <w:pPr>
        <w:jc w:val="center"/>
        <w:rPr>
          <w:rFonts w:ascii="宋体" w:hAnsi="宋体"/>
          <w:b/>
          <w:bCs/>
          <w:sz w:val="36"/>
        </w:rPr>
      </w:pPr>
      <w:r>
        <w:rPr>
          <w:rFonts w:hint="eastAsia" w:ascii="宋体" w:hAnsi="宋体"/>
          <w:sz w:val="24"/>
        </w:rPr>
        <w:t>（格式自拟）</w:t>
      </w:r>
    </w:p>
    <w:p>
      <w:pPr>
        <w:jc w:val="center"/>
        <w:rPr>
          <w:rFonts w:ascii="宋体" w:hAnsi="宋体"/>
          <w:b/>
          <w:bCs/>
          <w:sz w:val="36"/>
        </w:rPr>
      </w:pPr>
      <w:r>
        <w:rPr>
          <w:rFonts w:hint="eastAsia" w:ascii="宋体" w:hAnsi="宋体"/>
          <w:b/>
          <w:bCs/>
          <w:sz w:val="36"/>
        </w:rPr>
        <w:t>第五章  投标单位资格后审须知</w:t>
      </w:r>
    </w:p>
    <w:p>
      <w:pPr>
        <w:numPr>
          <w:ilvl w:val="0"/>
          <w:numId w:val="23"/>
        </w:numPr>
        <w:spacing w:after="240" w:line="380" w:lineRule="exact"/>
        <w:ind w:left="482" w:hanging="482"/>
        <w:jc w:val="center"/>
        <w:rPr>
          <w:rFonts w:ascii="宋体" w:hAnsi="宋体"/>
          <w:b/>
          <w:sz w:val="28"/>
        </w:rPr>
      </w:pPr>
      <w:r>
        <w:rPr>
          <w:rFonts w:hint="eastAsia" w:ascii="宋体" w:hAnsi="宋体"/>
          <w:b/>
          <w:sz w:val="28"/>
        </w:rPr>
        <w:t>总  则</w:t>
      </w:r>
    </w:p>
    <w:p>
      <w:pPr>
        <w:pStyle w:val="9"/>
        <w:spacing w:line="360" w:lineRule="auto"/>
        <w:rPr>
          <w:rFonts w:ascii="宋体" w:hAnsi="宋体"/>
          <w:kern w:val="0"/>
          <w:szCs w:val="21"/>
        </w:rPr>
      </w:pPr>
      <w:r>
        <w:rPr>
          <w:rFonts w:hint="eastAsia" w:ascii="宋体" w:hAnsi="宋体"/>
          <w:sz w:val="24"/>
        </w:rPr>
        <w:t>1．鉴于</w:t>
      </w:r>
      <w:r>
        <w:rPr>
          <w:rFonts w:hint="eastAsia" w:ascii="宋体" w:hAnsi="宋体"/>
          <w:b/>
          <w:sz w:val="24"/>
          <w:u w:val="single"/>
        </w:rPr>
        <w:t>南通瑞城置业有限公司</w:t>
      </w:r>
      <w:r>
        <w:rPr>
          <w:rFonts w:hint="eastAsia" w:ascii="宋体" w:hAnsi="宋体"/>
          <w:sz w:val="24"/>
        </w:rPr>
        <w:t>作为拟建</w:t>
      </w:r>
      <w:r>
        <w:rPr>
          <w:rFonts w:hint="eastAsia" w:ascii="宋体" w:hAnsi="宋体"/>
          <w:b/>
          <w:sz w:val="24"/>
          <w:u w:val="single"/>
        </w:rPr>
        <w:t>南通市海门区CR21001地块项目售楼处及样板房精装修设计</w:t>
      </w:r>
      <w:r>
        <w:rPr>
          <w:rFonts w:hint="eastAsia" w:ascii="宋体" w:hAnsi="宋体"/>
          <w:sz w:val="24"/>
        </w:rPr>
        <w:t>的招标人，已按照政府相关法律、法规、规章等规定完成了工程施工招标前的所有批准、登记、备案等手续，已具备工程施工招标的条件，且已有用于该招标项目的相应资金或资金来源已经落实。</w:t>
      </w:r>
    </w:p>
    <w:p>
      <w:pPr>
        <w:spacing w:line="480" w:lineRule="exact"/>
        <w:ind w:firstLine="357"/>
        <w:rPr>
          <w:rFonts w:ascii="宋体" w:hAnsi="宋体"/>
          <w:sz w:val="24"/>
        </w:rPr>
      </w:pPr>
      <w:r>
        <w:rPr>
          <w:rFonts w:hint="eastAsia" w:ascii="宋体" w:hAnsi="宋体"/>
          <w:sz w:val="24"/>
        </w:rPr>
        <w:t>2．招标人将对本工程投标单位进行资格审查。每个投标单位可对本次招标的工程项目中的</w:t>
      </w:r>
      <w:r>
        <w:rPr>
          <w:rFonts w:hint="eastAsia" w:ascii="宋体" w:hAnsi="宋体"/>
          <w:b/>
          <w:sz w:val="24"/>
          <w:u w:val="single"/>
        </w:rPr>
        <w:t xml:space="preserve"> 1 </w:t>
      </w:r>
      <w:r>
        <w:rPr>
          <w:rFonts w:hint="eastAsia" w:ascii="宋体" w:hAnsi="宋体"/>
          <w:sz w:val="24"/>
        </w:rPr>
        <w:t>个标段提出资格审查。</w:t>
      </w:r>
    </w:p>
    <w:p>
      <w:pPr>
        <w:spacing w:line="480" w:lineRule="exact"/>
        <w:ind w:firstLine="357"/>
        <w:rPr>
          <w:rFonts w:ascii="宋体" w:hAnsi="宋体"/>
          <w:spacing w:val="-6"/>
          <w:sz w:val="24"/>
        </w:rPr>
      </w:pPr>
      <w:r>
        <w:rPr>
          <w:rFonts w:hint="eastAsia" w:ascii="宋体" w:hAnsi="宋体"/>
          <w:sz w:val="24"/>
        </w:rPr>
        <w:t>3．</w:t>
      </w:r>
      <w:r>
        <w:rPr>
          <w:rFonts w:hint="eastAsia" w:ascii="宋体" w:hAnsi="宋体"/>
          <w:spacing w:val="-6"/>
          <w:sz w:val="24"/>
        </w:rPr>
        <w:t>关于本工程项目的基本情况以及招标人提供的设施和服务等将在附件2中说明。</w:t>
      </w:r>
    </w:p>
    <w:p>
      <w:pPr>
        <w:numPr>
          <w:ilvl w:val="0"/>
          <w:numId w:val="23"/>
        </w:numPr>
        <w:spacing w:before="156" w:beforeLines="50" w:after="120" w:line="380" w:lineRule="exact"/>
        <w:ind w:left="482" w:hanging="482"/>
        <w:jc w:val="center"/>
        <w:rPr>
          <w:rFonts w:ascii="宋体" w:hAnsi="宋体"/>
          <w:b/>
          <w:sz w:val="28"/>
        </w:rPr>
      </w:pPr>
      <w:r>
        <w:rPr>
          <w:rFonts w:hint="eastAsia" w:ascii="宋体" w:hAnsi="宋体"/>
          <w:b/>
          <w:sz w:val="28"/>
        </w:rPr>
        <w:t>资格后审申请</w:t>
      </w:r>
    </w:p>
    <w:p>
      <w:pPr>
        <w:spacing w:after="240" w:line="440" w:lineRule="exact"/>
        <w:ind w:firstLine="360" w:firstLineChars="150"/>
        <w:rPr>
          <w:rFonts w:ascii="宋体" w:hAnsi="宋体"/>
          <w:sz w:val="24"/>
        </w:rPr>
      </w:pPr>
      <w:r>
        <w:rPr>
          <w:rFonts w:hint="eastAsia" w:ascii="宋体" w:hAnsi="宋体"/>
          <w:sz w:val="24"/>
        </w:rPr>
        <w:t>4．资格审查将面向具备</w:t>
      </w:r>
      <w:r>
        <w:rPr>
          <w:rFonts w:hint="eastAsia" w:ascii="宋体" w:hAnsi="宋体"/>
          <w:b/>
          <w:color w:val="000000"/>
          <w:kern w:val="0"/>
          <w:sz w:val="24"/>
          <w:u w:val="single"/>
        </w:rPr>
        <w:t>参加投标的单位必须具有独立法人资格和建筑装修装饰工程设计专项乙级及以上资质</w:t>
      </w:r>
      <w:r>
        <w:rPr>
          <w:rFonts w:hint="eastAsia" w:ascii="宋体" w:hAnsi="宋体"/>
          <w:b/>
          <w:kern w:val="0"/>
          <w:sz w:val="24"/>
          <w:u w:val="single"/>
        </w:rPr>
        <w:t>。</w:t>
      </w:r>
    </w:p>
    <w:p>
      <w:pPr>
        <w:spacing w:after="240" w:line="380" w:lineRule="exact"/>
        <w:ind w:firstLine="480" w:firstLineChars="200"/>
        <w:rPr>
          <w:rFonts w:ascii="宋体" w:hAnsi="宋体"/>
          <w:b/>
          <w:spacing w:val="-6"/>
          <w:sz w:val="24"/>
        </w:rPr>
      </w:pPr>
      <w:r>
        <w:rPr>
          <w:rFonts w:hint="eastAsia" w:ascii="宋体" w:hAnsi="宋体"/>
          <w:sz w:val="24"/>
        </w:rPr>
        <w:t>5．</w:t>
      </w:r>
      <w:r>
        <w:rPr>
          <w:rFonts w:hint="eastAsia" w:ascii="宋体" w:hAnsi="宋体"/>
          <w:spacing w:val="-6"/>
          <w:sz w:val="24"/>
        </w:rPr>
        <w:t>投标单位应当向招标人提供充分和有效的证明材料，证明其具备第4条规定的资质条件及附表1的合格条件和能力来有效的履行。</w:t>
      </w:r>
      <w:r>
        <w:rPr>
          <w:rFonts w:hint="eastAsia" w:ascii="宋体" w:hAnsi="宋体"/>
          <w:b/>
          <w:spacing w:val="-6"/>
          <w:sz w:val="24"/>
        </w:rPr>
        <w:t>所有证明材料须如实填写，否则，按照资格审查不通过处理。</w:t>
      </w:r>
    </w:p>
    <w:p>
      <w:pPr>
        <w:spacing w:line="460" w:lineRule="exact"/>
        <w:ind w:firstLine="480" w:firstLineChars="200"/>
        <w:rPr>
          <w:rFonts w:ascii="宋体" w:hAnsi="宋体"/>
          <w:sz w:val="24"/>
        </w:rPr>
      </w:pPr>
      <w:r>
        <w:rPr>
          <w:rFonts w:hint="eastAsia" w:ascii="宋体" w:hAnsi="宋体"/>
          <w:sz w:val="24"/>
        </w:rPr>
        <w:t xml:space="preserve"> 6.投标单位须回答资格审查申请书及附表中提出的全部问题，任何缺项将可能导致其申请被拒绝。</w:t>
      </w:r>
    </w:p>
    <w:p>
      <w:pPr>
        <w:spacing w:line="460" w:lineRule="exact"/>
        <w:ind w:firstLine="480" w:firstLineChars="200"/>
        <w:rPr>
          <w:rFonts w:ascii="宋体" w:hAnsi="宋体"/>
          <w:sz w:val="24"/>
        </w:rPr>
      </w:pPr>
      <w:r>
        <w:rPr>
          <w:rFonts w:hint="eastAsia" w:ascii="宋体" w:hAnsi="宋体"/>
          <w:sz w:val="24"/>
        </w:rPr>
        <w:t>7．投标单位须提交与资格审查有关的资料，否则将可能导致其不能通过资格审查。</w:t>
      </w:r>
    </w:p>
    <w:p>
      <w:pPr>
        <w:spacing w:line="460" w:lineRule="exact"/>
        <w:ind w:firstLine="480" w:firstLineChars="200"/>
        <w:rPr>
          <w:rFonts w:ascii="宋体" w:hAnsi="宋体"/>
          <w:sz w:val="24"/>
        </w:rPr>
      </w:pPr>
      <w:r>
        <w:rPr>
          <w:rFonts w:hint="eastAsia" w:ascii="宋体" w:hAnsi="宋体"/>
          <w:sz w:val="24"/>
        </w:rPr>
        <w:t>8．按资格审查要求所提供的所有资料均应使用中文。</w:t>
      </w:r>
    </w:p>
    <w:p>
      <w:pPr>
        <w:spacing w:line="460" w:lineRule="exact"/>
        <w:ind w:firstLine="480" w:firstLineChars="200"/>
        <w:rPr>
          <w:rFonts w:ascii="宋体" w:hAnsi="宋体"/>
          <w:color w:val="000000"/>
          <w:sz w:val="24"/>
        </w:rPr>
      </w:pPr>
      <w:r>
        <w:rPr>
          <w:rFonts w:hint="eastAsia" w:ascii="宋体" w:hAnsi="宋体"/>
          <w:color w:val="000000"/>
          <w:sz w:val="24"/>
        </w:rPr>
        <w:t>9．如果投标单位投标一个以上的标段，投标单位应在资格审查申请书中指明投标的标段</w:t>
      </w:r>
    </w:p>
    <w:p>
      <w:pPr>
        <w:spacing w:line="460" w:lineRule="exact"/>
        <w:ind w:firstLine="480" w:firstLineChars="200"/>
        <w:rPr>
          <w:rFonts w:ascii="宋体" w:hAnsi="宋体"/>
          <w:spacing w:val="-4"/>
          <w:sz w:val="24"/>
        </w:rPr>
      </w:pPr>
      <w:r>
        <w:rPr>
          <w:rFonts w:hint="eastAsia" w:ascii="宋体" w:hAnsi="宋体"/>
          <w:sz w:val="24"/>
        </w:rPr>
        <w:t>10.</w:t>
      </w:r>
      <w:r>
        <w:rPr>
          <w:rFonts w:hint="eastAsia" w:ascii="宋体" w:hAnsi="宋体"/>
          <w:spacing w:val="-4"/>
          <w:sz w:val="24"/>
        </w:rPr>
        <w:t>申请书应由投标单位的法定代表人或其委托代理人签字。没有签字的申请书将可能被拒绝。由委托代理人签字的，资格审查申请书中应附有法定代表人的授权委托书。</w:t>
      </w:r>
    </w:p>
    <w:p>
      <w:pPr>
        <w:numPr>
          <w:ilvl w:val="0"/>
          <w:numId w:val="23"/>
        </w:numPr>
        <w:spacing w:before="156" w:beforeLines="50" w:after="120" w:line="380" w:lineRule="exact"/>
        <w:ind w:left="482" w:hanging="482"/>
        <w:jc w:val="center"/>
        <w:rPr>
          <w:rFonts w:ascii="宋体" w:hAnsi="宋体"/>
          <w:b/>
          <w:sz w:val="28"/>
        </w:rPr>
      </w:pPr>
      <w:r>
        <w:rPr>
          <w:rFonts w:hint="eastAsia" w:ascii="宋体" w:hAnsi="宋体"/>
          <w:b/>
          <w:sz w:val="28"/>
        </w:rPr>
        <w:t>资格审查评审标准</w:t>
      </w:r>
    </w:p>
    <w:p>
      <w:pPr>
        <w:spacing w:line="480" w:lineRule="exact"/>
        <w:ind w:firstLine="357"/>
        <w:rPr>
          <w:rFonts w:ascii="宋体" w:hAnsi="宋体"/>
          <w:sz w:val="24"/>
        </w:rPr>
      </w:pPr>
      <w:r>
        <w:rPr>
          <w:rFonts w:hint="eastAsia" w:ascii="宋体" w:hAnsi="宋体"/>
          <w:sz w:val="24"/>
        </w:rPr>
        <w:t>11．对投标单位资格审查，将依据投标单位提交的资格审查申请书和附表，以及本须知附件1约定的必要合格条件标准。</w:t>
      </w:r>
    </w:p>
    <w:p>
      <w:pPr>
        <w:numPr>
          <w:ilvl w:val="0"/>
          <w:numId w:val="23"/>
        </w:numPr>
        <w:spacing w:after="240" w:line="380" w:lineRule="exact"/>
        <w:ind w:left="482" w:hanging="482"/>
        <w:jc w:val="center"/>
        <w:rPr>
          <w:rFonts w:ascii="宋体" w:hAnsi="宋体"/>
          <w:b/>
          <w:sz w:val="28"/>
        </w:rPr>
      </w:pPr>
      <w:r>
        <w:rPr>
          <w:rFonts w:hint="eastAsia" w:ascii="宋体" w:hAnsi="宋体"/>
          <w:b/>
          <w:sz w:val="28"/>
        </w:rPr>
        <w:t>联合体</w:t>
      </w:r>
    </w:p>
    <w:p>
      <w:pPr>
        <w:spacing w:line="400" w:lineRule="exact"/>
        <w:ind w:firstLine="360"/>
        <w:rPr>
          <w:rFonts w:ascii="宋体" w:hAnsi="宋体"/>
          <w:sz w:val="24"/>
        </w:rPr>
      </w:pPr>
      <w:r>
        <w:rPr>
          <w:rFonts w:ascii="宋体" w:hAnsi="宋体"/>
          <w:sz w:val="24"/>
        </w:rPr>
        <w:t>1</w:t>
      </w:r>
      <w:r>
        <w:rPr>
          <w:rFonts w:hint="eastAsia" w:ascii="宋体" w:hAnsi="宋体"/>
          <w:sz w:val="24"/>
        </w:rPr>
        <w:t>2、</w:t>
      </w:r>
      <w:r>
        <w:rPr>
          <w:rFonts w:hint="eastAsia" w:ascii="宋体" w:hAnsi="宋体"/>
          <w:b/>
          <w:color w:val="000000"/>
          <w:sz w:val="24"/>
        </w:rPr>
        <w:t>本工程不接受联合体投标</w:t>
      </w:r>
      <w:r>
        <w:rPr>
          <w:rFonts w:hint="eastAsia" w:ascii="宋体" w:hAnsi="宋体"/>
          <w:sz w:val="24"/>
        </w:rPr>
        <w:t>。</w:t>
      </w:r>
    </w:p>
    <w:p>
      <w:pPr>
        <w:spacing w:line="400" w:lineRule="exact"/>
        <w:ind w:firstLine="360"/>
        <w:rPr>
          <w:rFonts w:ascii="宋体" w:hAnsi="宋体"/>
          <w:sz w:val="24"/>
        </w:rPr>
      </w:pPr>
    </w:p>
    <w:p>
      <w:pPr>
        <w:numPr>
          <w:ilvl w:val="0"/>
          <w:numId w:val="23"/>
        </w:numPr>
        <w:spacing w:after="240" w:line="380" w:lineRule="exact"/>
        <w:ind w:left="482" w:hanging="482"/>
        <w:jc w:val="center"/>
        <w:rPr>
          <w:rFonts w:ascii="宋体" w:hAnsi="宋体"/>
          <w:b/>
          <w:sz w:val="28"/>
        </w:rPr>
      </w:pPr>
      <w:r>
        <w:rPr>
          <w:rFonts w:hint="eastAsia" w:ascii="宋体" w:hAnsi="宋体"/>
          <w:b/>
          <w:sz w:val="28"/>
        </w:rPr>
        <w:t>利益冲突</w:t>
      </w:r>
    </w:p>
    <w:p>
      <w:pPr>
        <w:spacing w:line="400" w:lineRule="exact"/>
        <w:ind w:firstLine="357"/>
        <w:rPr>
          <w:rFonts w:ascii="宋体" w:hAnsi="宋体"/>
          <w:sz w:val="24"/>
        </w:rPr>
      </w:pPr>
      <w:r>
        <w:rPr>
          <w:rFonts w:hint="eastAsia" w:ascii="宋体" w:hAnsi="宋体"/>
          <w:sz w:val="24"/>
        </w:rPr>
        <w:t>13．近三年内直至目前，投标申请人应：</w:t>
      </w:r>
    </w:p>
    <w:p>
      <w:pPr>
        <w:spacing w:line="400" w:lineRule="exact"/>
        <w:ind w:firstLine="357"/>
        <w:rPr>
          <w:rFonts w:ascii="宋体" w:hAnsi="宋体"/>
          <w:sz w:val="24"/>
        </w:rPr>
      </w:pPr>
      <w:r>
        <w:rPr>
          <w:rFonts w:hint="eastAsia" w:ascii="宋体" w:hAnsi="宋体"/>
          <w:sz w:val="24"/>
        </w:rPr>
        <w:t>13.1未曾与本项目的招标代理机构有任何的隶属关系；</w:t>
      </w:r>
    </w:p>
    <w:p>
      <w:pPr>
        <w:spacing w:line="400" w:lineRule="exact"/>
        <w:ind w:firstLine="357"/>
        <w:rPr>
          <w:rFonts w:ascii="宋体" w:hAnsi="宋体"/>
          <w:sz w:val="24"/>
        </w:rPr>
      </w:pPr>
      <w:r>
        <w:rPr>
          <w:rFonts w:hint="eastAsia" w:ascii="宋体" w:hAnsi="宋体"/>
          <w:sz w:val="24"/>
        </w:rPr>
        <w:t>13.2未曾参与过本项目的技术规范、招标文件的编制工作；</w:t>
      </w:r>
    </w:p>
    <w:p>
      <w:pPr>
        <w:spacing w:line="400" w:lineRule="exact"/>
        <w:ind w:firstLine="357"/>
        <w:rPr>
          <w:rFonts w:ascii="宋体" w:hAnsi="宋体"/>
          <w:sz w:val="24"/>
        </w:rPr>
      </w:pPr>
      <w:r>
        <w:rPr>
          <w:rFonts w:hint="eastAsia" w:ascii="宋体" w:hAnsi="宋体"/>
          <w:sz w:val="24"/>
        </w:rPr>
        <w:t>13.3与将承担本招标工程项目监理业务的单位没有任何隶属关系。</w:t>
      </w:r>
    </w:p>
    <w:p>
      <w:pPr>
        <w:numPr>
          <w:ilvl w:val="0"/>
          <w:numId w:val="23"/>
        </w:numPr>
        <w:spacing w:before="156" w:beforeLines="50" w:after="120" w:line="380" w:lineRule="exact"/>
        <w:ind w:left="482" w:hanging="482"/>
        <w:jc w:val="center"/>
        <w:rPr>
          <w:rFonts w:ascii="宋体" w:hAnsi="宋体"/>
          <w:b/>
          <w:sz w:val="28"/>
        </w:rPr>
      </w:pPr>
      <w:r>
        <w:rPr>
          <w:rFonts w:hint="eastAsia" w:ascii="宋体" w:hAnsi="宋体"/>
          <w:b/>
          <w:sz w:val="28"/>
        </w:rPr>
        <w:t>资格审查文件的提交</w:t>
      </w:r>
    </w:p>
    <w:p>
      <w:pPr>
        <w:spacing w:line="480" w:lineRule="exact"/>
        <w:ind w:firstLine="357"/>
        <w:rPr>
          <w:rFonts w:ascii="宋体" w:hAnsi="宋体"/>
          <w:sz w:val="24"/>
        </w:rPr>
      </w:pPr>
      <w:r>
        <w:rPr>
          <w:rFonts w:hint="eastAsia" w:ascii="宋体" w:hAnsi="宋体"/>
          <w:sz w:val="24"/>
        </w:rPr>
        <w:t>14．投标单位应提交资格审查申请书及有关资料 。</w:t>
      </w:r>
    </w:p>
    <w:p>
      <w:pPr>
        <w:spacing w:line="480" w:lineRule="exact"/>
        <w:ind w:firstLine="357"/>
        <w:rPr>
          <w:rFonts w:ascii="宋体" w:hAnsi="宋体"/>
          <w:sz w:val="24"/>
        </w:rPr>
      </w:pPr>
      <w:r>
        <w:rPr>
          <w:rFonts w:hint="eastAsia" w:ascii="宋体" w:hAnsi="宋体"/>
          <w:sz w:val="24"/>
        </w:rPr>
        <w:t>15．资格审查文件的编制：详见附表、附件1。</w:t>
      </w:r>
    </w:p>
    <w:p>
      <w:pPr>
        <w:spacing w:line="480" w:lineRule="exact"/>
        <w:ind w:firstLine="357"/>
        <w:rPr>
          <w:rFonts w:ascii="宋体" w:hAnsi="宋体"/>
          <w:sz w:val="24"/>
        </w:rPr>
      </w:pPr>
      <w:r>
        <w:rPr>
          <w:rFonts w:hint="eastAsia" w:ascii="宋体" w:hAnsi="宋体"/>
          <w:sz w:val="24"/>
        </w:rPr>
        <w:t>16．只有资格审查合格的投标申请人才能参加本招标工程项目的开标、评标。</w:t>
      </w:r>
    </w:p>
    <w:p>
      <w:pPr>
        <w:numPr>
          <w:ilvl w:val="0"/>
          <w:numId w:val="23"/>
        </w:numPr>
        <w:spacing w:after="240" w:line="380" w:lineRule="exact"/>
        <w:ind w:left="482" w:hanging="482"/>
        <w:jc w:val="center"/>
        <w:rPr>
          <w:rFonts w:ascii="宋体" w:hAnsi="宋体"/>
          <w:b/>
          <w:sz w:val="28"/>
        </w:rPr>
      </w:pPr>
      <w:r>
        <w:rPr>
          <w:rFonts w:hint="eastAsia" w:ascii="宋体" w:hAnsi="宋体"/>
          <w:b/>
          <w:sz w:val="28"/>
        </w:rPr>
        <w:t>附件</w:t>
      </w:r>
    </w:p>
    <w:p>
      <w:pPr>
        <w:spacing w:line="460" w:lineRule="exact"/>
        <w:ind w:firstLine="480" w:firstLineChars="200"/>
        <w:rPr>
          <w:rFonts w:ascii="宋体" w:hAnsi="宋体"/>
          <w:sz w:val="24"/>
        </w:rPr>
      </w:pPr>
      <w:r>
        <w:rPr>
          <w:rFonts w:hint="eastAsia" w:ascii="宋体" w:hAnsi="宋体"/>
          <w:sz w:val="24"/>
        </w:rPr>
        <w:t>17．《资格审查必要合格条件标准》。由招标人确定具体的标准，随投标单位资格后审须知同时发布，以便每个投标单位都能了解资格审查的必要合格条件及评分标准。</w:t>
      </w:r>
    </w:p>
    <w:p>
      <w:pPr>
        <w:spacing w:line="460" w:lineRule="exact"/>
        <w:ind w:firstLine="480" w:firstLineChars="200"/>
        <w:rPr>
          <w:rFonts w:ascii="宋体" w:hAnsi="宋体"/>
          <w:spacing w:val="-10"/>
          <w:sz w:val="24"/>
        </w:rPr>
      </w:pPr>
      <w:r>
        <w:rPr>
          <w:rFonts w:hint="eastAsia" w:ascii="宋体" w:hAnsi="宋体"/>
          <w:sz w:val="24"/>
        </w:rPr>
        <w:t>18．</w:t>
      </w:r>
      <w:r>
        <w:rPr>
          <w:rFonts w:hint="eastAsia" w:ascii="宋体" w:hAnsi="宋体"/>
          <w:spacing w:val="-10"/>
          <w:sz w:val="24"/>
        </w:rPr>
        <w:t>《招标工程项目概况》。由招标人进行逐项描述，随投标单位资格审查须知同时发布。</w:t>
      </w:r>
    </w:p>
    <w:p>
      <w:pPr>
        <w:spacing w:line="460" w:lineRule="exact"/>
        <w:ind w:firstLine="480" w:firstLineChars="200"/>
        <w:rPr>
          <w:rFonts w:ascii="宋体" w:hAnsi="宋体"/>
          <w:sz w:val="24"/>
        </w:rPr>
      </w:pPr>
      <w:r>
        <w:rPr>
          <w:rFonts w:hint="eastAsia" w:ascii="宋体" w:hAnsi="宋体"/>
          <w:sz w:val="24"/>
        </w:rPr>
        <w:t>19．《</w:t>
      </w:r>
      <w:r>
        <w:rPr>
          <w:rFonts w:hint="eastAsia" w:ascii="宋体" w:hAnsi="宋体"/>
          <w:spacing w:val="-10"/>
          <w:sz w:val="24"/>
        </w:rPr>
        <w:t>诚信承诺书</w:t>
      </w:r>
      <w:r>
        <w:rPr>
          <w:rFonts w:hint="eastAsia" w:ascii="宋体" w:hAnsi="宋体"/>
          <w:sz w:val="24"/>
        </w:rPr>
        <w:t>》。由投标单位承诺。</w:t>
      </w:r>
    </w:p>
    <w:p>
      <w:pPr>
        <w:ind w:firstLine="360" w:firstLineChars="150"/>
        <w:rPr>
          <w:rFonts w:ascii="宋体" w:hAnsi="宋体"/>
          <w:sz w:val="24"/>
        </w:rPr>
      </w:pPr>
    </w:p>
    <w:p>
      <w:pPr>
        <w:ind w:firstLine="360" w:firstLineChars="150"/>
        <w:rPr>
          <w:rFonts w:ascii="宋体" w:hAnsi="宋体"/>
          <w:sz w:val="24"/>
        </w:rPr>
      </w:pPr>
    </w:p>
    <w:p>
      <w:pPr>
        <w:pStyle w:val="7"/>
      </w:pPr>
    </w:p>
    <w:p>
      <w:pPr>
        <w:pStyle w:val="7"/>
      </w:pPr>
    </w:p>
    <w:p>
      <w:pPr>
        <w:pStyle w:val="7"/>
      </w:pPr>
    </w:p>
    <w:p>
      <w:pPr>
        <w:pStyle w:val="7"/>
      </w:pPr>
    </w:p>
    <w:p>
      <w:pPr>
        <w:pStyle w:val="7"/>
      </w:pPr>
    </w:p>
    <w:p>
      <w:pPr>
        <w:rPr>
          <w:rFonts w:ascii="宋体" w:hAnsi="宋体"/>
          <w:b/>
          <w:sz w:val="30"/>
          <w:szCs w:val="30"/>
        </w:rPr>
      </w:pPr>
      <w:r>
        <w:rPr>
          <w:rFonts w:hint="eastAsia" w:ascii="宋体" w:hAnsi="宋体"/>
          <w:b/>
          <w:sz w:val="30"/>
          <w:szCs w:val="30"/>
        </w:rPr>
        <w:t>附件1</w:t>
      </w:r>
    </w:p>
    <w:p>
      <w:pPr>
        <w:spacing w:after="156" w:afterLines="50"/>
        <w:jc w:val="center"/>
        <w:rPr>
          <w:rFonts w:ascii="宋体" w:hAnsi="宋体"/>
          <w:b/>
          <w:sz w:val="36"/>
          <w:szCs w:val="36"/>
        </w:rPr>
      </w:pPr>
      <w:r>
        <w:rPr>
          <w:rFonts w:hint="eastAsia" w:ascii="宋体" w:hAnsi="宋体"/>
          <w:b/>
          <w:sz w:val="36"/>
          <w:szCs w:val="36"/>
        </w:rPr>
        <w:t>资格审查必要合格条件标准</w:t>
      </w:r>
    </w:p>
    <w:tbl>
      <w:tblPr>
        <w:tblStyle w:val="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439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项目内容</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合格条件</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投标申请人具备</w:t>
            </w:r>
          </w:p>
          <w:p>
            <w:pPr>
              <w:spacing w:line="240" w:lineRule="exact"/>
              <w:jc w:val="center"/>
              <w:rPr>
                <w:rFonts w:ascii="宋体" w:hAnsi="宋体"/>
                <w:szCs w:val="21"/>
              </w:rPr>
            </w:pPr>
            <w:r>
              <w:rPr>
                <w:rFonts w:hint="eastAsia" w:ascii="宋体" w:hAnsi="宋体"/>
                <w:szCs w:val="21"/>
              </w:rPr>
              <w:t>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企业法人营业执照</w:t>
            </w:r>
          </w:p>
        </w:tc>
        <w:tc>
          <w:tcPr>
            <w:tcW w:w="43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工商行政管理部门颁发的法人营业执照</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企业资质</w:t>
            </w:r>
          </w:p>
        </w:tc>
        <w:tc>
          <w:tcPr>
            <w:tcW w:w="43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具有建筑装修装饰工程设计专项乙级及以上资质</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企业资质证书（副本）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投标人业绩</w:t>
            </w:r>
          </w:p>
        </w:tc>
        <w:tc>
          <w:tcPr>
            <w:tcW w:w="43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cs="Times New Roman"/>
                <w:b/>
                <w:sz w:val="24"/>
                <w:szCs w:val="24"/>
              </w:rPr>
              <w:t>自2018年2月1日以来完成过商品房售楼处及样板房精装修设计的业绩（提供合同复印件）</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提供合同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拟派的委托代理人为投标企业正式人员</w:t>
            </w:r>
          </w:p>
        </w:tc>
        <w:tc>
          <w:tcPr>
            <w:tcW w:w="43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1）投标企业与委托代理人签订的有效劳动合同书；</w:t>
            </w:r>
          </w:p>
          <w:p>
            <w:pPr>
              <w:spacing w:line="0" w:lineRule="atLeast"/>
              <w:rPr>
                <w:rFonts w:ascii="宋体" w:hAnsi="宋体"/>
                <w:szCs w:val="21"/>
              </w:rPr>
            </w:pPr>
            <w:r>
              <w:rPr>
                <w:rFonts w:hint="eastAsia" w:ascii="宋体" w:hAnsi="宋体"/>
                <w:szCs w:val="21"/>
              </w:rPr>
              <w:t>（2）投标企业为委托代理人缴纳社会养老保险证明（由当地社保机构出具，并加盖业务章）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①劳动合同书；</w:t>
            </w:r>
          </w:p>
          <w:p>
            <w:pPr>
              <w:spacing w:line="0" w:lineRule="atLeast"/>
              <w:rPr>
                <w:rFonts w:ascii="宋体" w:hAnsi="宋体"/>
                <w:szCs w:val="21"/>
              </w:rPr>
            </w:pPr>
            <w:r>
              <w:rPr>
                <w:rFonts w:hint="eastAsia" w:ascii="宋体" w:hAnsi="宋体"/>
                <w:szCs w:val="21"/>
              </w:rPr>
              <w:t>②投标企业所在地社保机构出具的企业为委托代理人缴纳的2022年2月至2022年7月社会养老保险清单，实行网上打印人员保险的地区，此次投标可以使用彩打保险或网上截图（二维码保险可查询）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98" w:firstLineChars="100"/>
              <w:rPr>
                <w:rFonts w:ascii="宋体" w:hAnsi="宋体"/>
                <w:spacing w:val="-6"/>
                <w:szCs w:val="21"/>
              </w:rPr>
            </w:pPr>
            <w:r>
              <w:rPr>
                <w:rFonts w:hint="eastAsia" w:ascii="宋体" w:hAnsi="宋体"/>
                <w:spacing w:val="-6"/>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Cs w:val="21"/>
              </w:rPr>
            </w:pPr>
            <w:r>
              <w:rPr>
                <w:rFonts w:hint="eastAsia" w:ascii="宋体" w:hAnsi="宋体"/>
                <w:spacing w:val="-6"/>
                <w:szCs w:val="21"/>
              </w:rPr>
              <w:t>投标诚信</w:t>
            </w:r>
          </w:p>
        </w:tc>
        <w:tc>
          <w:tcPr>
            <w:tcW w:w="43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Cs w:val="21"/>
              </w:rPr>
            </w:pPr>
            <w:r>
              <w:rPr>
                <w:rFonts w:hint="eastAsia" w:ascii="宋体" w:hAnsi="宋体"/>
                <w:spacing w:val="-6"/>
                <w:szCs w:val="21"/>
              </w:rPr>
              <w:t>按诚信承诺书执行</w:t>
            </w:r>
          </w:p>
        </w:tc>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Cs w:val="21"/>
              </w:rPr>
            </w:pPr>
            <w:r>
              <w:rPr>
                <w:rFonts w:hint="eastAsia" w:ascii="宋体" w:hAnsi="宋体"/>
                <w:spacing w:val="-6"/>
                <w:szCs w:val="21"/>
              </w:rPr>
              <w:t>企业法定代表人签名或盖章并加盖单位公章的承诺书（格式见附件3）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Cs w:val="21"/>
              </w:rPr>
            </w:pPr>
            <w:r>
              <w:rPr>
                <w:rFonts w:hint="eastAsia" w:ascii="宋体" w:hAnsi="宋体"/>
                <w:spacing w:val="-6"/>
                <w:szCs w:val="21"/>
              </w:rPr>
              <w:t>投标保证金</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hAnsi="宋体"/>
                <w:spacing w:val="-6"/>
                <w:szCs w:val="21"/>
              </w:rPr>
              <w:t>投标保证金人民币9800元。</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pacing w:val="-6"/>
                <w:szCs w:val="21"/>
              </w:rPr>
              <w:t>提供现金</w:t>
            </w:r>
          </w:p>
        </w:tc>
      </w:tr>
    </w:tbl>
    <w:p>
      <w:pPr>
        <w:rPr>
          <w:rFonts w:ascii="宋体" w:hAnsi="宋体"/>
          <w:b/>
          <w:sz w:val="28"/>
        </w:rPr>
      </w:pPr>
      <w:r>
        <w:rPr>
          <w:rFonts w:hint="eastAsia" w:ascii="宋体" w:hAnsi="宋体"/>
          <w:b/>
          <w:spacing w:val="-6"/>
          <w:sz w:val="24"/>
        </w:rPr>
        <w:t>注：1-5项资料所有复印件均须加盖单位公章，且按照顺序装订成册，同时提供原件查验。</w:t>
      </w: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pStyle w:val="7"/>
      </w:pPr>
    </w:p>
    <w:p>
      <w:pPr>
        <w:pStyle w:val="7"/>
      </w:pPr>
    </w:p>
    <w:p>
      <w:pPr>
        <w:pStyle w:val="7"/>
      </w:pPr>
    </w:p>
    <w:p>
      <w:pPr>
        <w:rPr>
          <w:rFonts w:ascii="宋体" w:hAnsi="宋体"/>
          <w:b/>
          <w:sz w:val="28"/>
        </w:rPr>
      </w:pPr>
      <w:r>
        <w:rPr>
          <w:rFonts w:hint="eastAsia" w:ascii="宋体" w:hAnsi="宋体"/>
          <w:b/>
          <w:sz w:val="28"/>
        </w:rPr>
        <w:t>附件2</w:t>
      </w:r>
    </w:p>
    <w:p>
      <w:pPr>
        <w:spacing w:before="240" w:after="240"/>
        <w:jc w:val="center"/>
        <w:rPr>
          <w:rFonts w:ascii="宋体" w:hAnsi="宋体"/>
          <w:b/>
          <w:sz w:val="32"/>
        </w:rPr>
      </w:pPr>
      <w:r>
        <w:rPr>
          <w:rFonts w:hint="eastAsia" w:ascii="宋体" w:hAnsi="宋体"/>
          <w:b/>
          <w:sz w:val="32"/>
        </w:rPr>
        <w:t>招标工程项目概况</w:t>
      </w:r>
    </w:p>
    <w:p>
      <w:pPr>
        <w:spacing w:before="240" w:after="240"/>
        <w:rPr>
          <w:rFonts w:ascii="宋体" w:hAnsi="宋体"/>
          <w:b/>
          <w:sz w:val="32"/>
        </w:rPr>
      </w:pPr>
      <w:r>
        <w:rPr>
          <w:rFonts w:hint="eastAsia" w:ascii="宋体" w:hAnsi="宋体"/>
          <w:b/>
          <w:sz w:val="32"/>
        </w:rPr>
        <w:t>一、</w:t>
      </w:r>
      <w:r>
        <w:rPr>
          <w:rFonts w:hint="eastAsia" w:ascii="宋体" w:hAnsi="宋体"/>
          <w:b/>
          <w:sz w:val="24"/>
        </w:rPr>
        <w:t>项目概况、</w:t>
      </w:r>
    </w:p>
    <w:p>
      <w:pPr>
        <w:spacing w:after="312" w:afterLines="100" w:line="420" w:lineRule="exact"/>
        <w:rPr>
          <w:rFonts w:ascii="宋体" w:hAnsi="宋体"/>
          <w:sz w:val="24"/>
        </w:rPr>
      </w:pPr>
      <w:r>
        <w:rPr>
          <w:rFonts w:hint="eastAsia" w:ascii="宋体" w:hAnsi="宋体"/>
          <w:sz w:val="24"/>
        </w:rPr>
        <w:t>1、项目位置：海门</w:t>
      </w:r>
    </w:p>
    <w:p>
      <w:pPr>
        <w:spacing w:after="312" w:afterLines="100" w:line="420" w:lineRule="exact"/>
        <w:rPr>
          <w:rFonts w:ascii="宋体" w:hAnsi="宋体"/>
          <w:sz w:val="24"/>
        </w:rPr>
      </w:pPr>
      <w:r>
        <w:rPr>
          <w:rFonts w:hint="eastAsia" w:ascii="宋体" w:hAnsi="宋体"/>
          <w:sz w:val="24"/>
        </w:rPr>
        <w:t>2、地质与地貌：长江冲积平原</w:t>
      </w:r>
    </w:p>
    <w:p>
      <w:pPr>
        <w:spacing w:after="312" w:afterLines="100" w:line="440" w:lineRule="exact"/>
        <w:rPr>
          <w:rFonts w:ascii="宋体" w:hAnsi="宋体"/>
          <w:sz w:val="24"/>
        </w:rPr>
      </w:pPr>
      <w:r>
        <w:rPr>
          <w:rFonts w:hint="eastAsia" w:ascii="宋体" w:hAnsi="宋体"/>
          <w:sz w:val="24"/>
        </w:rPr>
        <w:t>3、气候与水文：亚热带季风性气侯。</w:t>
      </w:r>
    </w:p>
    <w:p>
      <w:pPr>
        <w:spacing w:after="312" w:afterLines="100" w:line="440" w:lineRule="exact"/>
        <w:rPr>
          <w:rFonts w:ascii="宋体" w:hAnsi="宋体"/>
          <w:sz w:val="24"/>
        </w:rPr>
      </w:pPr>
      <w:r>
        <w:rPr>
          <w:rFonts w:hint="eastAsia" w:ascii="宋体" w:hAnsi="宋体"/>
          <w:sz w:val="24"/>
        </w:rPr>
        <w:t>4、交通、电力供应与其他服务：已具备</w:t>
      </w:r>
    </w:p>
    <w:p>
      <w:pPr>
        <w:spacing w:after="312" w:afterLines="100" w:line="500" w:lineRule="exact"/>
        <w:rPr>
          <w:rFonts w:ascii="宋体" w:hAnsi="宋体"/>
          <w:b/>
          <w:sz w:val="24"/>
        </w:rPr>
      </w:pPr>
      <w:r>
        <w:rPr>
          <w:rFonts w:hint="eastAsia" w:ascii="宋体" w:hAnsi="宋体"/>
          <w:b/>
          <w:sz w:val="24"/>
        </w:rPr>
        <w:t>二、工程描述</w:t>
      </w:r>
    </w:p>
    <w:p>
      <w:pPr>
        <w:widowControl/>
        <w:spacing w:after="312" w:afterLines="100" w:line="400" w:lineRule="exact"/>
        <w:rPr>
          <w:rFonts w:ascii="宋体" w:hAnsi="宋体"/>
          <w:sz w:val="24"/>
        </w:rPr>
      </w:pPr>
      <w:r>
        <w:rPr>
          <w:rFonts w:hint="eastAsia" w:ascii="宋体" w:hAnsi="宋体"/>
          <w:sz w:val="24"/>
        </w:rPr>
        <w:t>1、项目名称：南通市海门区CR21001地块项目售楼处及样板房精装修设计</w:t>
      </w:r>
    </w:p>
    <w:p>
      <w:pPr>
        <w:widowControl/>
        <w:spacing w:after="312" w:afterLines="100" w:line="400" w:lineRule="exact"/>
        <w:rPr>
          <w:rFonts w:ascii="宋体" w:hAnsi="宋体"/>
          <w:b/>
          <w:sz w:val="24"/>
        </w:rPr>
      </w:pPr>
      <w:r>
        <w:rPr>
          <w:rFonts w:hint="eastAsia" w:ascii="宋体" w:hAnsi="宋体"/>
          <w:sz w:val="24"/>
        </w:rPr>
        <w:t>2、标段划分及相应招标内容：一个标段；</w:t>
      </w:r>
      <w:r>
        <w:rPr>
          <w:rFonts w:ascii="宋体" w:hAnsi="宋体"/>
          <w:b/>
          <w:sz w:val="24"/>
        </w:rPr>
        <w:t xml:space="preserve"> </w:t>
      </w:r>
    </w:p>
    <w:p>
      <w:pPr>
        <w:widowControl/>
        <w:spacing w:after="312" w:afterLines="100" w:line="400" w:lineRule="exact"/>
        <w:rPr>
          <w:rFonts w:ascii="宋体" w:hAnsi="宋体"/>
          <w:sz w:val="24"/>
        </w:rPr>
      </w:pPr>
      <w:r>
        <w:rPr>
          <w:rFonts w:hint="eastAsia" w:ascii="宋体" w:hAnsi="宋体"/>
          <w:sz w:val="24"/>
        </w:rPr>
        <w:t>3、计划设计工期：30日历天</w:t>
      </w:r>
    </w:p>
    <w:p>
      <w:pPr>
        <w:widowControl/>
        <w:spacing w:after="312" w:afterLines="100" w:line="400" w:lineRule="exact"/>
        <w:rPr>
          <w:rFonts w:ascii="宋体" w:hAnsi="宋体"/>
          <w:sz w:val="24"/>
        </w:rPr>
      </w:pPr>
      <w:r>
        <w:rPr>
          <w:rFonts w:hint="eastAsia" w:ascii="宋体" w:hAnsi="宋体"/>
          <w:sz w:val="24"/>
        </w:rPr>
        <w:t xml:space="preserve"> 4、设计标准、规范简介：（实施时，按本工程规定的有关设计规范执行。</w:t>
      </w:r>
      <w:r>
        <w:rPr>
          <w:rFonts w:hint="eastAsia" w:ascii="宋体" w:hAnsi="宋体"/>
          <w:bCs/>
          <w:sz w:val="24"/>
        </w:rPr>
        <w:t>）</w:t>
      </w:r>
    </w:p>
    <w:p>
      <w:pPr>
        <w:spacing w:after="312" w:afterLines="100" w:line="300" w:lineRule="exact"/>
        <w:rPr>
          <w:rFonts w:ascii="宋体" w:hAnsi="宋体"/>
          <w:spacing w:val="20"/>
        </w:rPr>
      </w:pPr>
    </w:p>
    <w:p>
      <w:pPr>
        <w:spacing w:after="312" w:afterLines="100"/>
        <w:rPr>
          <w:rFonts w:ascii="宋体" w:hAnsi="宋体"/>
          <w:b/>
          <w:sz w:val="28"/>
        </w:rPr>
      </w:pPr>
    </w:p>
    <w:p>
      <w:pPr>
        <w:rPr>
          <w:rFonts w:ascii="宋体" w:hAnsi="宋体"/>
          <w:b/>
          <w:sz w:val="28"/>
        </w:rPr>
      </w:pPr>
    </w:p>
    <w:p>
      <w:pPr>
        <w:pStyle w:val="2"/>
        <w:ind w:firstLine="562"/>
        <w:rPr>
          <w:rFonts w:ascii="宋体" w:hAnsi="宋体"/>
          <w:b/>
          <w:sz w:val="28"/>
        </w:rPr>
      </w:pPr>
    </w:p>
    <w:p>
      <w:pPr>
        <w:pStyle w:val="2"/>
        <w:ind w:firstLine="562"/>
        <w:rPr>
          <w:rFonts w:ascii="宋体" w:hAnsi="宋体"/>
          <w:b/>
          <w:sz w:val="28"/>
        </w:rPr>
      </w:pPr>
    </w:p>
    <w:p>
      <w:pPr>
        <w:pStyle w:val="2"/>
        <w:ind w:firstLine="500"/>
      </w:pPr>
    </w:p>
    <w:p>
      <w:pPr>
        <w:rPr>
          <w:rFonts w:ascii="宋体" w:hAnsi="宋体"/>
          <w:b/>
          <w:sz w:val="28"/>
        </w:rPr>
      </w:pPr>
      <w:r>
        <w:rPr>
          <w:rFonts w:ascii="宋体" w:hAnsi="宋体"/>
          <w:b/>
          <w:sz w:val="28"/>
        </w:rPr>
        <w:t>附件</w:t>
      </w:r>
      <w:r>
        <w:rPr>
          <w:rFonts w:hint="eastAsia" w:ascii="宋体" w:hAnsi="宋体"/>
          <w:b/>
          <w:sz w:val="28"/>
        </w:rPr>
        <w:t>3</w:t>
      </w:r>
    </w:p>
    <w:p>
      <w:pPr>
        <w:jc w:val="center"/>
        <w:rPr>
          <w:rFonts w:ascii="宋体" w:hAnsi="宋体"/>
          <w:b/>
          <w:sz w:val="32"/>
          <w:szCs w:val="32"/>
        </w:rPr>
      </w:pPr>
      <w:r>
        <w:rPr>
          <w:rFonts w:hint="eastAsia" w:ascii="宋体" w:hAnsi="宋体"/>
          <w:b/>
          <w:sz w:val="32"/>
          <w:szCs w:val="32"/>
        </w:rPr>
        <w:t>诚信承诺书</w:t>
      </w:r>
    </w:p>
    <w:p>
      <w:pPr>
        <w:spacing w:line="480" w:lineRule="exact"/>
        <w:ind w:firstLine="420" w:firstLineChars="200"/>
        <w:jc w:val="left"/>
        <w:textAlignment w:val="baseline"/>
        <w:rPr>
          <w:rFonts w:ascii="宋体" w:hAnsi="宋体"/>
          <w:szCs w:val="21"/>
        </w:rPr>
      </w:pPr>
      <w:r>
        <w:rPr>
          <w:rFonts w:hint="eastAsia" w:ascii="宋体" w:hAnsi="宋体"/>
          <w:szCs w:val="21"/>
        </w:rPr>
        <w:t xml:space="preserve">   </w:t>
      </w:r>
    </w:p>
    <w:p>
      <w:pPr>
        <w:spacing w:line="480" w:lineRule="exact"/>
        <w:jc w:val="left"/>
        <w:textAlignment w:val="baseline"/>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480" w:lineRule="exact"/>
        <w:ind w:firstLine="480" w:firstLineChars="200"/>
        <w:jc w:val="left"/>
        <w:textAlignment w:val="baseline"/>
        <w:rPr>
          <w:rFonts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pacing w:val="8"/>
          <w:sz w:val="28"/>
          <w:szCs w:val="28"/>
          <w:u w:val="single"/>
        </w:rPr>
        <w:t xml:space="preserve">             </w:t>
      </w:r>
      <w:r>
        <w:rPr>
          <w:rFonts w:hint="eastAsia" w:ascii="宋体" w:hAnsi="宋体"/>
          <w:sz w:val="24"/>
        </w:rPr>
        <w:t>（项目名称）投标，我单位愿意作出以下承诺：</w:t>
      </w:r>
    </w:p>
    <w:p>
      <w:pPr>
        <w:spacing w:line="480" w:lineRule="exact"/>
        <w:ind w:firstLine="480" w:firstLineChars="200"/>
        <w:jc w:val="left"/>
        <w:textAlignment w:val="baseline"/>
        <w:rPr>
          <w:rFonts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480" w:lineRule="exact"/>
        <w:ind w:firstLine="480" w:firstLineChars="200"/>
        <w:jc w:val="left"/>
        <w:textAlignment w:val="baseline"/>
        <w:rPr>
          <w:rFonts w:ascii="宋体" w:hAnsi="宋体"/>
          <w:sz w:val="24"/>
        </w:rPr>
      </w:pPr>
      <w:r>
        <w:rPr>
          <w:rFonts w:hint="eastAsia" w:ascii="宋体" w:hAnsi="宋体"/>
          <w:sz w:val="24"/>
        </w:rPr>
        <w:t>2、我单位参与本工程投标绝无借资质、挂靠行为。</w:t>
      </w:r>
    </w:p>
    <w:p>
      <w:pPr>
        <w:spacing w:line="480" w:lineRule="exact"/>
        <w:ind w:firstLine="480" w:firstLineChars="200"/>
        <w:jc w:val="left"/>
        <w:textAlignment w:val="baseline"/>
        <w:rPr>
          <w:rFonts w:ascii="宋体" w:hAnsi="宋体"/>
          <w:sz w:val="24"/>
        </w:rPr>
      </w:pPr>
      <w:r>
        <w:rPr>
          <w:rFonts w:hint="eastAsia" w:ascii="宋体" w:hAnsi="宋体"/>
          <w:sz w:val="24"/>
        </w:rPr>
        <w:t>3、我单位参与本工程投标绝无串标、围标行为。</w:t>
      </w:r>
    </w:p>
    <w:p>
      <w:pPr>
        <w:spacing w:line="480" w:lineRule="exact"/>
        <w:ind w:firstLine="480" w:firstLineChars="200"/>
        <w:jc w:val="left"/>
        <w:textAlignment w:val="baseline"/>
        <w:rPr>
          <w:rFonts w:ascii="宋体" w:hAnsi="宋体"/>
          <w:sz w:val="24"/>
        </w:rPr>
      </w:pPr>
      <w:r>
        <w:rPr>
          <w:rFonts w:hint="eastAsia" w:ascii="宋体" w:hAnsi="宋体"/>
          <w:sz w:val="24"/>
        </w:rPr>
        <w:t>4、我单位参与本工程投标的项目负责人为本单位正式人员，绝非兼职人员（即：建造师注册证书、执业证书注册在我单位，而实际工作在机关、事业单位和国有企业的人员）。</w:t>
      </w:r>
    </w:p>
    <w:p>
      <w:pPr>
        <w:spacing w:line="480" w:lineRule="exact"/>
        <w:ind w:firstLine="480" w:firstLineChars="200"/>
        <w:jc w:val="left"/>
        <w:textAlignment w:val="baseline"/>
        <w:rPr>
          <w:rFonts w:ascii="宋体" w:hAnsi="宋体"/>
          <w:sz w:val="24"/>
        </w:rPr>
      </w:pPr>
      <w:r>
        <w:rPr>
          <w:rFonts w:hint="eastAsia" w:ascii="宋体" w:hAnsi="宋体"/>
          <w:sz w:val="24"/>
          <w:highlight w:val="yellow"/>
        </w:rPr>
        <w:t>5、我单位参与本工程投标中标后，严格按招标文件规定的时限办理中标通知书及合同事宜。</w:t>
      </w:r>
    </w:p>
    <w:p>
      <w:pPr>
        <w:spacing w:line="480" w:lineRule="exact"/>
        <w:ind w:firstLine="480" w:firstLineChars="200"/>
        <w:textAlignment w:val="baseline"/>
        <w:rPr>
          <w:rFonts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spacing w:line="480" w:lineRule="exact"/>
        <w:ind w:firstLine="480" w:firstLineChars="200"/>
        <w:jc w:val="left"/>
        <w:textAlignment w:val="baseline"/>
        <w:rPr>
          <w:rFonts w:ascii="宋体" w:hAnsi="宋体"/>
          <w:sz w:val="24"/>
        </w:rPr>
      </w:pPr>
    </w:p>
    <w:p>
      <w:pPr>
        <w:spacing w:line="480" w:lineRule="exact"/>
        <w:ind w:firstLine="480" w:firstLineChars="200"/>
        <w:jc w:val="left"/>
        <w:textAlignment w:val="baseline"/>
        <w:rPr>
          <w:rFonts w:ascii="宋体" w:hAnsi="宋体"/>
          <w:sz w:val="24"/>
        </w:rPr>
      </w:pPr>
    </w:p>
    <w:p>
      <w:pPr>
        <w:spacing w:line="480" w:lineRule="exact"/>
        <w:ind w:firstLine="480" w:firstLineChars="200"/>
        <w:jc w:val="left"/>
        <w:textAlignment w:val="baseline"/>
        <w:rPr>
          <w:rFonts w:ascii="宋体" w:hAnsi="宋体"/>
          <w:sz w:val="24"/>
        </w:rPr>
      </w:pPr>
    </w:p>
    <w:p>
      <w:pPr>
        <w:spacing w:line="480" w:lineRule="exact"/>
        <w:ind w:firstLine="480" w:firstLineChars="200"/>
        <w:jc w:val="left"/>
        <w:textAlignment w:val="baseline"/>
        <w:rPr>
          <w:rFonts w:ascii="宋体" w:hAnsi="宋体"/>
          <w:sz w:val="24"/>
        </w:rPr>
      </w:pPr>
    </w:p>
    <w:p>
      <w:pPr>
        <w:spacing w:line="560" w:lineRule="exact"/>
        <w:ind w:firstLine="3960" w:firstLineChars="1650"/>
        <w:jc w:val="left"/>
        <w:textAlignment w:val="baseline"/>
        <w:rPr>
          <w:rFonts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560" w:lineRule="exact"/>
        <w:ind w:firstLine="3960" w:firstLineChars="1650"/>
        <w:jc w:val="left"/>
        <w:textAlignment w:val="baseline"/>
        <w:rPr>
          <w:rFonts w:ascii="宋体" w:hAnsi="宋体"/>
          <w:sz w:val="24"/>
        </w:rPr>
      </w:pPr>
      <w:r>
        <w:rPr>
          <w:rFonts w:hint="eastAsia" w:ascii="宋体" w:hAnsi="宋体"/>
          <w:sz w:val="24"/>
        </w:rPr>
        <w:t xml:space="preserve">法定代表人（签字或盖章）： </w:t>
      </w:r>
      <w:r>
        <w:rPr>
          <w:rFonts w:hint="eastAsia" w:ascii="宋体" w:hAnsi="宋体"/>
          <w:sz w:val="24"/>
          <w:u w:val="single"/>
        </w:rPr>
        <w:t xml:space="preserve">                        </w:t>
      </w:r>
      <w:r>
        <w:rPr>
          <w:rFonts w:hint="eastAsia" w:ascii="宋体" w:hAnsi="宋体"/>
          <w:sz w:val="24"/>
        </w:rPr>
        <w:t xml:space="preserve"> </w:t>
      </w:r>
    </w:p>
    <w:p>
      <w:pPr>
        <w:spacing w:line="560" w:lineRule="exact"/>
        <w:ind w:firstLine="480" w:firstLineChars="200"/>
        <w:jc w:val="left"/>
        <w:textAlignment w:val="baseline"/>
        <w:rPr>
          <w:rFonts w:ascii="宋体" w:hAnsi="宋体" w:cs="宋体"/>
          <w:color w:val="666666"/>
          <w:kern w:val="0"/>
          <w:sz w:val="24"/>
        </w:rPr>
      </w:pPr>
      <w:r>
        <w:rPr>
          <w:rFonts w:hint="eastAsia" w:ascii="宋体" w:hAnsi="宋体"/>
          <w:sz w:val="24"/>
        </w:rPr>
        <w:t xml:space="preserve"> </w:t>
      </w:r>
      <w:r>
        <w:rPr>
          <w:rFonts w:hint="eastAsia" w:ascii="宋体" w:hAnsi="宋体" w:cs="宋体"/>
          <w:color w:val="666666"/>
          <w:kern w:val="0"/>
          <w:sz w:val="24"/>
        </w:rPr>
        <w:t xml:space="preserve">                </w:t>
      </w:r>
    </w:p>
    <w:p>
      <w:pPr>
        <w:spacing w:line="560" w:lineRule="exact"/>
        <w:ind w:firstLine="480" w:firstLineChars="200"/>
        <w:jc w:val="left"/>
        <w:textAlignment w:val="baseline"/>
        <w:rPr>
          <w:rFonts w:ascii="宋体" w:hAnsi="宋体"/>
          <w:sz w:val="24"/>
        </w:rPr>
      </w:pPr>
      <w:r>
        <w:rPr>
          <w:rFonts w:hint="eastAsia" w:ascii="宋体" w:hAnsi="宋体" w:cs="宋体"/>
          <w:color w:val="666666"/>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b/>
          <w:sz w:val="28"/>
        </w:rPr>
      </w:pPr>
    </w:p>
    <w:p>
      <w:pPr>
        <w:spacing w:line="480" w:lineRule="exact"/>
        <w:textAlignment w:val="baseline"/>
        <w:rPr>
          <w:b/>
          <w:sz w:val="24"/>
          <w:szCs w:val="16"/>
        </w:rPr>
      </w:pPr>
      <w:r>
        <w:rPr>
          <w:rFonts w:hint="eastAsia"/>
          <w:b/>
          <w:sz w:val="24"/>
          <w:szCs w:val="16"/>
        </w:rPr>
        <w:t>附件4：</w:t>
      </w:r>
    </w:p>
    <w:p>
      <w:pPr>
        <w:spacing w:line="480" w:lineRule="exact"/>
        <w:ind w:firstLine="643" w:firstLineChars="200"/>
        <w:jc w:val="center"/>
        <w:textAlignment w:val="baseline"/>
        <w:rPr>
          <w:b/>
          <w:sz w:val="32"/>
        </w:rPr>
      </w:pPr>
      <w:r>
        <w:rPr>
          <w:rFonts w:hint="eastAsia"/>
          <w:b/>
          <w:sz w:val="32"/>
        </w:rPr>
        <w:t>新冠肺炎疫情防控承诺书</w:t>
      </w:r>
    </w:p>
    <w:p>
      <w:pPr>
        <w:ind w:firstLine="420"/>
      </w:pPr>
    </w:p>
    <w:p>
      <w:pPr>
        <w:spacing w:line="360" w:lineRule="auto"/>
        <w:ind w:left="4410" w:hanging="4410" w:hangingChars="2100"/>
        <w:rPr>
          <w:szCs w:val="21"/>
          <w:u w:val="single"/>
        </w:rPr>
      </w:pPr>
      <w:r>
        <w:rPr>
          <w:rFonts w:hint="eastAsia"/>
          <w:szCs w:val="21"/>
        </w:rPr>
        <w:t>本人姓名：                                户籍地：</w:t>
      </w:r>
    </w:p>
    <w:p>
      <w:pPr>
        <w:spacing w:line="360" w:lineRule="auto"/>
        <w:ind w:left="4410" w:hanging="4410" w:hangingChars="2100"/>
        <w:rPr>
          <w:szCs w:val="21"/>
          <w:u w:val="single"/>
        </w:rPr>
      </w:pPr>
      <w:r>
        <w:rPr>
          <w:rFonts w:hint="eastAsia"/>
          <w:szCs w:val="21"/>
        </w:rPr>
        <w:t>居住地：</w:t>
      </w:r>
    </w:p>
    <w:p>
      <w:pPr>
        <w:spacing w:line="360" w:lineRule="auto"/>
        <w:ind w:left="4410" w:hanging="4410" w:hangingChars="2100"/>
        <w:rPr>
          <w:szCs w:val="21"/>
          <w:u w:val="single"/>
        </w:rPr>
      </w:pPr>
      <w:r>
        <w:rPr>
          <w:rFonts w:hint="eastAsia"/>
          <w:szCs w:val="21"/>
        </w:rPr>
        <w:t>身份证号：                                联系电话：</w:t>
      </w:r>
    </w:p>
    <w:p>
      <w:pPr>
        <w:spacing w:line="360" w:lineRule="auto"/>
        <w:ind w:firstLine="420" w:firstLineChars="200"/>
      </w:pPr>
      <w:r>
        <w:rPr>
          <w:rFonts w:hint="eastAsia"/>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20" w:firstLineChars="200"/>
      </w:pPr>
      <w:r>
        <w:rPr>
          <w:rFonts w:hint="eastAsia"/>
        </w:rPr>
        <w:t>1、无新冠肺炎感染的症状。</w:t>
      </w:r>
    </w:p>
    <w:p>
      <w:pPr>
        <w:spacing w:line="360" w:lineRule="auto"/>
        <w:ind w:firstLine="420" w:firstLineChars="200"/>
      </w:pPr>
      <w:r>
        <w:rPr>
          <w:rFonts w:hint="eastAsia"/>
        </w:rPr>
        <w:t>2、14天内未与新冠肺炎确证及疑似人员直接接触。</w:t>
      </w:r>
    </w:p>
    <w:p>
      <w:pPr>
        <w:spacing w:line="360" w:lineRule="auto"/>
        <w:ind w:firstLine="420" w:firstLineChars="200"/>
      </w:pPr>
      <w:r>
        <w:rPr>
          <w:rFonts w:hint="eastAsia"/>
        </w:rPr>
        <w:t>3、14天内未到过疫情中、高风险地区</w:t>
      </w:r>
    </w:p>
    <w:p>
      <w:pPr>
        <w:spacing w:line="360" w:lineRule="auto"/>
        <w:ind w:firstLine="420" w:firstLineChars="200"/>
      </w:pPr>
      <w:r>
        <w:rPr>
          <w:rFonts w:hint="eastAsia"/>
        </w:rPr>
        <w:t>4、14天内未接触中、高风险地区人员。</w:t>
      </w:r>
    </w:p>
    <w:p>
      <w:pPr>
        <w:spacing w:line="360" w:lineRule="auto"/>
        <w:ind w:firstLine="420" w:firstLineChars="200"/>
      </w:pPr>
      <w:r>
        <w:rPr>
          <w:rFonts w:hint="eastAsia"/>
        </w:rPr>
        <w:t>5、14天内没有到境外的旅居史，没有与境外人员接触。</w:t>
      </w:r>
    </w:p>
    <w:p>
      <w:pPr>
        <w:spacing w:line="360" w:lineRule="auto"/>
        <w:ind w:firstLine="420" w:firstLineChars="200"/>
      </w:pPr>
      <w:r>
        <w:rPr>
          <w:rFonts w:hint="eastAsia"/>
        </w:rPr>
        <w:t>6、14天内无涉外货物接触史，特别是涉及冷链进口产品、包装及配送储存设施设备等接触史。</w:t>
      </w:r>
    </w:p>
    <w:p>
      <w:pPr>
        <w:spacing w:line="360" w:lineRule="auto"/>
        <w:ind w:firstLine="420" w:firstLineChars="200"/>
      </w:pPr>
      <w:r>
        <w:rPr>
          <w:rFonts w:hint="eastAsia"/>
        </w:rPr>
        <w:t>7、14天内没有发热、咳嗽、气促、脓痰、乏力等新冠肺炎疑似症状。</w:t>
      </w:r>
    </w:p>
    <w:p>
      <w:pPr>
        <w:spacing w:line="360" w:lineRule="auto"/>
        <w:ind w:firstLine="420" w:firstLineChars="200"/>
      </w:pPr>
      <w:r>
        <w:rPr>
          <w:rFonts w:hint="eastAsia"/>
        </w:rPr>
        <w:t>8、未处于14（集中医学观察）+7（集中健康管理）+7（社区居家健康监测）期间的</w:t>
      </w:r>
    </w:p>
    <w:p>
      <w:pPr>
        <w:spacing w:line="360" w:lineRule="auto"/>
        <w:ind w:firstLine="420" w:firstLineChars="200"/>
      </w:pPr>
      <w:r>
        <w:rPr>
          <w:rFonts w:hint="eastAsia"/>
        </w:rPr>
        <w:t>9、本人充分理解并遵守招投标活动期间各项防疫安全要求，招投标活动期间将自行做好防护，自觉配合体温测量等防疫工作。</w:t>
      </w:r>
    </w:p>
    <w:p>
      <w:pPr>
        <w:spacing w:line="360" w:lineRule="auto"/>
        <w:ind w:firstLine="420" w:firstLineChars="200"/>
      </w:pPr>
      <w:r>
        <w:rPr>
          <w:rFonts w:hint="eastAsia"/>
        </w:rPr>
        <w:t>10、招投标活动期间如出现咳嗽、发热等身体异常情况，将自觉接受流行病学调查，并主动配合落实相关疫情防控措施。</w:t>
      </w:r>
    </w:p>
    <w:p>
      <w:pPr>
        <w:spacing w:line="360" w:lineRule="auto"/>
        <w:ind w:firstLine="420" w:firstLineChars="200"/>
      </w:pPr>
      <w:r>
        <w:rPr>
          <w:rFonts w:hint="eastAsia"/>
        </w:rPr>
        <w:t>11、本人承诺以上内容均属实，如隐瞒、虚报、谎报，本人愿意承担相关法律责任和后果。</w:t>
      </w:r>
    </w:p>
    <w:p>
      <w:pPr>
        <w:spacing w:line="360" w:lineRule="auto"/>
        <w:rPr>
          <w:szCs w:val="21"/>
        </w:rPr>
      </w:pPr>
    </w:p>
    <w:p>
      <w:pPr>
        <w:spacing w:line="360" w:lineRule="auto"/>
        <w:rPr>
          <w:sz w:val="24"/>
        </w:rPr>
      </w:pPr>
    </w:p>
    <w:p>
      <w:pPr>
        <w:spacing w:line="360" w:lineRule="auto"/>
        <w:rPr>
          <w:sz w:val="24"/>
        </w:rPr>
      </w:pPr>
    </w:p>
    <w:p>
      <w:pPr>
        <w:spacing w:line="360" w:lineRule="auto"/>
        <w:ind w:firstLine="2580" w:firstLineChars="1075"/>
        <w:rPr>
          <w:sz w:val="24"/>
          <w:u w:val="single"/>
        </w:rPr>
      </w:pPr>
      <w:r>
        <w:rPr>
          <w:rFonts w:hint="eastAsia"/>
          <w:sz w:val="24"/>
        </w:rPr>
        <w:t>承诺人（参与现场投标人员）签字：</w:t>
      </w:r>
    </w:p>
    <w:p>
      <w:pPr>
        <w:pStyle w:val="7"/>
        <w:wordWrap w:val="0"/>
        <w:spacing w:line="360" w:lineRule="auto"/>
        <w:ind w:right="480" w:firstLine="0"/>
        <w:jc w:val="right"/>
        <w:rPr>
          <w:rFonts w:ascii="宋体" w:hAnsi="宋体"/>
          <w:b/>
          <w:bCs/>
          <w:sz w:val="36"/>
        </w:rPr>
      </w:pPr>
      <w:r>
        <w:rPr>
          <w:rFonts w:hint="eastAsia" w:cs="宋体"/>
        </w:rPr>
        <w:t>2022年    月    日</w:t>
      </w:r>
    </w:p>
    <w:p>
      <w:pPr>
        <w:jc w:val="center"/>
        <w:rPr>
          <w:rFonts w:ascii="宋体" w:hAnsi="宋体"/>
          <w:b/>
          <w:color w:val="000000"/>
          <w:sz w:val="28"/>
          <w:szCs w:val="28"/>
        </w:rPr>
      </w:pPr>
    </w:p>
    <w:p>
      <w:pPr>
        <w:jc w:val="center"/>
        <w:rPr>
          <w:rFonts w:ascii="宋体" w:hAnsi="宋体"/>
          <w:b/>
          <w:sz w:val="28"/>
          <w:szCs w:val="28"/>
        </w:rPr>
      </w:pPr>
      <w:r>
        <w:rPr>
          <w:rFonts w:hint="eastAsia" w:ascii="宋体" w:hAnsi="宋体"/>
          <w:b/>
          <w:sz w:val="28"/>
          <w:szCs w:val="28"/>
        </w:rPr>
        <w:t>六、资格审查申请书格式</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360" w:lineRule="auto"/>
        <w:ind w:firstLine="1234" w:firstLineChars="343"/>
        <w:rPr>
          <w:rFonts w:ascii="宋体" w:hAnsi="宋体"/>
          <w:sz w:val="36"/>
        </w:rPr>
      </w:pPr>
      <w:r>
        <w:rPr>
          <w:rFonts w:hint="eastAsia" w:ascii="宋体" w:hAnsi="宋体"/>
          <w:sz w:val="36"/>
          <w:u w:val="single"/>
        </w:rPr>
        <w:t xml:space="preserve">                         </w:t>
      </w:r>
      <w:r>
        <w:rPr>
          <w:rFonts w:hint="eastAsia" w:ascii="宋体" w:hAnsi="宋体"/>
          <w:sz w:val="36"/>
        </w:rPr>
        <w:t>（项目名称）</w:t>
      </w:r>
    </w:p>
    <w:p>
      <w:pPr>
        <w:spacing w:line="360" w:lineRule="auto"/>
        <w:jc w:val="center"/>
        <w:rPr>
          <w:rFonts w:ascii="宋体" w:hAnsi="宋体"/>
          <w:sz w:val="36"/>
        </w:rPr>
      </w:pPr>
      <w:r>
        <w:rPr>
          <w:rFonts w:hint="eastAsia" w:ascii="宋体" w:hAnsi="宋体"/>
          <w:sz w:val="36"/>
        </w:rPr>
        <w:t>施工招标</w:t>
      </w:r>
    </w:p>
    <w:p>
      <w:pPr>
        <w:pStyle w:val="25"/>
        <w:rPr>
          <w:rFonts w:ascii="宋体" w:hAnsi="宋体" w:eastAsia="宋体"/>
          <w:sz w:val="84"/>
          <w:szCs w:val="84"/>
        </w:rPr>
      </w:pPr>
      <w:bookmarkStart w:id="4" w:name="_Toc262456722"/>
      <w:bookmarkStart w:id="5" w:name="_Toc288889656"/>
      <w:bookmarkStart w:id="6" w:name="_Toc288209287"/>
      <w:r>
        <w:rPr>
          <w:rFonts w:hint="eastAsia" w:ascii="宋体" w:hAnsi="宋体" w:eastAsia="宋体"/>
          <w:sz w:val="84"/>
          <w:szCs w:val="84"/>
        </w:rPr>
        <w:t>资格</w:t>
      </w:r>
      <w:bookmarkEnd w:id="4"/>
      <w:bookmarkEnd w:id="5"/>
      <w:bookmarkEnd w:id="6"/>
      <w:r>
        <w:rPr>
          <w:rFonts w:hint="eastAsia" w:ascii="宋体" w:hAnsi="宋体" w:eastAsia="宋体"/>
          <w:sz w:val="84"/>
          <w:szCs w:val="84"/>
        </w:rPr>
        <w:t>审查申请书</w:t>
      </w:r>
    </w:p>
    <w:p>
      <w:pPr>
        <w:spacing w:line="360" w:lineRule="auto"/>
        <w:ind w:firstLine="1920"/>
        <w:rPr>
          <w:rFonts w:ascii="宋体" w:hAnsi="宋体"/>
          <w:sz w:val="32"/>
        </w:rPr>
      </w:pPr>
      <w:r>
        <w:rPr>
          <w:rFonts w:hint="eastAsia" w:ascii="宋体" w:hAnsi="宋体"/>
          <w:sz w:val="32"/>
        </w:rPr>
        <w:t xml:space="preserve">    </w:t>
      </w:r>
    </w:p>
    <w:p>
      <w:pPr>
        <w:adjustRightInd w:val="0"/>
        <w:snapToGrid w:val="0"/>
        <w:spacing w:line="360" w:lineRule="auto"/>
        <w:rPr>
          <w:rFonts w:ascii="宋体" w:hAnsi="宋体"/>
          <w:sz w:val="24"/>
        </w:rPr>
      </w:pPr>
    </w:p>
    <w:p>
      <w:pPr>
        <w:adjustRightInd w:val="0"/>
        <w:snapToGrid w:val="0"/>
        <w:spacing w:line="360" w:lineRule="auto"/>
        <w:rPr>
          <w:rFonts w:ascii="宋体" w:hAnsi="宋体"/>
          <w:sz w:val="10"/>
        </w:rPr>
      </w:pPr>
      <w:r>
        <w:rPr>
          <w:rFonts w:hint="eastAsia" w:ascii="宋体" w:hAnsi="宋体"/>
          <w:sz w:val="32"/>
        </w:rPr>
        <w:t xml:space="preserve">              </w:t>
      </w:r>
    </w:p>
    <w:p>
      <w:pPr>
        <w:adjustRightInd w:val="0"/>
        <w:snapToGrid w:val="0"/>
        <w:spacing w:line="360" w:lineRule="auto"/>
        <w:jc w:val="center"/>
        <w:rPr>
          <w:rFonts w:ascii="宋体" w:hAnsi="宋体"/>
          <w:sz w:val="32"/>
        </w:rPr>
      </w:pPr>
    </w:p>
    <w:p>
      <w:pPr>
        <w:adjustRightInd w:val="0"/>
        <w:snapToGrid w:val="0"/>
        <w:spacing w:line="360" w:lineRule="auto"/>
        <w:jc w:val="center"/>
        <w:rPr>
          <w:rFonts w:ascii="宋体" w:hAnsi="宋体"/>
          <w:sz w:val="32"/>
        </w:rPr>
      </w:pPr>
    </w:p>
    <w:p>
      <w:pPr>
        <w:adjustRightInd w:val="0"/>
        <w:snapToGrid w:val="0"/>
        <w:spacing w:line="360" w:lineRule="auto"/>
        <w:jc w:val="center"/>
        <w:rPr>
          <w:rFonts w:ascii="宋体" w:hAnsi="宋体"/>
          <w:sz w:val="32"/>
        </w:rPr>
      </w:pPr>
    </w:p>
    <w:p>
      <w:pPr>
        <w:adjustRightInd w:val="0"/>
        <w:snapToGrid w:val="0"/>
        <w:spacing w:line="360" w:lineRule="auto"/>
        <w:jc w:val="center"/>
        <w:rPr>
          <w:rFonts w:ascii="宋体" w:hAnsi="宋体"/>
          <w:sz w:val="18"/>
          <w:szCs w:val="18"/>
        </w:rPr>
      </w:pPr>
    </w:p>
    <w:p>
      <w:pPr>
        <w:adjustRightInd w:val="0"/>
        <w:snapToGrid w:val="0"/>
        <w:spacing w:line="360" w:lineRule="auto"/>
        <w:ind w:firstLine="964" w:firstLineChars="300"/>
        <w:rPr>
          <w:rFonts w:ascii="宋体" w:hAnsi="宋体"/>
          <w:b/>
          <w:sz w:val="32"/>
          <w:u w:val="single"/>
        </w:rPr>
      </w:pPr>
      <w:r>
        <w:rPr>
          <w:rFonts w:hint="eastAsia" w:ascii="宋体" w:hAnsi="宋体"/>
          <w:b/>
          <w:sz w:val="32"/>
        </w:rPr>
        <w:t xml:space="preserve">投标人： </w:t>
      </w:r>
      <w:r>
        <w:rPr>
          <w:rFonts w:hint="eastAsia" w:ascii="宋体" w:hAnsi="宋体"/>
          <w:b/>
          <w:sz w:val="32"/>
          <w:u w:val="single"/>
        </w:rPr>
        <w:t xml:space="preserve">                         （盖公章）</w:t>
      </w:r>
    </w:p>
    <w:p>
      <w:pPr>
        <w:adjustRightInd w:val="0"/>
        <w:snapToGrid w:val="0"/>
        <w:spacing w:line="360" w:lineRule="auto"/>
        <w:ind w:firstLine="1680"/>
        <w:rPr>
          <w:rFonts w:ascii="宋体" w:hAnsi="宋体"/>
          <w:b/>
          <w:sz w:val="18"/>
          <w:szCs w:val="18"/>
        </w:rPr>
      </w:pPr>
      <w:r>
        <w:rPr>
          <w:rFonts w:hint="eastAsia" w:ascii="宋体" w:hAnsi="宋体"/>
          <w:b/>
          <w:sz w:val="32"/>
        </w:rPr>
        <w:t xml:space="preserve"> </w:t>
      </w:r>
    </w:p>
    <w:p>
      <w:pPr>
        <w:adjustRightInd w:val="0"/>
        <w:snapToGrid w:val="0"/>
        <w:spacing w:line="360" w:lineRule="auto"/>
        <w:ind w:firstLine="964" w:firstLineChars="300"/>
        <w:rPr>
          <w:rFonts w:ascii="宋体" w:hAnsi="宋体"/>
          <w:b/>
          <w:sz w:val="32"/>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rPr>
        <w:t>（签字或盖章）</w:t>
      </w:r>
    </w:p>
    <w:p>
      <w:pPr>
        <w:adjustRightInd w:val="0"/>
        <w:snapToGrid w:val="0"/>
        <w:spacing w:line="360" w:lineRule="auto"/>
        <w:jc w:val="center"/>
        <w:rPr>
          <w:rFonts w:ascii="宋体" w:hAnsi="宋体"/>
          <w:b/>
          <w:sz w:val="18"/>
          <w:szCs w:val="18"/>
        </w:rPr>
      </w:pPr>
    </w:p>
    <w:p>
      <w:pPr>
        <w:adjustRightInd w:val="0"/>
        <w:snapToGrid w:val="0"/>
        <w:spacing w:line="360" w:lineRule="auto"/>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p>
    <w:p>
      <w:pPr>
        <w:spacing w:line="360" w:lineRule="auto"/>
        <w:rPr>
          <w:rFonts w:ascii="宋体" w:hAnsi="宋体"/>
          <w:b/>
          <w:sz w:val="18"/>
          <w:szCs w:val="18"/>
        </w:rPr>
      </w:pPr>
      <w:r>
        <w:rPr>
          <w:rFonts w:hint="eastAsia" w:ascii="宋体" w:hAnsi="宋体"/>
          <w:b/>
          <w:sz w:val="32"/>
        </w:rPr>
        <w:t xml:space="preserve">            </w:t>
      </w:r>
    </w:p>
    <w:p>
      <w:pPr>
        <w:spacing w:line="360" w:lineRule="auto"/>
        <w:ind w:firstLine="964" w:firstLineChars="300"/>
        <w:rPr>
          <w:rFonts w:ascii="宋体" w:hAnsi="宋体"/>
          <w:b/>
          <w:sz w:val="36"/>
        </w:rPr>
      </w:pPr>
      <w:r>
        <w:rPr>
          <w:rFonts w:hint="eastAsia" w:ascii="宋体" w:hAnsi="宋体"/>
          <w:b/>
          <w:sz w:val="32"/>
        </w:rPr>
        <w:t>日期：</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r>
        <w:rPr>
          <w:rFonts w:hint="eastAsia" w:ascii="宋体" w:hAnsi="宋体"/>
          <w:sz w:val="30"/>
        </w:rPr>
        <w:t xml:space="preserve"> </w:t>
      </w:r>
    </w:p>
    <w:p>
      <w:pPr>
        <w:tabs>
          <w:tab w:val="left" w:pos="993"/>
        </w:tabs>
        <w:spacing w:line="360" w:lineRule="auto"/>
        <w:rPr>
          <w:rFonts w:ascii="宋体" w:hAnsi="宋体"/>
        </w:rPr>
      </w:pPr>
    </w:p>
    <w:p>
      <w:pPr>
        <w:tabs>
          <w:tab w:val="left" w:pos="993"/>
        </w:tabs>
        <w:spacing w:line="360" w:lineRule="auto"/>
        <w:rPr>
          <w:rFonts w:ascii="宋体" w:hAnsi="宋体"/>
        </w:rPr>
      </w:pPr>
    </w:p>
    <w:p>
      <w:pPr>
        <w:tabs>
          <w:tab w:val="left" w:pos="993"/>
        </w:tabs>
        <w:spacing w:line="360" w:lineRule="auto"/>
        <w:rPr>
          <w:rFonts w:ascii="宋体" w:hAnsi="宋体"/>
          <w:sz w:val="36"/>
        </w:rPr>
      </w:pPr>
      <w:r>
        <w:rPr>
          <w:rFonts w:hint="eastAsia" w:ascii="宋体" w:hAnsi="宋体"/>
        </w:rPr>
        <w:t>附表1：</w:t>
      </w:r>
    </w:p>
    <w:p>
      <w:pPr>
        <w:tabs>
          <w:tab w:val="left" w:pos="993"/>
        </w:tabs>
        <w:spacing w:line="360" w:lineRule="auto"/>
        <w:jc w:val="center"/>
        <w:rPr>
          <w:rFonts w:ascii="宋体" w:hAnsi="宋体"/>
          <w:bCs/>
          <w:kern w:val="0"/>
          <w:sz w:val="25"/>
          <w:szCs w:val="25"/>
        </w:rPr>
      </w:pPr>
      <w:r>
        <w:rPr>
          <w:rFonts w:hint="eastAsia" w:ascii="宋体" w:hAnsi="宋体"/>
          <w:bCs/>
          <w:kern w:val="0"/>
          <w:sz w:val="25"/>
          <w:szCs w:val="25"/>
        </w:rPr>
        <w:t>投标申请人一般情况</w:t>
      </w:r>
    </w:p>
    <w:tbl>
      <w:tblPr>
        <w:tblStyle w:val="14"/>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47"/>
        <w:gridCol w:w="204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投标申请人全称</w:t>
            </w:r>
          </w:p>
        </w:tc>
        <w:tc>
          <w:tcPr>
            <w:tcW w:w="6533" w:type="dxa"/>
            <w:gridSpan w:val="3"/>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rPr>
        <w:tc>
          <w:tcPr>
            <w:tcW w:w="2518"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资质等级及业务范围</w:t>
            </w:r>
          </w:p>
        </w:tc>
        <w:tc>
          <w:tcPr>
            <w:tcW w:w="6533" w:type="dxa"/>
            <w:gridSpan w:val="3"/>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法定代表人名称</w:t>
            </w:r>
          </w:p>
        </w:tc>
        <w:tc>
          <w:tcPr>
            <w:tcW w:w="2947" w:type="dxa"/>
            <w:vAlign w:val="center"/>
          </w:tcPr>
          <w:p>
            <w:pPr>
              <w:adjustRightInd w:val="0"/>
              <w:spacing w:line="360" w:lineRule="auto"/>
              <w:jc w:val="center"/>
              <w:textAlignment w:val="baseline"/>
              <w:rPr>
                <w:rFonts w:ascii="宋体" w:hAnsi="宋体"/>
                <w:bCs/>
                <w:sz w:val="25"/>
                <w:szCs w:val="25"/>
              </w:rPr>
            </w:pPr>
          </w:p>
        </w:tc>
        <w:tc>
          <w:tcPr>
            <w:tcW w:w="2043"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职   务</w:t>
            </w:r>
          </w:p>
        </w:tc>
        <w:tc>
          <w:tcPr>
            <w:tcW w:w="1543" w:type="dxa"/>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投标申请人地址</w:t>
            </w:r>
          </w:p>
        </w:tc>
        <w:tc>
          <w:tcPr>
            <w:tcW w:w="2947" w:type="dxa"/>
            <w:vAlign w:val="center"/>
          </w:tcPr>
          <w:p>
            <w:pPr>
              <w:adjustRightInd w:val="0"/>
              <w:spacing w:line="360" w:lineRule="auto"/>
              <w:jc w:val="center"/>
              <w:textAlignment w:val="baseline"/>
              <w:rPr>
                <w:rFonts w:ascii="宋体" w:hAnsi="宋体"/>
                <w:bCs/>
                <w:sz w:val="25"/>
                <w:szCs w:val="25"/>
              </w:rPr>
            </w:pPr>
          </w:p>
        </w:tc>
        <w:tc>
          <w:tcPr>
            <w:tcW w:w="2043"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邮政编码</w:t>
            </w:r>
          </w:p>
        </w:tc>
        <w:tc>
          <w:tcPr>
            <w:tcW w:w="1543" w:type="dxa"/>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电         话</w:t>
            </w:r>
          </w:p>
        </w:tc>
        <w:tc>
          <w:tcPr>
            <w:tcW w:w="2947" w:type="dxa"/>
            <w:vAlign w:val="center"/>
          </w:tcPr>
          <w:p>
            <w:pPr>
              <w:adjustRightInd w:val="0"/>
              <w:spacing w:line="360" w:lineRule="auto"/>
              <w:jc w:val="center"/>
              <w:textAlignment w:val="baseline"/>
              <w:rPr>
                <w:rFonts w:ascii="宋体" w:hAnsi="宋体"/>
                <w:bCs/>
                <w:sz w:val="25"/>
                <w:szCs w:val="25"/>
              </w:rPr>
            </w:pPr>
          </w:p>
        </w:tc>
        <w:tc>
          <w:tcPr>
            <w:tcW w:w="2043"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传   真</w:t>
            </w:r>
          </w:p>
        </w:tc>
        <w:tc>
          <w:tcPr>
            <w:tcW w:w="1543" w:type="dxa"/>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成  立  日  期</w:t>
            </w:r>
          </w:p>
        </w:tc>
        <w:tc>
          <w:tcPr>
            <w:tcW w:w="2947" w:type="dxa"/>
            <w:vAlign w:val="center"/>
          </w:tcPr>
          <w:p>
            <w:pPr>
              <w:adjustRightInd w:val="0"/>
              <w:spacing w:line="360" w:lineRule="auto"/>
              <w:jc w:val="center"/>
              <w:textAlignment w:val="baseline"/>
              <w:rPr>
                <w:rFonts w:ascii="宋体" w:hAnsi="宋体"/>
                <w:bCs/>
                <w:sz w:val="25"/>
                <w:szCs w:val="25"/>
              </w:rPr>
            </w:pPr>
          </w:p>
        </w:tc>
        <w:tc>
          <w:tcPr>
            <w:tcW w:w="2043"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职工人数</w:t>
            </w:r>
          </w:p>
        </w:tc>
        <w:tc>
          <w:tcPr>
            <w:tcW w:w="1543" w:type="dxa"/>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518" w:type="dxa"/>
            <w:vAlign w:val="center"/>
          </w:tcPr>
          <w:p>
            <w:pPr>
              <w:adjustRightInd w:val="0"/>
              <w:spacing w:line="360" w:lineRule="auto"/>
              <w:jc w:val="center"/>
              <w:textAlignment w:val="baseline"/>
              <w:rPr>
                <w:rFonts w:ascii="宋体" w:hAnsi="宋体"/>
                <w:bCs/>
                <w:sz w:val="25"/>
                <w:szCs w:val="25"/>
              </w:rPr>
            </w:pPr>
            <w:r>
              <w:rPr>
                <w:rFonts w:hint="eastAsia" w:ascii="宋体" w:hAnsi="宋体"/>
                <w:bCs/>
                <w:sz w:val="25"/>
                <w:szCs w:val="25"/>
              </w:rPr>
              <w:t>管理体系认证证书</w:t>
            </w:r>
          </w:p>
        </w:tc>
        <w:tc>
          <w:tcPr>
            <w:tcW w:w="6533" w:type="dxa"/>
            <w:gridSpan w:val="3"/>
            <w:vAlign w:val="center"/>
          </w:tcPr>
          <w:p>
            <w:pPr>
              <w:adjustRightInd w:val="0"/>
              <w:spacing w:line="360" w:lineRule="auto"/>
              <w:jc w:val="center"/>
              <w:textAlignment w:val="baseline"/>
              <w:rPr>
                <w:rFonts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trPr>
        <w:tc>
          <w:tcPr>
            <w:tcW w:w="9051" w:type="dxa"/>
            <w:gridSpan w:val="4"/>
          </w:tcPr>
          <w:p>
            <w:pPr>
              <w:adjustRightInd w:val="0"/>
              <w:spacing w:line="360" w:lineRule="auto"/>
              <w:textAlignment w:val="baseline"/>
              <w:rPr>
                <w:rFonts w:ascii="宋体" w:hAnsi="宋体"/>
                <w:bCs/>
                <w:sz w:val="25"/>
                <w:szCs w:val="25"/>
              </w:rPr>
            </w:pPr>
          </w:p>
          <w:p>
            <w:pPr>
              <w:adjustRightInd w:val="0"/>
              <w:spacing w:line="360" w:lineRule="auto"/>
              <w:textAlignment w:val="baseline"/>
              <w:rPr>
                <w:rFonts w:ascii="宋体" w:hAnsi="宋体"/>
                <w:bCs/>
                <w:sz w:val="25"/>
                <w:szCs w:val="25"/>
              </w:rPr>
            </w:pPr>
            <w:r>
              <w:rPr>
                <w:rFonts w:hint="eastAsia" w:ascii="宋体" w:hAnsi="宋体"/>
                <w:bCs/>
                <w:sz w:val="25"/>
                <w:szCs w:val="25"/>
              </w:rPr>
              <w:t>申请人基本情况简介：</w:t>
            </w:r>
          </w:p>
        </w:tc>
      </w:tr>
    </w:tbl>
    <w:p>
      <w:pPr>
        <w:tabs>
          <w:tab w:val="left" w:pos="993"/>
        </w:tabs>
        <w:spacing w:line="360" w:lineRule="auto"/>
        <w:rPr>
          <w:rFonts w:ascii="宋体" w:hAnsi="宋体"/>
          <w:bCs/>
          <w:sz w:val="24"/>
        </w:rPr>
      </w:pPr>
      <w:r>
        <w:rPr>
          <w:rFonts w:hint="eastAsia" w:ascii="宋体" w:hAnsi="宋体"/>
          <w:bCs/>
          <w:sz w:val="25"/>
          <w:szCs w:val="25"/>
        </w:rPr>
        <w:br w:type="page"/>
      </w:r>
      <w:r>
        <w:rPr>
          <w:rFonts w:hint="eastAsia" w:ascii="宋体" w:hAnsi="宋体"/>
          <w:bCs/>
          <w:sz w:val="24"/>
        </w:rPr>
        <w:t xml:space="preserve">附表2                        </w:t>
      </w:r>
    </w:p>
    <w:p>
      <w:pPr>
        <w:tabs>
          <w:tab w:val="left" w:pos="993"/>
        </w:tabs>
        <w:spacing w:line="360" w:lineRule="auto"/>
        <w:ind w:firstLine="3840" w:firstLineChars="1600"/>
        <w:rPr>
          <w:rFonts w:ascii="宋体" w:hAnsi="宋体"/>
          <w:bCs/>
          <w:kern w:val="0"/>
          <w:sz w:val="24"/>
        </w:rPr>
      </w:pPr>
      <w:r>
        <w:rPr>
          <w:rFonts w:hint="eastAsia" w:ascii="宋体" w:hAnsi="宋体"/>
          <w:bCs/>
          <w:kern w:val="0"/>
          <w:sz w:val="24"/>
        </w:rPr>
        <w:t>财 务 状 况 表</w:t>
      </w:r>
    </w:p>
    <w:p>
      <w:pPr>
        <w:tabs>
          <w:tab w:val="left" w:pos="993"/>
        </w:tabs>
        <w:spacing w:line="360" w:lineRule="auto"/>
        <w:rPr>
          <w:rFonts w:ascii="宋体" w:hAnsi="宋体"/>
          <w:bCs/>
          <w:sz w:val="24"/>
        </w:rPr>
      </w:pPr>
      <w:r>
        <w:rPr>
          <w:rFonts w:hint="eastAsia" w:ascii="宋体" w:hAnsi="宋体"/>
          <w:bCs/>
          <w:sz w:val="24"/>
        </w:rPr>
        <w:t>一、开户银行情况</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3628"/>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051" w:type="dxa"/>
            <w:vMerge w:val="restart"/>
            <w:vAlign w:val="center"/>
          </w:tcPr>
          <w:p>
            <w:pPr>
              <w:tabs>
                <w:tab w:val="left" w:pos="993"/>
              </w:tabs>
              <w:spacing w:line="360" w:lineRule="auto"/>
              <w:jc w:val="center"/>
              <w:rPr>
                <w:rFonts w:ascii="宋体" w:hAnsi="宋体"/>
                <w:sz w:val="24"/>
              </w:rPr>
            </w:pPr>
            <w:r>
              <w:rPr>
                <w:rFonts w:hint="eastAsia" w:ascii="宋体" w:hAnsi="宋体"/>
                <w:sz w:val="24"/>
              </w:rPr>
              <w:t>开户银行</w:t>
            </w:r>
          </w:p>
        </w:tc>
        <w:tc>
          <w:tcPr>
            <w:tcW w:w="6471" w:type="dxa"/>
            <w:gridSpan w:val="2"/>
            <w:vAlign w:val="center"/>
          </w:tcPr>
          <w:p>
            <w:pPr>
              <w:tabs>
                <w:tab w:val="left" w:pos="993"/>
              </w:tabs>
              <w:spacing w:line="360" w:lineRule="auto"/>
              <w:rPr>
                <w:rFonts w:ascii="宋体" w:hAnsi="宋体"/>
                <w:sz w:val="24"/>
              </w:rPr>
            </w:pPr>
            <w:r>
              <w:rPr>
                <w:rFonts w:hint="eastAsia" w:ascii="宋体" w:hAnsi="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051" w:type="dxa"/>
            <w:vMerge w:val="continue"/>
          </w:tcPr>
          <w:p>
            <w:pPr>
              <w:tabs>
                <w:tab w:val="left" w:pos="993"/>
              </w:tabs>
              <w:spacing w:line="360" w:lineRule="auto"/>
              <w:rPr>
                <w:rFonts w:ascii="宋体" w:hAnsi="宋体"/>
                <w:bCs/>
                <w:sz w:val="24"/>
              </w:rPr>
            </w:pPr>
          </w:p>
        </w:tc>
        <w:tc>
          <w:tcPr>
            <w:tcW w:w="6471" w:type="dxa"/>
            <w:gridSpan w:val="2"/>
            <w:vAlign w:val="center"/>
          </w:tcPr>
          <w:p>
            <w:pPr>
              <w:tabs>
                <w:tab w:val="left" w:pos="993"/>
              </w:tabs>
              <w:spacing w:line="360" w:lineRule="auto"/>
              <w:rPr>
                <w:rFonts w:ascii="宋体" w:hAnsi="宋体"/>
                <w:sz w:val="24"/>
              </w:rPr>
            </w:pPr>
            <w:r>
              <w:rPr>
                <w:rFonts w:hint="eastAsia" w:ascii="宋体" w:hAnsi="宋体"/>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051" w:type="dxa"/>
            <w:vMerge w:val="continue"/>
          </w:tcPr>
          <w:p>
            <w:pPr>
              <w:tabs>
                <w:tab w:val="left" w:pos="993"/>
              </w:tabs>
              <w:spacing w:line="360" w:lineRule="auto"/>
              <w:rPr>
                <w:rFonts w:ascii="宋体" w:hAnsi="宋体"/>
                <w:bCs/>
                <w:sz w:val="24"/>
              </w:rPr>
            </w:pPr>
          </w:p>
        </w:tc>
        <w:tc>
          <w:tcPr>
            <w:tcW w:w="3628" w:type="dxa"/>
            <w:vAlign w:val="center"/>
          </w:tcPr>
          <w:p>
            <w:pPr>
              <w:tabs>
                <w:tab w:val="left" w:pos="993"/>
              </w:tabs>
              <w:spacing w:line="360" w:lineRule="auto"/>
              <w:rPr>
                <w:rFonts w:ascii="宋体" w:hAnsi="宋体"/>
                <w:sz w:val="24"/>
              </w:rPr>
            </w:pPr>
            <w:r>
              <w:rPr>
                <w:rFonts w:hint="eastAsia" w:ascii="宋体" w:hAnsi="宋体"/>
                <w:sz w:val="24"/>
              </w:rPr>
              <w:t>电话：</w:t>
            </w:r>
          </w:p>
        </w:tc>
        <w:tc>
          <w:tcPr>
            <w:tcW w:w="2843" w:type="dxa"/>
            <w:vAlign w:val="center"/>
          </w:tcPr>
          <w:p>
            <w:pPr>
              <w:tabs>
                <w:tab w:val="left" w:pos="993"/>
              </w:tabs>
              <w:spacing w:line="360" w:lineRule="auto"/>
              <w:rPr>
                <w:rFonts w:ascii="宋体" w:hAnsi="宋体"/>
                <w:sz w:val="24"/>
              </w:rPr>
            </w:pPr>
            <w:r>
              <w:rPr>
                <w:rFonts w:hint="eastAsia" w:ascii="宋体" w:hAnsi="宋体"/>
                <w:sz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051" w:type="dxa"/>
            <w:vMerge w:val="continue"/>
          </w:tcPr>
          <w:p>
            <w:pPr>
              <w:tabs>
                <w:tab w:val="left" w:pos="993"/>
              </w:tabs>
              <w:spacing w:line="360" w:lineRule="auto"/>
              <w:rPr>
                <w:rFonts w:ascii="宋体" w:hAnsi="宋体"/>
                <w:bCs/>
                <w:sz w:val="24"/>
              </w:rPr>
            </w:pPr>
          </w:p>
        </w:tc>
        <w:tc>
          <w:tcPr>
            <w:tcW w:w="3628" w:type="dxa"/>
            <w:vAlign w:val="center"/>
          </w:tcPr>
          <w:p>
            <w:pPr>
              <w:tabs>
                <w:tab w:val="left" w:pos="993"/>
              </w:tabs>
              <w:spacing w:line="360" w:lineRule="auto"/>
              <w:rPr>
                <w:rFonts w:ascii="宋体" w:hAnsi="宋体"/>
                <w:sz w:val="24"/>
              </w:rPr>
            </w:pPr>
            <w:r>
              <w:rPr>
                <w:rFonts w:hint="eastAsia" w:ascii="宋体" w:hAnsi="宋体"/>
                <w:sz w:val="24"/>
              </w:rPr>
              <w:t>传真：</w:t>
            </w:r>
          </w:p>
        </w:tc>
        <w:tc>
          <w:tcPr>
            <w:tcW w:w="2843" w:type="dxa"/>
            <w:vAlign w:val="center"/>
          </w:tcPr>
          <w:p>
            <w:pPr>
              <w:tabs>
                <w:tab w:val="left" w:pos="993"/>
              </w:tabs>
              <w:spacing w:line="360" w:lineRule="auto"/>
              <w:rPr>
                <w:rFonts w:ascii="宋体" w:hAnsi="宋体"/>
                <w:sz w:val="24"/>
              </w:rPr>
            </w:pPr>
            <w:r>
              <w:rPr>
                <w:rFonts w:hint="eastAsia" w:ascii="宋体" w:hAnsi="宋体"/>
                <w:sz w:val="24"/>
              </w:rPr>
              <w:t>电传：</w:t>
            </w:r>
          </w:p>
        </w:tc>
      </w:tr>
    </w:tbl>
    <w:p>
      <w:pPr>
        <w:tabs>
          <w:tab w:val="left" w:pos="993"/>
        </w:tabs>
        <w:spacing w:line="360" w:lineRule="auto"/>
        <w:rPr>
          <w:rFonts w:ascii="宋体" w:hAnsi="宋体"/>
          <w:bCs/>
          <w:sz w:val="24"/>
        </w:rPr>
      </w:pPr>
    </w:p>
    <w:p>
      <w:pPr>
        <w:tabs>
          <w:tab w:val="left" w:pos="993"/>
        </w:tabs>
        <w:spacing w:line="360" w:lineRule="auto"/>
        <w:rPr>
          <w:rFonts w:ascii="宋体" w:hAnsi="宋体"/>
          <w:bCs/>
          <w:sz w:val="24"/>
        </w:rPr>
      </w:pPr>
      <w:r>
        <w:rPr>
          <w:rFonts w:hint="eastAsia" w:ascii="宋体" w:hAnsi="宋体"/>
          <w:bCs/>
          <w:sz w:val="24"/>
        </w:rPr>
        <w:t>二、近三年每年的资产负债情况</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2129"/>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135" w:type="dxa"/>
            <w:vMerge w:val="restart"/>
            <w:vAlign w:val="center"/>
          </w:tcPr>
          <w:p>
            <w:pPr>
              <w:tabs>
                <w:tab w:val="left" w:pos="993"/>
              </w:tabs>
              <w:spacing w:line="360" w:lineRule="auto"/>
              <w:jc w:val="center"/>
              <w:rPr>
                <w:rFonts w:ascii="宋体" w:hAnsi="宋体"/>
                <w:sz w:val="24"/>
              </w:rPr>
            </w:pPr>
            <w:r>
              <w:rPr>
                <w:rFonts w:hint="eastAsia" w:ascii="宋体" w:hAnsi="宋体"/>
                <w:sz w:val="24"/>
              </w:rPr>
              <w:t>财务状况</w:t>
            </w:r>
          </w:p>
          <w:p>
            <w:pPr>
              <w:tabs>
                <w:tab w:val="left" w:pos="993"/>
              </w:tabs>
              <w:spacing w:line="360" w:lineRule="auto"/>
              <w:jc w:val="center"/>
              <w:rPr>
                <w:rFonts w:ascii="宋体" w:hAnsi="宋体"/>
                <w:sz w:val="24"/>
              </w:rPr>
            </w:pPr>
            <w:r>
              <w:rPr>
                <w:rFonts w:hint="eastAsia" w:ascii="宋体" w:hAnsi="宋体"/>
                <w:sz w:val="24"/>
              </w:rPr>
              <w:t>（单位）</w:t>
            </w:r>
          </w:p>
        </w:tc>
        <w:tc>
          <w:tcPr>
            <w:tcW w:w="6387" w:type="dxa"/>
            <w:gridSpan w:val="3"/>
            <w:vAlign w:val="center"/>
          </w:tcPr>
          <w:p>
            <w:pPr>
              <w:tabs>
                <w:tab w:val="left" w:pos="993"/>
              </w:tabs>
              <w:spacing w:line="360" w:lineRule="auto"/>
              <w:jc w:val="center"/>
              <w:rPr>
                <w:rFonts w:ascii="宋体" w:hAnsi="宋体"/>
                <w:sz w:val="24"/>
              </w:rPr>
            </w:pPr>
            <w:r>
              <w:rPr>
                <w:rFonts w:hint="eastAsia" w:ascii="宋体" w:hAnsi="宋体"/>
                <w:sz w:val="24"/>
              </w:rPr>
              <w:t>近三年（应分别明确公元纪年）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135" w:type="dxa"/>
            <w:vMerge w:val="continue"/>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r>
              <w:rPr>
                <w:rFonts w:hint="eastAsia" w:ascii="宋体" w:hAnsi="宋体"/>
                <w:sz w:val="24"/>
              </w:rPr>
              <w:t xml:space="preserve"> 年</w:t>
            </w:r>
          </w:p>
        </w:tc>
        <w:tc>
          <w:tcPr>
            <w:tcW w:w="2129" w:type="dxa"/>
            <w:vAlign w:val="center"/>
          </w:tcPr>
          <w:p>
            <w:pPr>
              <w:tabs>
                <w:tab w:val="left" w:pos="993"/>
              </w:tabs>
              <w:spacing w:line="360" w:lineRule="auto"/>
              <w:jc w:val="center"/>
              <w:rPr>
                <w:rFonts w:ascii="宋体" w:hAnsi="宋体"/>
                <w:sz w:val="24"/>
              </w:rPr>
            </w:pPr>
            <w:r>
              <w:rPr>
                <w:rFonts w:hint="eastAsia" w:ascii="宋体" w:hAnsi="宋体"/>
                <w:sz w:val="24"/>
              </w:rPr>
              <w:t xml:space="preserve"> 年</w:t>
            </w:r>
          </w:p>
        </w:tc>
        <w:tc>
          <w:tcPr>
            <w:tcW w:w="2129" w:type="dxa"/>
            <w:vAlign w:val="center"/>
          </w:tcPr>
          <w:p>
            <w:pPr>
              <w:tabs>
                <w:tab w:val="left" w:pos="993"/>
              </w:tabs>
              <w:spacing w:line="360" w:lineRule="auto"/>
              <w:jc w:val="center"/>
              <w:rPr>
                <w:rFonts w:ascii="宋体" w:hAnsi="宋体"/>
                <w:sz w:val="24"/>
              </w:rPr>
            </w:pPr>
            <w:r>
              <w:rPr>
                <w:rFonts w:hint="eastAsia" w:ascii="宋体" w:hAnsi="宋体"/>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35" w:type="dxa"/>
            <w:vAlign w:val="center"/>
          </w:tcPr>
          <w:p>
            <w:pPr>
              <w:tabs>
                <w:tab w:val="left" w:pos="993"/>
              </w:tabs>
              <w:spacing w:line="360" w:lineRule="auto"/>
              <w:jc w:val="center"/>
              <w:rPr>
                <w:rFonts w:ascii="宋体" w:hAnsi="宋体"/>
                <w:sz w:val="24"/>
              </w:rPr>
            </w:pPr>
            <w:r>
              <w:rPr>
                <w:rFonts w:hint="eastAsia" w:ascii="宋体" w:hAnsi="宋体"/>
                <w:sz w:val="24"/>
              </w:rPr>
              <w:t>1.总资产</w:t>
            </w: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35" w:type="dxa"/>
            <w:vAlign w:val="center"/>
          </w:tcPr>
          <w:p>
            <w:pPr>
              <w:tabs>
                <w:tab w:val="left" w:pos="993"/>
              </w:tabs>
              <w:spacing w:line="360" w:lineRule="auto"/>
              <w:jc w:val="center"/>
              <w:rPr>
                <w:rFonts w:ascii="宋体" w:hAnsi="宋体"/>
                <w:sz w:val="24"/>
              </w:rPr>
            </w:pPr>
            <w:r>
              <w:rPr>
                <w:rFonts w:hint="eastAsia" w:ascii="宋体" w:hAnsi="宋体"/>
                <w:sz w:val="24"/>
              </w:rPr>
              <w:t>2.流动资产</w:t>
            </w: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35" w:type="dxa"/>
            <w:vAlign w:val="center"/>
          </w:tcPr>
          <w:p>
            <w:pPr>
              <w:tabs>
                <w:tab w:val="left" w:pos="993"/>
              </w:tabs>
              <w:spacing w:line="360" w:lineRule="auto"/>
              <w:jc w:val="center"/>
              <w:rPr>
                <w:rFonts w:ascii="宋体" w:hAnsi="宋体"/>
                <w:sz w:val="24"/>
              </w:rPr>
            </w:pPr>
            <w:r>
              <w:rPr>
                <w:rFonts w:hint="eastAsia" w:ascii="宋体" w:hAnsi="宋体"/>
                <w:sz w:val="24"/>
              </w:rPr>
              <w:t>3.总负债</w:t>
            </w: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35" w:type="dxa"/>
            <w:vAlign w:val="center"/>
          </w:tcPr>
          <w:p>
            <w:pPr>
              <w:tabs>
                <w:tab w:val="left" w:pos="993"/>
              </w:tabs>
              <w:spacing w:line="360" w:lineRule="auto"/>
              <w:jc w:val="center"/>
              <w:rPr>
                <w:rFonts w:ascii="宋体" w:hAnsi="宋体"/>
                <w:sz w:val="24"/>
              </w:rPr>
            </w:pPr>
            <w:r>
              <w:rPr>
                <w:rFonts w:hint="eastAsia" w:ascii="宋体" w:hAnsi="宋体"/>
                <w:sz w:val="24"/>
              </w:rPr>
              <w:t>4.流动负债</w:t>
            </w: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35" w:type="dxa"/>
            <w:vAlign w:val="center"/>
          </w:tcPr>
          <w:p>
            <w:pPr>
              <w:tabs>
                <w:tab w:val="left" w:pos="993"/>
              </w:tabs>
              <w:spacing w:line="360" w:lineRule="auto"/>
              <w:jc w:val="center"/>
              <w:rPr>
                <w:rFonts w:ascii="宋体" w:hAnsi="宋体"/>
                <w:sz w:val="24"/>
              </w:rPr>
            </w:pPr>
            <w:r>
              <w:rPr>
                <w:rFonts w:hint="eastAsia" w:ascii="宋体" w:hAnsi="宋体"/>
                <w:sz w:val="24"/>
              </w:rPr>
              <w:t>5.税前利润</w:t>
            </w: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35" w:type="dxa"/>
            <w:vAlign w:val="center"/>
          </w:tcPr>
          <w:p>
            <w:pPr>
              <w:tabs>
                <w:tab w:val="left" w:pos="993"/>
              </w:tabs>
              <w:spacing w:line="360" w:lineRule="auto"/>
              <w:jc w:val="center"/>
              <w:rPr>
                <w:rFonts w:ascii="宋体" w:hAnsi="宋体"/>
                <w:sz w:val="24"/>
              </w:rPr>
            </w:pPr>
            <w:r>
              <w:rPr>
                <w:rFonts w:hint="eastAsia" w:ascii="宋体" w:hAnsi="宋体"/>
                <w:sz w:val="24"/>
              </w:rPr>
              <w:t>6.税后利润</w:t>
            </w: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c>
          <w:tcPr>
            <w:tcW w:w="2129" w:type="dxa"/>
            <w:vAlign w:val="center"/>
          </w:tcPr>
          <w:p>
            <w:pPr>
              <w:tabs>
                <w:tab w:val="left" w:pos="993"/>
              </w:tabs>
              <w:spacing w:line="360" w:lineRule="auto"/>
              <w:jc w:val="center"/>
              <w:rPr>
                <w:rFonts w:ascii="宋体" w:hAnsi="宋体"/>
                <w:sz w:val="24"/>
              </w:rPr>
            </w:pPr>
          </w:p>
        </w:tc>
      </w:tr>
    </w:tbl>
    <w:p>
      <w:pPr>
        <w:tabs>
          <w:tab w:val="left" w:pos="993"/>
        </w:tabs>
        <w:spacing w:line="360" w:lineRule="auto"/>
        <w:rPr>
          <w:rFonts w:ascii="宋体" w:hAnsi="宋体"/>
          <w:bCs/>
          <w:sz w:val="25"/>
          <w:szCs w:val="25"/>
          <w:u w:val="single"/>
        </w:rPr>
      </w:pPr>
    </w:p>
    <w:p>
      <w:pPr>
        <w:tabs>
          <w:tab w:val="left" w:pos="993"/>
        </w:tabs>
        <w:spacing w:line="360" w:lineRule="auto"/>
        <w:rPr>
          <w:rFonts w:ascii="宋体" w:hAnsi="宋体"/>
          <w:sz w:val="24"/>
        </w:rPr>
      </w:pPr>
      <w:r>
        <w:rPr>
          <w:rFonts w:hint="eastAsia" w:ascii="宋体" w:hAnsi="宋体"/>
          <w:b/>
          <w:bCs/>
        </w:rPr>
        <w:br w:type="page"/>
      </w:r>
      <w:r>
        <w:rPr>
          <w:rFonts w:hint="eastAsia" w:ascii="宋体" w:hAnsi="宋体"/>
          <w:sz w:val="24"/>
        </w:rPr>
        <w:t xml:space="preserve">附表3：                     </w:t>
      </w:r>
    </w:p>
    <w:p>
      <w:pPr>
        <w:tabs>
          <w:tab w:val="left" w:pos="993"/>
        </w:tabs>
        <w:spacing w:line="360" w:lineRule="auto"/>
        <w:ind w:firstLine="2880" w:firstLineChars="1200"/>
        <w:rPr>
          <w:rFonts w:ascii="宋体" w:hAnsi="宋体"/>
          <w:bCs/>
          <w:kern w:val="0"/>
          <w:sz w:val="24"/>
        </w:rPr>
      </w:pPr>
      <w:r>
        <w:rPr>
          <w:rFonts w:hint="eastAsia" w:ascii="宋体" w:hAnsi="宋体"/>
          <w:bCs/>
          <w:kern w:val="0"/>
          <w:sz w:val="24"/>
        </w:rPr>
        <w:t>近三年投标人的设计业绩表</w:t>
      </w:r>
    </w:p>
    <w:p>
      <w:pPr>
        <w:tabs>
          <w:tab w:val="left" w:pos="993"/>
        </w:tabs>
        <w:spacing w:line="360" w:lineRule="auto"/>
        <w:ind w:firstLine="2880" w:firstLineChars="1200"/>
        <w:rPr>
          <w:rFonts w:ascii="宋体" w:hAnsi="宋体"/>
          <w:bCs/>
          <w:kern w:val="0"/>
          <w:sz w:val="24"/>
        </w:rPr>
      </w:pPr>
    </w:p>
    <w:tbl>
      <w:tblPr>
        <w:tblStyle w:val="14"/>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48"/>
        <w:gridCol w:w="1549"/>
        <w:gridCol w:w="154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2518" w:type="dxa"/>
            <w:vAlign w:val="center"/>
          </w:tcPr>
          <w:p>
            <w:pPr>
              <w:tabs>
                <w:tab w:val="left" w:pos="993"/>
              </w:tabs>
              <w:jc w:val="center"/>
              <w:rPr>
                <w:rFonts w:ascii="宋体" w:hAnsi="宋体"/>
                <w:sz w:val="25"/>
                <w:szCs w:val="25"/>
              </w:rPr>
            </w:pPr>
            <w:r>
              <w:rPr>
                <w:rFonts w:hint="eastAsia" w:ascii="宋体" w:hAnsi="宋体"/>
                <w:sz w:val="25"/>
                <w:szCs w:val="25"/>
              </w:rPr>
              <w:t>建 设 单 位</w:t>
            </w:r>
          </w:p>
          <w:p>
            <w:pPr>
              <w:tabs>
                <w:tab w:val="left" w:pos="993"/>
              </w:tabs>
              <w:jc w:val="center"/>
              <w:rPr>
                <w:rFonts w:ascii="宋体" w:hAnsi="宋体"/>
                <w:sz w:val="25"/>
                <w:szCs w:val="25"/>
              </w:rPr>
            </w:pPr>
            <w:r>
              <w:rPr>
                <w:rFonts w:hint="eastAsia" w:ascii="宋体" w:hAnsi="宋体"/>
                <w:sz w:val="25"/>
                <w:szCs w:val="25"/>
              </w:rPr>
              <w:t>（业主）</w:t>
            </w: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2518" w:type="dxa"/>
            <w:vAlign w:val="center"/>
          </w:tcPr>
          <w:p>
            <w:pPr>
              <w:tabs>
                <w:tab w:val="left" w:pos="993"/>
              </w:tabs>
              <w:jc w:val="center"/>
              <w:rPr>
                <w:rFonts w:ascii="宋体" w:hAnsi="宋体"/>
                <w:sz w:val="25"/>
                <w:szCs w:val="25"/>
              </w:rPr>
            </w:pPr>
            <w:r>
              <w:rPr>
                <w:rFonts w:hint="eastAsia" w:ascii="宋体" w:hAnsi="宋体"/>
                <w:sz w:val="25"/>
                <w:szCs w:val="25"/>
              </w:rPr>
              <w:t>工 程 名 称</w:t>
            </w: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2518" w:type="dxa"/>
            <w:vAlign w:val="center"/>
          </w:tcPr>
          <w:p>
            <w:pPr>
              <w:tabs>
                <w:tab w:val="left" w:pos="993"/>
              </w:tabs>
              <w:jc w:val="center"/>
              <w:rPr>
                <w:rFonts w:ascii="宋体" w:hAnsi="宋体"/>
                <w:sz w:val="25"/>
                <w:szCs w:val="25"/>
              </w:rPr>
            </w:pPr>
            <w:r>
              <w:rPr>
                <w:rFonts w:hint="eastAsia" w:ascii="宋体" w:hAnsi="宋体"/>
                <w:sz w:val="25"/>
                <w:szCs w:val="25"/>
              </w:rPr>
              <w:t>建 设 规 模</w:t>
            </w: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2518" w:type="dxa"/>
            <w:vAlign w:val="center"/>
          </w:tcPr>
          <w:p>
            <w:pPr>
              <w:tabs>
                <w:tab w:val="left" w:pos="993"/>
              </w:tabs>
              <w:jc w:val="center"/>
              <w:rPr>
                <w:rFonts w:ascii="宋体" w:hAnsi="宋体"/>
                <w:sz w:val="25"/>
                <w:szCs w:val="25"/>
              </w:rPr>
            </w:pPr>
            <w:r>
              <w:rPr>
                <w:rFonts w:hint="eastAsia" w:ascii="宋体" w:hAnsi="宋体"/>
                <w:sz w:val="25"/>
                <w:szCs w:val="25"/>
              </w:rPr>
              <w:t>完 成 日 期</w:t>
            </w:r>
          </w:p>
          <w:p>
            <w:pPr>
              <w:tabs>
                <w:tab w:val="left" w:pos="993"/>
              </w:tabs>
              <w:jc w:val="center"/>
              <w:rPr>
                <w:rFonts w:ascii="宋体" w:hAnsi="宋体"/>
                <w:sz w:val="25"/>
                <w:szCs w:val="25"/>
              </w:rPr>
            </w:pPr>
            <w:r>
              <w:rPr>
                <w:rFonts w:hint="eastAsia" w:ascii="宋体" w:hAnsi="宋体"/>
                <w:sz w:val="25"/>
                <w:szCs w:val="25"/>
              </w:rPr>
              <w:t>（年/月/日）</w:t>
            </w: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2518" w:type="dxa"/>
            <w:vAlign w:val="center"/>
          </w:tcPr>
          <w:p>
            <w:pPr>
              <w:tabs>
                <w:tab w:val="left" w:pos="993"/>
              </w:tabs>
              <w:jc w:val="center"/>
              <w:rPr>
                <w:rFonts w:ascii="宋体" w:hAnsi="宋体"/>
                <w:sz w:val="25"/>
                <w:szCs w:val="25"/>
              </w:rPr>
            </w:pPr>
            <w:r>
              <w:rPr>
                <w:rFonts w:hint="eastAsia" w:ascii="宋体" w:hAnsi="宋体"/>
                <w:sz w:val="25"/>
                <w:szCs w:val="25"/>
              </w:rPr>
              <w:t>主 要 设 计            人 员 情 况</w:t>
            </w: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2518" w:type="dxa"/>
            <w:vAlign w:val="center"/>
          </w:tcPr>
          <w:p>
            <w:pPr>
              <w:tabs>
                <w:tab w:val="left" w:pos="993"/>
              </w:tabs>
              <w:jc w:val="center"/>
              <w:rPr>
                <w:rFonts w:ascii="宋体" w:hAnsi="宋体"/>
                <w:sz w:val="25"/>
                <w:szCs w:val="25"/>
              </w:rPr>
            </w:pPr>
            <w:r>
              <w:rPr>
                <w:rFonts w:hint="eastAsia" w:ascii="宋体" w:hAnsi="宋体"/>
                <w:sz w:val="25"/>
                <w:szCs w:val="25"/>
              </w:rPr>
              <w:t>备   注</w:t>
            </w: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c>
          <w:tcPr>
            <w:tcW w:w="1548" w:type="dxa"/>
            <w:vAlign w:val="center"/>
          </w:tcPr>
          <w:p>
            <w:pPr>
              <w:tabs>
                <w:tab w:val="left" w:pos="993"/>
              </w:tabs>
              <w:jc w:val="center"/>
              <w:rPr>
                <w:rFonts w:ascii="宋体" w:hAnsi="宋体"/>
                <w:sz w:val="25"/>
                <w:szCs w:val="25"/>
              </w:rPr>
            </w:pPr>
          </w:p>
        </w:tc>
        <w:tc>
          <w:tcPr>
            <w:tcW w:w="1549" w:type="dxa"/>
            <w:vAlign w:val="center"/>
          </w:tcPr>
          <w:p>
            <w:pPr>
              <w:tabs>
                <w:tab w:val="left" w:pos="993"/>
              </w:tabs>
              <w:jc w:val="center"/>
              <w:rPr>
                <w:rFonts w:ascii="宋体" w:hAnsi="宋体"/>
                <w:sz w:val="25"/>
                <w:szCs w:val="25"/>
              </w:rPr>
            </w:pPr>
          </w:p>
        </w:tc>
      </w:tr>
    </w:tbl>
    <w:p>
      <w:pPr>
        <w:tabs>
          <w:tab w:val="left" w:pos="993"/>
        </w:tabs>
        <w:spacing w:line="360" w:lineRule="auto"/>
        <w:rPr>
          <w:rFonts w:ascii="宋体" w:hAnsi="宋体"/>
          <w:bCs/>
          <w:sz w:val="25"/>
          <w:szCs w:val="25"/>
        </w:rPr>
      </w:pPr>
    </w:p>
    <w:p>
      <w:pPr>
        <w:tabs>
          <w:tab w:val="left" w:pos="993"/>
        </w:tabs>
        <w:spacing w:line="360" w:lineRule="auto"/>
        <w:rPr>
          <w:rFonts w:ascii="宋体" w:hAnsi="宋体"/>
        </w:rPr>
      </w:pPr>
    </w:p>
    <w:p>
      <w:pPr>
        <w:tabs>
          <w:tab w:val="left" w:pos="993"/>
        </w:tabs>
        <w:spacing w:line="360" w:lineRule="auto"/>
        <w:rPr>
          <w:rFonts w:ascii="宋体" w:hAnsi="宋体"/>
        </w:rPr>
      </w:pPr>
    </w:p>
    <w:p>
      <w:pPr>
        <w:tabs>
          <w:tab w:val="left" w:pos="993"/>
        </w:tabs>
        <w:spacing w:line="360" w:lineRule="auto"/>
        <w:rPr>
          <w:rFonts w:ascii="宋体" w:hAnsi="宋体"/>
        </w:rPr>
      </w:pPr>
    </w:p>
    <w:p>
      <w:pPr>
        <w:tabs>
          <w:tab w:val="left" w:pos="993"/>
        </w:tabs>
        <w:spacing w:line="360" w:lineRule="auto"/>
        <w:rPr>
          <w:rFonts w:ascii="宋体" w:hAnsi="宋体"/>
        </w:rPr>
      </w:pPr>
    </w:p>
    <w:p>
      <w:pPr>
        <w:spacing w:line="480" w:lineRule="auto"/>
        <w:rPr>
          <w:rFonts w:ascii="宋体" w:hAnsi="宋体"/>
        </w:rPr>
      </w:pPr>
    </w:p>
    <w:p>
      <w:pPr>
        <w:spacing w:line="480" w:lineRule="auto"/>
        <w:rPr>
          <w:rFonts w:ascii="宋体" w:hAnsi="宋体"/>
          <w:sz w:val="24"/>
        </w:rPr>
      </w:pPr>
      <w:r>
        <w:rPr>
          <w:rFonts w:hint="eastAsia" w:ascii="宋体" w:hAnsi="宋体"/>
          <w:sz w:val="24"/>
        </w:rPr>
        <w:t xml:space="preserve">附表4：                   </w:t>
      </w:r>
    </w:p>
    <w:p>
      <w:pPr>
        <w:spacing w:line="480" w:lineRule="auto"/>
        <w:ind w:firstLine="3240" w:firstLineChars="1350"/>
        <w:rPr>
          <w:rFonts w:ascii="宋体" w:hAnsi="宋体"/>
          <w:bCs/>
          <w:kern w:val="0"/>
          <w:sz w:val="24"/>
        </w:rPr>
      </w:pPr>
      <w:r>
        <w:rPr>
          <w:rFonts w:hint="eastAsia" w:ascii="宋体" w:hAnsi="宋体"/>
          <w:bCs/>
          <w:kern w:val="0"/>
          <w:sz w:val="24"/>
        </w:rPr>
        <w:t>项目组组成人员情况表</w:t>
      </w:r>
    </w:p>
    <w:tbl>
      <w:tblPr>
        <w:tblStyle w:val="14"/>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33"/>
        <w:gridCol w:w="1067"/>
        <w:gridCol w:w="1219"/>
        <w:gridCol w:w="924"/>
        <w:gridCol w:w="1365"/>
        <w:gridCol w:w="121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gridSpan w:val="2"/>
            <w:vAlign w:val="center"/>
          </w:tcPr>
          <w:p>
            <w:pPr>
              <w:widowControl/>
              <w:ind w:firstLine="480"/>
              <w:jc w:val="center"/>
              <w:rPr>
                <w:rFonts w:ascii="宋体" w:hAnsi="宋体" w:cs="Arial"/>
                <w:color w:val="000000"/>
                <w:kern w:val="0"/>
                <w:sz w:val="25"/>
                <w:szCs w:val="25"/>
              </w:rPr>
            </w:pPr>
          </w:p>
          <w:p>
            <w:pPr>
              <w:widowControl/>
              <w:jc w:val="center"/>
              <w:rPr>
                <w:rFonts w:ascii="宋体" w:hAnsi="宋体" w:cs="Arial"/>
                <w:color w:val="000000"/>
                <w:kern w:val="0"/>
                <w:sz w:val="25"/>
                <w:szCs w:val="25"/>
              </w:rPr>
            </w:pPr>
            <w:r>
              <w:rPr>
                <w:rFonts w:ascii="宋体" w:hAnsi="宋体" w:cs="Arial"/>
                <w:color w:val="000000"/>
                <w:kern w:val="0"/>
                <w:sz w:val="25"/>
                <w:szCs w:val="25"/>
              </w:rPr>
              <w:t>岗位名称</w:t>
            </w:r>
          </w:p>
        </w:tc>
        <w:tc>
          <w:tcPr>
            <w:tcW w:w="1067" w:type="dxa"/>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姓名</w:t>
            </w:r>
          </w:p>
        </w:tc>
        <w:tc>
          <w:tcPr>
            <w:tcW w:w="1219" w:type="dxa"/>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执业资格/职称</w:t>
            </w:r>
          </w:p>
        </w:tc>
        <w:tc>
          <w:tcPr>
            <w:tcW w:w="924" w:type="dxa"/>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拟任职务</w:t>
            </w:r>
          </w:p>
        </w:tc>
        <w:tc>
          <w:tcPr>
            <w:tcW w:w="1365" w:type="dxa"/>
            <w:vAlign w:val="center"/>
          </w:tcPr>
          <w:p>
            <w:pPr>
              <w:widowControl/>
              <w:jc w:val="center"/>
              <w:rPr>
                <w:rFonts w:ascii="宋体" w:hAnsi="宋体" w:cs="Arial"/>
                <w:color w:val="000000"/>
                <w:kern w:val="0"/>
                <w:sz w:val="25"/>
                <w:szCs w:val="25"/>
              </w:rPr>
            </w:pPr>
            <w:r>
              <w:rPr>
                <w:rFonts w:hint="eastAsia" w:ascii="宋体" w:hAnsi="宋体" w:cs="Arial"/>
                <w:color w:val="000000"/>
                <w:kern w:val="0"/>
                <w:sz w:val="25"/>
                <w:szCs w:val="25"/>
              </w:rPr>
              <w:t>从事设计</w:t>
            </w:r>
            <w:r>
              <w:rPr>
                <w:rFonts w:ascii="宋体" w:hAnsi="宋体" w:cs="Arial"/>
                <w:color w:val="000000"/>
                <w:kern w:val="0"/>
                <w:sz w:val="25"/>
                <w:szCs w:val="25"/>
              </w:rPr>
              <w:t>年限</w:t>
            </w:r>
          </w:p>
        </w:tc>
        <w:tc>
          <w:tcPr>
            <w:tcW w:w="1215" w:type="dxa"/>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是否驻施工现场</w:t>
            </w:r>
          </w:p>
        </w:tc>
        <w:tc>
          <w:tcPr>
            <w:tcW w:w="1177" w:type="dxa"/>
            <w:vAlign w:val="center"/>
          </w:tcPr>
          <w:p>
            <w:pPr>
              <w:widowControl/>
              <w:jc w:val="center"/>
              <w:rPr>
                <w:rFonts w:ascii="宋体" w:hAnsi="宋体" w:cs="Arial"/>
                <w:color w:val="000000"/>
                <w:kern w:val="0"/>
                <w:sz w:val="25"/>
                <w:szCs w:val="25"/>
              </w:rPr>
            </w:pPr>
            <w:r>
              <w:rPr>
                <w:rFonts w:ascii="宋体" w:hAnsi="宋体" w:cs="Arial"/>
                <w:color w:val="000000"/>
                <w:kern w:val="0"/>
                <w:sz w:val="25"/>
                <w:szCs w:val="2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08" w:type="dxa"/>
            <w:vMerge w:val="restart"/>
            <w:vAlign w:val="center"/>
          </w:tcPr>
          <w:p>
            <w:pPr>
              <w:widowControl/>
              <w:jc w:val="center"/>
              <w:rPr>
                <w:rFonts w:ascii="宋体" w:hAnsi="宋体" w:cs="Arial"/>
                <w:color w:val="000000"/>
                <w:kern w:val="0"/>
                <w:sz w:val="25"/>
                <w:szCs w:val="25"/>
              </w:rPr>
            </w:pPr>
            <w:r>
              <w:rPr>
                <w:rFonts w:hint="eastAsia" w:ascii="宋体" w:hAnsi="宋体" w:cs="Arial"/>
                <w:color w:val="000000"/>
                <w:kern w:val="0"/>
                <w:sz w:val="25"/>
                <w:szCs w:val="25"/>
              </w:rPr>
              <w:t>总</w:t>
            </w:r>
          </w:p>
          <w:p>
            <w:pPr>
              <w:widowControl/>
              <w:jc w:val="center"/>
              <w:rPr>
                <w:rFonts w:ascii="宋体" w:hAnsi="宋体"/>
                <w:b/>
                <w:color w:val="000000"/>
                <w:sz w:val="32"/>
                <w:szCs w:val="32"/>
              </w:rPr>
            </w:pPr>
            <w:r>
              <w:rPr>
                <w:rFonts w:hint="eastAsia" w:ascii="宋体" w:hAnsi="宋体" w:cs="Arial"/>
                <w:color w:val="000000"/>
                <w:kern w:val="0"/>
                <w:sz w:val="25"/>
                <w:szCs w:val="25"/>
              </w:rPr>
              <w:t>部</w:t>
            </w:r>
          </w:p>
        </w:tc>
        <w:tc>
          <w:tcPr>
            <w:tcW w:w="1533"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1067" w:type="dxa"/>
            <w:vAlign w:val="center"/>
          </w:tcPr>
          <w:p>
            <w:pPr>
              <w:spacing w:line="480" w:lineRule="auto"/>
              <w:jc w:val="center"/>
              <w:rPr>
                <w:rFonts w:ascii="宋体" w:hAnsi="宋体"/>
                <w:b/>
                <w:color w:val="000000"/>
                <w:sz w:val="32"/>
                <w:szCs w:val="32"/>
              </w:rPr>
            </w:pPr>
          </w:p>
        </w:tc>
        <w:tc>
          <w:tcPr>
            <w:tcW w:w="1219" w:type="dxa"/>
            <w:vAlign w:val="center"/>
          </w:tcPr>
          <w:p>
            <w:pPr>
              <w:spacing w:line="480" w:lineRule="auto"/>
              <w:jc w:val="center"/>
              <w:rPr>
                <w:rFonts w:ascii="宋体" w:hAnsi="宋体"/>
                <w:b/>
                <w:color w:val="000000"/>
                <w:sz w:val="32"/>
                <w:szCs w:val="32"/>
              </w:rPr>
            </w:pPr>
          </w:p>
        </w:tc>
        <w:tc>
          <w:tcPr>
            <w:tcW w:w="924" w:type="dxa"/>
            <w:vAlign w:val="center"/>
          </w:tcPr>
          <w:p>
            <w:pPr>
              <w:spacing w:line="480" w:lineRule="auto"/>
              <w:jc w:val="center"/>
              <w:rPr>
                <w:rFonts w:ascii="宋体" w:hAnsi="宋体"/>
                <w:b/>
                <w:color w:val="000000"/>
                <w:sz w:val="32"/>
                <w:szCs w:val="32"/>
              </w:rPr>
            </w:pPr>
          </w:p>
        </w:tc>
        <w:tc>
          <w:tcPr>
            <w:tcW w:w="1365" w:type="dxa"/>
            <w:vAlign w:val="center"/>
          </w:tcPr>
          <w:p>
            <w:pPr>
              <w:spacing w:line="480" w:lineRule="auto"/>
              <w:jc w:val="center"/>
              <w:rPr>
                <w:rFonts w:ascii="宋体" w:hAnsi="宋体"/>
                <w:b/>
                <w:color w:val="000000"/>
                <w:sz w:val="32"/>
                <w:szCs w:val="32"/>
              </w:rPr>
            </w:pPr>
          </w:p>
        </w:tc>
        <w:tc>
          <w:tcPr>
            <w:tcW w:w="1215" w:type="dxa"/>
            <w:vAlign w:val="center"/>
          </w:tcPr>
          <w:p>
            <w:pPr>
              <w:spacing w:line="480" w:lineRule="auto"/>
              <w:jc w:val="center"/>
              <w:rPr>
                <w:rFonts w:ascii="宋体" w:hAnsi="宋体"/>
                <w:b/>
                <w:color w:val="000000"/>
                <w:sz w:val="32"/>
                <w:szCs w:val="32"/>
              </w:rPr>
            </w:pPr>
          </w:p>
        </w:tc>
        <w:tc>
          <w:tcPr>
            <w:tcW w:w="1177" w:type="dxa"/>
            <w:vAlign w:val="center"/>
          </w:tcPr>
          <w:p>
            <w:pPr>
              <w:spacing w:line="480" w:lineRule="auto"/>
              <w:jc w:val="center"/>
              <w:rPr>
                <w:rFonts w:ascii="宋体" w:hAnsi="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8" w:type="dxa"/>
            <w:vMerge w:val="continue"/>
            <w:vAlign w:val="center"/>
          </w:tcPr>
          <w:p>
            <w:pPr>
              <w:spacing w:line="480" w:lineRule="auto"/>
              <w:jc w:val="center"/>
              <w:rPr>
                <w:rFonts w:ascii="宋体" w:hAnsi="宋体"/>
                <w:b/>
                <w:color w:val="000000"/>
                <w:sz w:val="32"/>
                <w:szCs w:val="32"/>
              </w:rPr>
            </w:pPr>
          </w:p>
        </w:tc>
        <w:tc>
          <w:tcPr>
            <w:tcW w:w="1533"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1067" w:type="dxa"/>
            <w:vAlign w:val="center"/>
          </w:tcPr>
          <w:p>
            <w:pPr>
              <w:spacing w:line="480" w:lineRule="auto"/>
              <w:jc w:val="center"/>
              <w:rPr>
                <w:rFonts w:ascii="宋体" w:hAnsi="宋体"/>
                <w:b/>
                <w:color w:val="000000"/>
                <w:sz w:val="32"/>
                <w:szCs w:val="32"/>
              </w:rPr>
            </w:pPr>
          </w:p>
        </w:tc>
        <w:tc>
          <w:tcPr>
            <w:tcW w:w="1219" w:type="dxa"/>
            <w:vAlign w:val="center"/>
          </w:tcPr>
          <w:p>
            <w:pPr>
              <w:spacing w:line="480" w:lineRule="auto"/>
              <w:jc w:val="center"/>
              <w:rPr>
                <w:rFonts w:ascii="宋体" w:hAnsi="宋体"/>
                <w:b/>
                <w:color w:val="000000"/>
                <w:sz w:val="32"/>
                <w:szCs w:val="32"/>
              </w:rPr>
            </w:pPr>
          </w:p>
        </w:tc>
        <w:tc>
          <w:tcPr>
            <w:tcW w:w="924" w:type="dxa"/>
            <w:vAlign w:val="center"/>
          </w:tcPr>
          <w:p>
            <w:pPr>
              <w:spacing w:line="480" w:lineRule="auto"/>
              <w:jc w:val="center"/>
              <w:rPr>
                <w:rFonts w:ascii="宋体" w:hAnsi="宋体"/>
                <w:b/>
                <w:color w:val="000000"/>
                <w:sz w:val="32"/>
                <w:szCs w:val="32"/>
              </w:rPr>
            </w:pPr>
          </w:p>
        </w:tc>
        <w:tc>
          <w:tcPr>
            <w:tcW w:w="1365" w:type="dxa"/>
            <w:vAlign w:val="center"/>
          </w:tcPr>
          <w:p>
            <w:pPr>
              <w:spacing w:line="480" w:lineRule="auto"/>
              <w:jc w:val="center"/>
              <w:rPr>
                <w:rFonts w:ascii="宋体" w:hAnsi="宋体"/>
                <w:b/>
                <w:color w:val="000000"/>
                <w:sz w:val="32"/>
                <w:szCs w:val="32"/>
              </w:rPr>
            </w:pPr>
          </w:p>
        </w:tc>
        <w:tc>
          <w:tcPr>
            <w:tcW w:w="1215" w:type="dxa"/>
            <w:vAlign w:val="center"/>
          </w:tcPr>
          <w:p>
            <w:pPr>
              <w:spacing w:line="480" w:lineRule="auto"/>
              <w:jc w:val="center"/>
              <w:rPr>
                <w:rFonts w:ascii="宋体" w:hAnsi="宋体"/>
                <w:b/>
                <w:color w:val="000000"/>
                <w:sz w:val="32"/>
                <w:szCs w:val="32"/>
              </w:rPr>
            </w:pPr>
          </w:p>
        </w:tc>
        <w:tc>
          <w:tcPr>
            <w:tcW w:w="1177" w:type="dxa"/>
            <w:vAlign w:val="center"/>
          </w:tcPr>
          <w:p>
            <w:pPr>
              <w:spacing w:line="480" w:lineRule="auto"/>
              <w:jc w:val="center"/>
              <w:rPr>
                <w:rFonts w:ascii="宋体" w:hAnsi="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dxa"/>
            <w:vMerge w:val="continue"/>
            <w:vAlign w:val="center"/>
          </w:tcPr>
          <w:p>
            <w:pPr>
              <w:spacing w:line="480" w:lineRule="auto"/>
              <w:jc w:val="center"/>
              <w:rPr>
                <w:rFonts w:ascii="宋体" w:hAnsi="宋体"/>
                <w:b/>
                <w:color w:val="000000"/>
                <w:sz w:val="32"/>
                <w:szCs w:val="32"/>
              </w:rPr>
            </w:pPr>
          </w:p>
        </w:tc>
        <w:tc>
          <w:tcPr>
            <w:tcW w:w="1533"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1067" w:type="dxa"/>
            <w:vAlign w:val="center"/>
          </w:tcPr>
          <w:p>
            <w:pPr>
              <w:spacing w:line="480" w:lineRule="auto"/>
              <w:jc w:val="center"/>
              <w:rPr>
                <w:rFonts w:ascii="宋体" w:hAnsi="宋体"/>
                <w:b/>
                <w:color w:val="000000"/>
                <w:sz w:val="32"/>
                <w:szCs w:val="32"/>
              </w:rPr>
            </w:pPr>
          </w:p>
        </w:tc>
        <w:tc>
          <w:tcPr>
            <w:tcW w:w="1219" w:type="dxa"/>
            <w:vAlign w:val="center"/>
          </w:tcPr>
          <w:p>
            <w:pPr>
              <w:spacing w:line="480" w:lineRule="auto"/>
              <w:jc w:val="center"/>
              <w:rPr>
                <w:rFonts w:ascii="宋体" w:hAnsi="宋体"/>
                <w:b/>
                <w:color w:val="000000"/>
                <w:sz w:val="32"/>
                <w:szCs w:val="32"/>
              </w:rPr>
            </w:pPr>
          </w:p>
        </w:tc>
        <w:tc>
          <w:tcPr>
            <w:tcW w:w="924" w:type="dxa"/>
            <w:vAlign w:val="center"/>
          </w:tcPr>
          <w:p>
            <w:pPr>
              <w:spacing w:line="480" w:lineRule="auto"/>
              <w:jc w:val="center"/>
              <w:rPr>
                <w:rFonts w:ascii="宋体" w:hAnsi="宋体"/>
                <w:b/>
                <w:color w:val="000000"/>
                <w:sz w:val="32"/>
                <w:szCs w:val="32"/>
              </w:rPr>
            </w:pPr>
          </w:p>
        </w:tc>
        <w:tc>
          <w:tcPr>
            <w:tcW w:w="1365" w:type="dxa"/>
            <w:vAlign w:val="center"/>
          </w:tcPr>
          <w:p>
            <w:pPr>
              <w:spacing w:line="480" w:lineRule="auto"/>
              <w:jc w:val="center"/>
              <w:rPr>
                <w:rFonts w:ascii="宋体" w:hAnsi="宋体"/>
                <w:b/>
                <w:color w:val="000000"/>
                <w:sz w:val="32"/>
                <w:szCs w:val="32"/>
              </w:rPr>
            </w:pPr>
          </w:p>
        </w:tc>
        <w:tc>
          <w:tcPr>
            <w:tcW w:w="1215" w:type="dxa"/>
            <w:vAlign w:val="center"/>
          </w:tcPr>
          <w:p>
            <w:pPr>
              <w:spacing w:line="480" w:lineRule="auto"/>
              <w:jc w:val="center"/>
              <w:rPr>
                <w:rFonts w:ascii="宋体" w:hAnsi="宋体"/>
                <w:b/>
                <w:color w:val="000000"/>
                <w:sz w:val="32"/>
                <w:szCs w:val="32"/>
              </w:rPr>
            </w:pPr>
          </w:p>
        </w:tc>
        <w:tc>
          <w:tcPr>
            <w:tcW w:w="1177" w:type="dxa"/>
            <w:vAlign w:val="center"/>
          </w:tcPr>
          <w:p>
            <w:pPr>
              <w:spacing w:line="480" w:lineRule="auto"/>
              <w:jc w:val="center"/>
              <w:rPr>
                <w:rFonts w:ascii="宋体" w:hAnsi="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8" w:type="dxa"/>
            <w:vMerge w:val="restart"/>
            <w:vAlign w:val="center"/>
          </w:tcPr>
          <w:p>
            <w:pPr>
              <w:spacing w:line="480" w:lineRule="auto"/>
              <w:jc w:val="center"/>
              <w:rPr>
                <w:rFonts w:ascii="宋体" w:hAnsi="宋体" w:cs="Arial"/>
                <w:color w:val="000000"/>
                <w:kern w:val="0"/>
                <w:sz w:val="25"/>
                <w:szCs w:val="25"/>
              </w:rPr>
            </w:pPr>
            <w:r>
              <w:rPr>
                <w:rFonts w:ascii="宋体" w:hAnsi="宋体" w:cs="Arial"/>
                <w:color w:val="000000"/>
                <w:kern w:val="0"/>
                <w:sz w:val="25"/>
                <w:szCs w:val="25"/>
              </w:rPr>
              <w:t>项目</w:t>
            </w:r>
          </w:p>
          <w:p>
            <w:pPr>
              <w:spacing w:line="480" w:lineRule="auto"/>
              <w:jc w:val="center"/>
              <w:rPr>
                <w:rFonts w:ascii="宋体" w:hAnsi="宋体" w:cs="Arial"/>
                <w:color w:val="000000"/>
                <w:kern w:val="0"/>
                <w:sz w:val="25"/>
                <w:szCs w:val="25"/>
              </w:rPr>
            </w:pPr>
            <w:r>
              <w:rPr>
                <w:rFonts w:hint="eastAsia" w:ascii="宋体" w:hAnsi="宋体" w:cs="Arial"/>
                <w:color w:val="000000"/>
                <w:kern w:val="0"/>
                <w:sz w:val="25"/>
                <w:szCs w:val="25"/>
              </w:rPr>
              <w:t>组成</w:t>
            </w:r>
          </w:p>
          <w:p>
            <w:pPr>
              <w:spacing w:line="480" w:lineRule="auto"/>
              <w:jc w:val="center"/>
              <w:rPr>
                <w:rFonts w:ascii="宋体" w:hAnsi="宋体"/>
                <w:b/>
                <w:color w:val="000000"/>
                <w:sz w:val="32"/>
                <w:szCs w:val="32"/>
              </w:rPr>
            </w:pPr>
            <w:r>
              <w:rPr>
                <w:rFonts w:ascii="宋体" w:hAnsi="宋体" w:cs="Arial"/>
                <w:color w:val="000000"/>
                <w:kern w:val="0"/>
                <w:sz w:val="25"/>
                <w:szCs w:val="25"/>
              </w:rPr>
              <w:t>员</w:t>
            </w:r>
          </w:p>
        </w:tc>
        <w:tc>
          <w:tcPr>
            <w:tcW w:w="1533" w:type="dxa"/>
            <w:vAlign w:val="center"/>
          </w:tcPr>
          <w:p>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1067" w:type="dxa"/>
          </w:tcPr>
          <w:p>
            <w:pPr>
              <w:spacing w:line="480" w:lineRule="auto"/>
              <w:jc w:val="center"/>
              <w:rPr>
                <w:rFonts w:ascii="宋体" w:hAnsi="宋体"/>
                <w:b/>
                <w:color w:val="000000"/>
                <w:sz w:val="32"/>
                <w:szCs w:val="32"/>
              </w:rPr>
            </w:pPr>
          </w:p>
        </w:tc>
        <w:tc>
          <w:tcPr>
            <w:tcW w:w="1219" w:type="dxa"/>
          </w:tcPr>
          <w:p>
            <w:pPr>
              <w:spacing w:line="480" w:lineRule="auto"/>
              <w:jc w:val="center"/>
              <w:rPr>
                <w:rFonts w:ascii="宋体" w:hAnsi="宋体"/>
                <w:b/>
                <w:color w:val="000000"/>
                <w:sz w:val="32"/>
                <w:szCs w:val="32"/>
              </w:rPr>
            </w:pPr>
          </w:p>
        </w:tc>
        <w:tc>
          <w:tcPr>
            <w:tcW w:w="924" w:type="dxa"/>
          </w:tcPr>
          <w:p>
            <w:pPr>
              <w:spacing w:line="480" w:lineRule="auto"/>
              <w:jc w:val="center"/>
              <w:rPr>
                <w:rFonts w:ascii="宋体" w:hAnsi="宋体"/>
                <w:b/>
                <w:color w:val="000000"/>
                <w:sz w:val="32"/>
                <w:szCs w:val="32"/>
              </w:rPr>
            </w:pPr>
          </w:p>
        </w:tc>
        <w:tc>
          <w:tcPr>
            <w:tcW w:w="1365" w:type="dxa"/>
          </w:tcPr>
          <w:p>
            <w:pPr>
              <w:spacing w:line="480" w:lineRule="auto"/>
              <w:jc w:val="center"/>
              <w:rPr>
                <w:rFonts w:ascii="宋体" w:hAnsi="宋体"/>
                <w:b/>
                <w:color w:val="000000"/>
                <w:sz w:val="32"/>
                <w:szCs w:val="32"/>
              </w:rPr>
            </w:pPr>
          </w:p>
        </w:tc>
        <w:tc>
          <w:tcPr>
            <w:tcW w:w="1215" w:type="dxa"/>
          </w:tcPr>
          <w:p>
            <w:pPr>
              <w:spacing w:line="480" w:lineRule="auto"/>
              <w:jc w:val="center"/>
              <w:rPr>
                <w:rFonts w:ascii="宋体" w:hAnsi="宋体"/>
                <w:b/>
                <w:color w:val="000000"/>
                <w:sz w:val="32"/>
                <w:szCs w:val="32"/>
              </w:rPr>
            </w:pPr>
          </w:p>
        </w:tc>
        <w:tc>
          <w:tcPr>
            <w:tcW w:w="1177" w:type="dxa"/>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8" w:type="dxa"/>
            <w:vMerge w:val="continue"/>
          </w:tcPr>
          <w:p>
            <w:pPr>
              <w:spacing w:line="480" w:lineRule="auto"/>
              <w:jc w:val="center"/>
              <w:rPr>
                <w:rFonts w:ascii="宋体" w:hAnsi="宋体"/>
                <w:b/>
                <w:color w:val="000000"/>
                <w:sz w:val="32"/>
                <w:szCs w:val="32"/>
              </w:rPr>
            </w:pPr>
          </w:p>
        </w:tc>
        <w:tc>
          <w:tcPr>
            <w:tcW w:w="1533" w:type="dxa"/>
            <w:vAlign w:val="center"/>
          </w:tcPr>
          <w:p>
            <w:pPr>
              <w:widowControl/>
              <w:jc w:val="center"/>
              <w:rPr>
                <w:rFonts w:ascii="宋体" w:hAnsi="宋体" w:cs="Arial"/>
                <w:color w:val="333333"/>
                <w:kern w:val="0"/>
                <w:sz w:val="25"/>
                <w:szCs w:val="25"/>
              </w:rPr>
            </w:pPr>
            <w:r>
              <w:rPr>
                <w:rFonts w:hint="eastAsia" w:ascii="宋体" w:hAnsi="宋体" w:cs="Arial"/>
                <w:color w:val="333333"/>
                <w:kern w:val="0"/>
                <w:sz w:val="25"/>
                <w:szCs w:val="25"/>
              </w:rPr>
              <w:t>..专业负责人</w:t>
            </w:r>
          </w:p>
        </w:tc>
        <w:tc>
          <w:tcPr>
            <w:tcW w:w="1067" w:type="dxa"/>
          </w:tcPr>
          <w:p>
            <w:pPr>
              <w:spacing w:line="480" w:lineRule="auto"/>
              <w:jc w:val="center"/>
              <w:rPr>
                <w:rFonts w:ascii="宋体" w:hAnsi="宋体"/>
                <w:b/>
                <w:color w:val="000000"/>
                <w:sz w:val="32"/>
                <w:szCs w:val="32"/>
              </w:rPr>
            </w:pPr>
          </w:p>
        </w:tc>
        <w:tc>
          <w:tcPr>
            <w:tcW w:w="1219" w:type="dxa"/>
          </w:tcPr>
          <w:p>
            <w:pPr>
              <w:spacing w:line="480" w:lineRule="auto"/>
              <w:jc w:val="center"/>
              <w:rPr>
                <w:rFonts w:ascii="宋体" w:hAnsi="宋体"/>
                <w:b/>
                <w:color w:val="000000"/>
                <w:sz w:val="32"/>
                <w:szCs w:val="32"/>
              </w:rPr>
            </w:pPr>
          </w:p>
        </w:tc>
        <w:tc>
          <w:tcPr>
            <w:tcW w:w="924" w:type="dxa"/>
          </w:tcPr>
          <w:p>
            <w:pPr>
              <w:spacing w:line="480" w:lineRule="auto"/>
              <w:jc w:val="center"/>
              <w:rPr>
                <w:rFonts w:ascii="宋体" w:hAnsi="宋体"/>
                <w:b/>
                <w:color w:val="000000"/>
                <w:sz w:val="32"/>
                <w:szCs w:val="32"/>
              </w:rPr>
            </w:pPr>
          </w:p>
        </w:tc>
        <w:tc>
          <w:tcPr>
            <w:tcW w:w="1365" w:type="dxa"/>
          </w:tcPr>
          <w:p>
            <w:pPr>
              <w:spacing w:line="480" w:lineRule="auto"/>
              <w:jc w:val="center"/>
              <w:rPr>
                <w:rFonts w:ascii="宋体" w:hAnsi="宋体"/>
                <w:b/>
                <w:color w:val="000000"/>
                <w:sz w:val="32"/>
                <w:szCs w:val="32"/>
              </w:rPr>
            </w:pPr>
          </w:p>
        </w:tc>
        <w:tc>
          <w:tcPr>
            <w:tcW w:w="1215" w:type="dxa"/>
          </w:tcPr>
          <w:p>
            <w:pPr>
              <w:spacing w:line="480" w:lineRule="auto"/>
              <w:jc w:val="center"/>
              <w:rPr>
                <w:rFonts w:ascii="宋体" w:hAnsi="宋体"/>
                <w:b/>
                <w:color w:val="000000"/>
                <w:sz w:val="32"/>
                <w:szCs w:val="32"/>
              </w:rPr>
            </w:pPr>
          </w:p>
        </w:tc>
        <w:tc>
          <w:tcPr>
            <w:tcW w:w="1177" w:type="dxa"/>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8" w:type="dxa"/>
            <w:vMerge w:val="continue"/>
          </w:tcPr>
          <w:p>
            <w:pPr>
              <w:spacing w:line="480" w:lineRule="auto"/>
              <w:jc w:val="center"/>
              <w:rPr>
                <w:rFonts w:ascii="宋体" w:hAnsi="宋体"/>
                <w:b/>
                <w:color w:val="000000"/>
                <w:sz w:val="32"/>
                <w:szCs w:val="32"/>
              </w:rPr>
            </w:pPr>
          </w:p>
        </w:tc>
        <w:tc>
          <w:tcPr>
            <w:tcW w:w="1533" w:type="dxa"/>
          </w:tcPr>
          <w:p/>
        </w:tc>
        <w:tc>
          <w:tcPr>
            <w:tcW w:w="1067" w:type="dxa"/>
          </w:tcPr>
          <w:p>
            <w:pPr>
              <w:spacing w:line="480" w:lineRule="auto"/>
              <w:jc w:val="center"/>
              <w:rPr>
                <w:rFonts w:ascii="宋体" w:hAnsi="宋体"/>
                <w:b/>
                <w:color w:val="000000"/>
                <w:sz w:val="32"/>
                <w:szCs w:val="32"/>
              </w:rPr>
            </w:pPr>
          </w:p>
        </w:tc>
        <w:tc>
          <w:tcPr>
            <w:tcW w:w="1219" w:type="dxa"/>
          </w:tcPr>
          <w:p>
            <w:pPr>
              <w:spacing w:line="480" w:lineRule="auto"/>
              <w:jc w:val="center"/>
              <w:rPr>
                <w:rFonts w:ascii="宋体" w:hAnsi="宋体"/>
                <w:b/>
                <w:color w:val="000000"/>
                <w:sz w:val="32"/>
                <w:szCs w:val="32"/>
              </w:rPr>
            </w:pPr>
          </w:p>
        </w:tc>
        <w:tc>
          <w:tcPr>
            <w:tcW w:w="924" w:type="dxa"/>
          </w:tcPr>
          <w:p>
            <w:pPr>
              <w:spacing w:line="480" w:lineRule="auto"/>
              <w:jc w:val="center"/>
              <w:rPr>
                <w:rFonts w:ascii="宋体" w:hAnsi="宋体"/>
                <w:b/>
                <w:color w:val="000000"/>
                <w:sz w:val="32"/>
                <w:szCs w:val="32"/>
              </w:rPr>
            </w:pPr>
          </w:p>
        </w:tc>
        <w:tc>
          <w:tcPr>
            <w:tcW w:w="1365" w:type="dxa"/>
          </w:tcPr>
          <w:p>
            <w:pPr>
              <w:spacing w:line="480" w:lineRule="auto"/>
              <w:jc w:val="center"/>
              <w:rPr>
                <w:rFonts w:ascii="宋体" w:hAnsi="宋体"/>
                <w:b/>
                <w:color w:val="000000"/>
                <w:sz w:val="32"/>
                <w:szCs w:val="32"/>
              </w:rPr>
            </w:pPr>
          </w:p>
        </w:tc>
        <w:tc>
          <w:tcPr>
            <w:tcW w:w="1215" w:type="dxa"/>
          </w:tcPr>
          <w:p>
            <w:pPr>
              <w:spacing w:line="480" w:lineRule="auto"/>
              <w:jc w:val="center"/>
              <w:rPr>
                <w:rFonts w:ascii="宋体" w:hAnsi="宋体"/>
                <w:b/>
                <w:color w:val="000000"/>
                <w:sz w:val="32"/>
                <w:szCs w:val="32"/>
              </w:rPr>
            </w:pPr>
          </w:p>
        </w:tc>
        <w:tc>
          <w:tcPr>
            <w:tcW w:w="1177" w:type="dxa"/>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8" w:type="dxa"/>
            <w:vMerge w:val="continue"/>
          </w:tcPr>
          <w:p>
            <w:pPr>
              <w:spacing w:line="480" w:lineRule="auto"/>
              <w:jc w:val="center"/>
              <w:rPr>
                <w:rFonts w:ascii="宋体" w:hAnsi="宋体"/>
                <w:b/>
                <w:color w:val="000000"/>
                <w:sz w:val="32"/>
                <w:szCs w:val="32"/>
              </w:rPr>
            </w:pPr>
          </w:p>
        </w:tc>
        <w:tc>
          <w:tcPr>
            <w:tcW w:w="1533" w:type="dxa"/>
          </w:tcPr>
          <w:p/>
        </w:tc>
        <w:tc>
          <w:tcPr>
            <w:tcW w:w="1067" w:type="dxa"/>
          </w:tcPr>
          <w:p>
            <w:pPr>
              <w:spacing w:line="480" w:lineRule="auto"/>
              <w:jc w:val="center"/>
              <w:rPr>
                <w:rFonts w:ascii="宋体" w:hAnsi="宋体"/>
                <w:b/>
                <w:color w:val="000000"/>
                <w:sz w:val="32"/>
                <w:szCs w:val="32"/>
              </w:rPr>
            </w:pPr>
          </w:p>
        </w:tc>
        <w:tc>
          <w:tcPr>
            <w:tcW w:w="1219" w:type="dxa"/>
          </w:tcPr>
          <w:p>
            <w:pPr>
              <w:spacing w:line="480" w:lineRule="auto"/>
              <w:jc w:val="center"/>
              <w:rPr>
                <w:rFonts w:ascii="宋体" w:hAnsi="宋体"/>
                <w:b/>
                <w:color w:val="000000"/>
                <w:sz w:val="32"/>
                <w:szCs w:val="32"/>
              </w:rPr>
            </w:pPr>
          </w:p>
        </w:tc>
        <w:tc>
          <w:tcPr>
            <w:tcW w:w="924" w:type="dxa"/>
          </w:tcPr>
          <w:p>
            <w:pPr>
              <w:spacing w:line="480" w:lineRule="auto"/>
              <w:jc w:val="center"/>
              <w:rPr>
                <w:rFonts w:ascii="宋体" w:hAnsi="宋体"/>
                <w:b/>
                <w:color w:val="000000"/>
                <w:sz w:val="32"/>
                <w:szCs w:val="32"/>
              </w:rPr>
            </w:pPr>
          </w:p>
        </w:tc>
        <w:tc>
          <w:tcPr>
            <w:tcW w:w="1365" w:type="dxa"/>
          </w:tcPr>
          <w:p>
            <w:pPr>
              <w:spacing w:line="480" w:lineRule="auto"/>
              <w:jc w:val="center"/>
              <w:rPr>
                <w:rFonts w:ascii="宋体" w:hAnsi="宋体"/>
                <w:b/>
                <w:color w:val="000000"/>
                <w:sz w:val="32"/>
                <w:szCs w:val="32"/>
              </w:rPr>
            </w:pPr>
          </w:p>
        </w:tc>
        <w:tc>
          <w:tcPr>
            <w:tcW w:w="1215" w:type="dxa"/>
          </w:tcPr>
          <w:p>
            <w:pPr>
              <w:spacing w:line="480" w:lineRule="auto"/>
              <w:jc w:val="center"/>
              <w:rPr>
                <w:rFonts w:ascii="宋体" w:hAnsi="宋体"/>
                <w:b/>
                <w:color w:val="000000"/>
                <w:sz w:val="32"/>
                <w:szCs w:val="32"/>
              </w:rPr>
            </w:pPr>
          </w:p>
        </w:tc>
        <w:tc>
          <w:tcPr>
            <w:tcW w:w="1177" w:type="dxa"/>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8" w:type="dxa"/>
            <w:vMerge w:val="continue"/>
          </w:tcPr>
          <w:p>
            <w:pPr>
              <w:spacing w:line="480" w:lineRule="auto"/>
              <w:jc w:val="center"/>
              <w:rPr>
                <w:rFonts w:ascii="宋体" w:hAnsi="宋体"/>
                <w:b/>
                <w:color w:val="000000"/>
                <w:sz w:val="32"/>
                <w:szCs w:val="32"/>
              </w:rPr>
            </w:pPr>
          </w:p>
        </w:tc>
        <w:tc>
          <w:tcPr>
            <w:tcW w:w="1533" w:type="dxa"/>
          </w:tcPr>
          <w:p/>
        </w:tc>
        <w:tc>
          <w:tcPr>
            <w:tcW w:w="1067" w:type="dxa"/>
          </w:tcPr>
          <w:p>
            <w:pPr>
              <w:spacing w:line="480" w:lineRule="auto"/>
              <w:jc w:val="center"/>
              <w:rPr>
                <w:rFonts w:ascii="宋体" w:hAnsi="宋体"/>
                <w:b/>
                <w:color w:val="000000"/>
                <w:sz w:val="32"/>
                <w:szCs w:val="32"/>
              </w:rPr>
            </w:pPr>
          </w:p>
        </w:tc>
        <w:tc>
          <w:tcPr>
            <w:tcW w:w="1219" w:type="dxa"/>
          </w:tcPr>
          <w:p>
            <w:pPr>
              <w:spacing w:line="480" w:lineRule="auto"/>
              <w:jc w:val="center"/>
              <w:rPr>
                <w:rFonts w:ascii="宋体" w:hAnsi="宋体"/>
                <w:b/>
                <w:color w:val="000000"/>
                <w:sz w:val="32"/>
                <w:szCs w:val="32"/>
              </w:rPr>
            </w:pPr>
          </w:p>
        </w:tc>
        <w:tc>
          <w:tcPr>
            <w:tcW w:w="924" w:type="dxa"/>
          </w:tcPr>
          <w:p>
            <w:pPr>
              <w:spacing w:line="480" w:lineRule="auto"/>
              <w:jc w:val="center"/>
              <w:rPr>
                <w:rFonts w:ascii="宋体" w:hAnsi="宋体"/>
                <w:b/>
                <w:color w:val="000000"/>
                <w:sz w:val="32"/>
                <w:szCs w:val="32"/>
              </w:rPr>
            </w:pPr>
          </w:p>
        </w:tc>
        <w:tc>
          <w:tcPr>
            <w:tcW w:w="1365" w:type="dxa"/>
          </w:tcPr>
          <w:p>
            <w:pPr>
              <w:spacing w:line="480" w:lineRule="auto"/>
              <w:jc w:val="center"/>
              <w:rPr>
                <w:rFonts w:ascii="宋体" w:hAnsi="宋体"/>
                <w:b/>
                <w:color w:val="000000"/>
                <w:sz w:val="32"/>
                <w:szCs w:val="32"/>
              </w:rPr>
            </w:pPr>
          </w:p>
        </w:tc>
        <w:tc>
          <w:tcPr>
            <w:tcW w:w="1215" w:type="dxa"/>
          </w:tcPr>
          <w:p>
            <w:pPr>
              <w:spacing w:line="480" w:lineRule="auto"/>
              <w:jc w:val="center"/>
              <w:rPr>
                <w:rFonts w:ascii="宋体" w:hAnsi="宋体"/>
                <w:b/>
                <w:color w:val="000000"/>
                <w:sz w:val="32"/>
                <w:szCs w:val="32"/>
              </w:rPr>
            </w:pPr>
          </w:p>
        </w:tc>
        <w:tc>
          <w:tcPr>
            <w:tcW w:w="1177" w:type="dxa"/>
            <w:vAlign w:val="center"/>
          </w:tcPr>
          <w:p>
            <w:pPr>
              <w:widowControl/>
              <w:jc w:val="center"/>
              <w:rPr>
                <w:rFonts w:ascii="宋体" w:hAnsi="宋体" w:cs="Arial"/>
                <w:color w:val="000000"/>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08" w:type="dxa"/>
            <w:vMerge w:val="continue"/>
          </w:tcPr>
          <w:p>
            <w:pPr>
              <w:spacing w:line="480" w:lineRule="auto"/>
              <w:jc w:val="center"/>
              <w:rPr>
                <w:rFonts w:ascii="宋体" w:hAnsi="宋体"/>
                <w:b/>
                <w:color w:val="000000"/>
                <w:sz w:val="32"/>
                <w:szCs w:val="32"/>
              </w:rPr>
            </w:pPr>
          </w:p>
        </w:tc>
        <w:tc>
          <w:tcPr>
            <w:tcW w:w="1533" w:type="dxa"/>
          </w:tcPr>
          <w:p/>
        </w:tc>
        <w:tc>
          <w:tcPr>
            <w:tcW w:w="1067" w:type="dxa"/>
          </w:tcPr>
          <w:p>
            <w:pPr>
              <w:spacing w:line="480" w:lineRule="auto"/>
              <w:jc w:val="center"/>
              <w:rPr>
                <w:rFonts w:ascii="宋体" w:hAnsi="宋体"/>
                <w:b/>
                <w:color w:val="000000"/>
                <w:sz w:val="32"/>
                <w:szCs w:val="32"/>
              </w:rPr>
            </w:pPr>
          </w:p>
        </w:tc>
        <w:tc>
          <w:tcPr>
            <w:tcW w:w="1219" w:type="dxa"/>
          </w:tcPr>
          <w:p>
            <w:pPr>
              <w:spacing w:line="480" w:lineRule="auto"/>
              <w:jc w:val="center"/>
              <w:rPr>
                <w:rFonts w:ascii="宋体" w:hAnsi="宋体"/>
                <w:b/>
                <w:color w:val="000000"/>
                <w:sz w:val="32"/>
                <w:szCs w:val="32"/>
              </w:rPr>
            </w:pPr>
          </w:p>
        </w:tc>
        <w:tc>
          <w:tcPr>
            <w:tcW w:w="924" w:type="dxa"/>
          </w:tcPr>
          <w:p>
            <w:pPr>
              <w:spacing w:line="480" w:lineRule="auto"/>
              <w:jc w:val="center"/>
              <w:rPr>
                <w:rFonts w:ascii="宋体" w:hAnsi="宋体"/>
                <w:b/>
                <w:color w:val="000000"/>
                <w:sz w:val="32"/>
                <w:szCs w:val="32"/>
              </w:rPr>
            </w:pPr>
          </w:p>
        </w:tc>
        <w:tc>
          <w:tcPr>
            <w:tcW w:w="1365" w:type="dxa"/>
          </w:tcPr>
          <w:p>
            <w:pPr>
              <w:spacing w:line="480" w:lineRule="auto"/>
              <w:jc w:val="center"/>
              <w:rPr>
                <w:rFonts w:ascii="宋体" w:hAnsi="宋体"/>
                <w:b/>
                <w:color w:val="000000"/>
                <w:sz w:val="32"/>
                <w:szCs w:val="32"/>
              </w:rPr>
            </w:pPr>
          </w:p>
        </w:tc>
        <w:tc>
          <w:tcPr>
            <w:tcW w:w="1215" w:type="dxa"/>
          </w:tcPr>
          <w:p>
            <w:pPr>
              <w:spacing w:line="480" w:lineRule="auto"/>
              <w:jc w:val="center"/>
              <w:rPr>
                <w:rFonts w:ascii="宋体" w:hAnsi="宋体"/>
                <w:b/>
                <w:color w:val="000000"/>
                <w:sz w:val="32"/>
                <w:szCs w:val="32"/>
              </w:rPr>
            </w:pPr>
          </w:p>
        </w:tc>
        <w:tc>
          <w:tcPr>
            <w:tcW w:w="1177" w:type="dxa"/>
            <w:vAlign w:val="center"/>
          </w:tcPr>
          <w:p>
            <w:pPr>
              <w:widowControl/>
              <w:jc w:val="center"/>
              <w:rPr>
                <w:rFonts w:ascii="宋体" w:hAnsi="宋体" w:cs="Arial"/>
                <w:color w:val="000000"/>
                <w:kern w:val="0"/>
                <w:sz w:val="25"/>
                <w:szCs w:val="25"/>
              </w:rPr>
            </w:pPr>
          </w:p>
        </w:tc>
      </w:tr>
    </w:tbl>
    <w:p>
      <w:pPr>
        <w:spacing w:line="480" w:lineRule="auto"/>
        <w:rPr>
          <w:rFonts w:ascii="宋体" w:hAnsi="宋体"/>
          <w:b/>
          <w:color w:val="000000"/>
          <w:sz w:val="32"/>
          <w:szCs w:val="32"/>
        </w:rPr>
      </w:pPr>
    </w:p>
    <w:p>
      <w:pPr>
        <w:spacing w:line="288" w:lineRule="auto"/>
        <w:ind w:firstLine="3625" w:firstLineChars="1450"/>
        <w:rPr>
          <w:rFonts w:ascii="宋体" w:hAnsi="宋体"/>
          <w:color w:val="000000"/>
          <w:sz w:val="25"/>
          <w:szCs w:val="25"/>
        </w:rPr>
      </w:pPr>
      <w:r>
        <w:rPr>
          <w:rFonts w:hint="eastAsia" w:ascii="宋体" w:hAnsi="宋体"/>
          <w:color w:val="000000"/>
          <w:sz w:val="25"/>
          <w:szCs w:val="25"/>
        </w:rPr>
        <w:t>投标人名称：</w:t>
      </w:r>
      <w:r>
        <w:rPr>
          <w:rFonts w:hint="eastAsia" w:ascii="宋体" w:hAnsi="宋体"/>
          <w:color w:val="000000"/>
          <w:sz w:val="25"/>
          <w:szCs w:val="25"/>
          <w:u w:val="single"/>
        </w:rPr>
        <w:t xml:space="preserve">        （盖公章）      </w:t>
      </w:r>
    </w:p>
    <w:p>
      <w:pPr>
        <w:spacing w:line="288" w:lineRule="auto"/>
        <w:ind w:firstLine="2500" w:firstLineChars="1000"/>
        <w:rPr>
          <w:rFonts w:ascii="宋体" w:hAnsi="宋体"/>
          <w:color w:val="000000"/>
          <w:sz w:val="25"/>
          <w:szCs w:val="25"/>
          <w:u w:val="single"/>
        </w:rPr>
      </w:pPr>
      <w:r>
        <w:rPr>
          <w:rFonts w:hint="eastAsia" w:ascii="宋体" w:hAnsi="宋体"/>
          <w:color w:val="000000"/>
          <w:sz w:val="25"/>
          <w:szCs w:val="25"/>
        </w:rPr>
        <w:t>法定代表人或委托代理人：</w:t>
      </w:r>
      <w:r>
        <w:rPr>
          <w:rFonts w:hint="eastAsia" w:ascii="宋体" w:hAnsi="宋体"/>
          <w:color w:val="000000"/>
          <w:sz w:val="25"/>
          <w:szCs w:val="25"/>
          <w:u w:val="single"/>
        </w:rPr>
        <w:t xml:space="preserve">     （签字）       </w:t>
      </w:r>
    </w:p>
    <w:p>
      <w:pPr>
        <w:tabs>
          <w:tab w:val="left" w:pos="993"/>
        </w:tabs>
        <w:spacing w:line="360" w:lineRule="auto"/>
        <w:rPr>
          <w:rFonts w:ascii="宋体" w:hAnsi="宋体"/>
          <w:sz w:val="24"/>
        </w:rPr>
      </w:pPr>
    </w:p>
    <w:p>
      <w:pPr>
        <w:tabs>
          <w:tab w:val="left" w:pos="993"/>
        </w:tabs>
        <w:spacing w:line="360" w:lineRule="auto"/>
        <w:rPr>
          <w:rFonts w:ascii="宋体" w:hAnsi="宋体"/>
          <w:sz w:val="24"/>
        </w:rPr>
      </w:pPr>
    </w:p>
    <w:p>
      <w:pPr>
        <w:tabs>
          <w:tab w:val="left" w:pos="993"/>
        </w:tabs>
        <w:spacing w:line="360" w:lineRule="auto"/>
        <w:rPr>
          <w:rFonts w:ascii="宋体" w:hAnsi="宋体"/>
          <w:sz w:val="24"/>
        </w:rPr>
      </w:pPr>
    </w:p>
    <w:p>
      <w:pPr>
        <w:tabs>
          <w:tab w:val="left" w:pos="993"/>
        </w:tabs>
        <w:spacing w:line="360" w:lineRule="auto"/>
        <w:rPr>
          <w:rFonts w:ascii="宋体" w:hAnsi="宋体"/>
          <w:sz w:val="24"/>
        </w:rPr>
      </w:pPr>
    </w:p>
    <w:p>
      <w:pPr>
        <w:tabs>
          <w:tab w:val="left" w:pos="993"/>
        </w:tabs>
        <w:spacing w:line="360" w:lineRule="auto"/>
        <w:rPr>
          <w:rFonts w:ascii="宋体" w:hAnsi="宋体"/>
          <w:sz w:val="24"/>
        </w:rPr>
      </w:pPr>
    </w:p>
    <w:p>
      <w:pPr>
        <w:tabs>
          <w:tab w:val="left" w:pos="993"/>
        </w:tabs>
        <w:spacing w:line="360" w:lineRule="auto"/>
        <w:rPr>
          <w:rFonts w:ascii="宋体" w:hAnsi="宋体"/>
          <w:sz w:val="24"/>
        </w:rPr>
      </w:pPr>
      <w:r>
        <w:rPr>
          <w:rFonts w:hint="eastAsia" w:ascii="宋体" w:hAnsi="宋体"/>
          <w:sz w:val="24"/>
        </w:rPr>
        <w:t>附表5：</w:t>
      </w:r>
    </w:p>
    <w:p>
      <w:pPr>
        <w:tabs>
          <w:tab w:val="left" w:pos="993"/>
        </w:tabs>
        <w:spacing w:line="360" w:lineRule="auto"/>
        <w:jc w:val="center"/>
        <w:rPr>
          <w:rFonts w:ascii="宋体" w:hAnsi="宋体"/>
          <w:bCs/>
          <w:kern w:val="0"/>
          <w:sz w:val="24"/>
        </w:rPr>
      </w:pPr>
      <w:r>
        <w:rPr>
          <w:rFonts w:hint="eastAsia" w:ascii="宋体" w:hAnsi="宋体"/>
          <w:bCs/>
          <w:kern w:val="0"/>
          <w:sz w:val="24"/>
        </w:rPr>
        <w:t>拟派本工程设计项目负责人基本情况表</w:t>
      </w:r>
    </w:p>
    <w:tbl>
      <w:tblPr>
        <w:tblStyle w:val="14"/>
        <w:tblW w:w="949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22"/>
        <w:gridCol w:w="188"/>
        <w:gridCol w:w="1230"/>
        <w:gridCol w:w="174"/>
        <w:gridCol w:w="1244"/>
        <w:gridCol w:w="174"/>
        <w:gridCol w:w="2119"/>
        <w:gridCol w:w="903"/>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0" w:type="dxa"/>
            <w:gridSpan w:val="3"/>
          </w:tcPr>
          <w:p>
            <w:pPr>
              <w:rPr>
                <w:rFonts w:ascii="宋体" w:hAnsi="宋体"/>
                <w:color w:val="000000"/>
                <w:sz w:val="24"/>
              </w:rPr>
            </w:pPr>
            <w:r>
              <w:rPr>
                <w:rFonts w:hint="eastAsia" w:ascii="宋体" w:hAnsi="宋体"/>
                <w:color w:val="000000"/>
                <w:sz w:val="24"/>
              </w:rPr>
              <w:t>姓名</w:t>
            </w:r>
          </w:p>
        </w:tc>
        <w:tc>
          <w:tcPr>
            <w:tcW w:w="1230" w:type="dxa"/>
          </w:tcPr>
          <w:p>
            <w:pPr>
              <w:rPr>
                <w:rFonts w:ascii="宋体" w:hAnsi="宋体"/>
                <w:color w:val="000000"/>
                <w:sz w:val="24"/>
              </w:rPr>
            </w:pPr>
          </w:p>
        </w:tc>
        <w:tc>
          <w:tcPr>
            <w:tcW w:w="1418" w:type="dxa"/>
            <w:gridSpan w:val="2"/>
          </w:tcPr>
          <w:p>
            <w:pPr>
              <w:rPr>
                <w:rFonts w:ascii="宋体" w:hAnsi="宋体"/>
                <w:color w:val="000000"/>
                <w:sz w:val="24"/>
              </w:rPr>
            </w:pPr>
            <w:r>
              <w:rPr>
                <w:rFonts w:hint="eastAsia" w:ascii="宋体" w:hAnsi="宋体"/>
                <w:color w:val="000000"/>
                <w:sz w:val="24"/>
              </w:rPr>
              <w:t>性别</w:t>
            </w:r>
          </w:p>
        </w:tc>
        <w:tc>
          <w:tcPr>
            <w:tcW w:w="2293" w:type="dxa"/>
            <w:gridSpan w:val="2"/>
          </w:tcPr>
          <w:p>
            <w:pPr>
              <w:rPr>
                <w:rFonts w:ascii="宋体" w:hAnsi="宋体"/>
                <w:color w:val="000000"/>
                <w:sz w:val="24"/>
              </w:rPr>
            </w:pPr>
          </w:p>
        </w:tc>
        <w:tc>
          <w:tcPr>
            <w:tcW w:w="903" w:type="dxa"/>
          </w:tcPr>
          <w:p>
            <w:pPr>
              <w:rPr>
                <w:rFonts w:ascii="宋体" w:hAnsi="宋体"/>
                <w:color w:val="000000"/>
                <w:sz w:val="24"/>
              </w:rPr>
            </w:pPr>
            <w:r>
              <w:rPr>
                <w:rFonts w:hint="eastAsia" w:ascii="宋体" w:hAnsi="宋体"/>
                <w:color w:val="000000"/>
                <w:sz w:val="24"/>
              </w:rPr>
              <w:t>年龄</w:t>
            </w: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0" w:type="dxa"/>
            <w:gridSpan w:val="3"/>
          </w:tcPr>
          <w:p>
            <w:pPr>
              <w:rPr>
                <w:rFonts w:ascii="宋体" w:hAnsi="宋体"/>
                <w:color w:val="000000"/>
                <w:sz w:val="24"/>
              </w:rPr>
            </w:pPr>
            <w:r>
              <w:rPr>
                <w:rFonts w:hint="eastAsia" w:ascii="宋体" w:hAnsi="宋体"/>
                <w:color w:val="000000"/>
                <w:sz w:val="24"/>
              </w:rPr>
              <w:t>职务</w:t>
            </w:r>
          </w:p>
        </w:tc>
        <w:tc>
          <w:tcPr>
            <w:tcW w:w="1230" w:type="dxa"/>
          </w:tcPr>
          <w:p>
            <w:pPr>
              <w:rPr>
                <w:rFonts w:ascii="宋体" w:hAnsi="宋体"/>
                <w:color w:val="000000"/>
                <w:sz w:val="24"/>
              </w:rPr>
            </w:pPr>
          </w:p>
        </w:tc>
        <w:tc>
          <w:tcPr>
            <w:tcW w:w="1418" w:type="dxa"/>
            <w:gridSpan w:val="2"/>
          </w:tcPr>
          <w:p>
            <w:pPr>
              <w:rPr>
                <w:rFonts w:ascii="宋体" w:hAnsi="宋体"/>
                <w:color w:val="000000"/>
                <w:sz w:val="24"/>
              </w:rPr>
            </w:pPr>
            <w:r>
              <w:rPr>
                <w:rFonts w:hint="eastAsia" w:ascii="宋体" w:hAnsi="宋体"/>
                <w:color w:val="000000"/>
                <w:sz w:val="24"/>
              </w:rPr>
              <w:t>职称</w:t>
            </w:r>
          </w:p>
        </w:tc>
        <w:tc>
          <w:tcPr>
            <w:tcW w:w="2293" w:type="dxa"/>
            <w:gridSpan w:val="2"/>
          </w:tcPr>
          <w:p>
            <w:pPr>
              <w:rPr>
                <w:rFonts w:ascii="宋体" w:hAnsi="宋体"/>
                <w:color w:val="000000"/>
                <w:sz w:val="24"/>
              </w:rPr>
            </w:pPr>
          </w:p>
        </w:tc>
        <w:tc>
          <w:tcPr>
            <w:tcW w:w="903" w:type="dxa"/>
          </w:tcPr>
          <w:p>
            <w:pPr>
              <w:rPr>
                <w:rFonts w:ascii="宋体" w:hAnsi="宋体"/>
                <w:color w:val="000000"/>
                <w:sz w:val="24"/>
              </w:rPr>
            </w:pPr>
            <w:r>
              <w:rPr>
                <w:rFonts w:hint="eastAsia" w:ascii="宋体" w:hAnsi="宋体"/>
                <w:color w:val="000000"/>
                <w:sz w:val="24"/>
              </w:rPr>
              <w:t>学历</w:t>
            </w: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0" w:type="dxa"/>
            <w:gridSpan w:val="3"/>
          </w:tcPr>
          <w:p>
            <w:pPr>
              <w:rPr>
                <w:rFonts w:ascii="宋体" w:hAnsi="宋体"/>
                <w:color w:val="000000"/>
                <w:sz w:val="24"/>
              </w:rPr>
            </w:pPr>
            <w:r>
              <w:rPr>
                <w:rFonts w:hint="eastAsia" w:ascii="宋体" w:hAnsi="宋体"/>
                <w:color w:val="000000"/>
                <w:sz w:val="24"/>
              </w:rPr>
              <w:t>参加工作时间</w:t>
            </w:r>
          </w:p>
        </w:tc>
        <w:tc>
          <w:tcPr>
            <w:tcW w:w="2648" w:type="dxa"/>
            <w:gridSpan w:val="3"/>
          </w:tcPr>
          <w:p>
            <w:pPr>
              <w:rPr>
                <w:rFonts w:ascii="宋体" w:hAnsi="宋体"/>
                <w:color w:val="000000"/>
                <w:sz w:val="24"/>
              </w:rPr>
            </w:pPr>
          </w:p>
        </w:tc>
        <w:tc>
          <w:tcPr>
            <w:tcW w:w="3196" w:type="dxa"/>
            <w:gridSpan w:val="3"/>
          </w:tcPr>
          <w:p>
            <w:pPr>
              <w:rPr>
                <w:rFonts w:ascii="宋体" w:hAnsi="宋体"/>
                <w:color w:val="000000"/>
                <w:sz w:val="24"/>
              </w:rPr>
            </w:pPr>
            <w:r>
              <w:rPr>
                <w:rFonts w:hint="eastAsia" w:ascii="宋体" w:hAnsi="宋体"/>
                <w:color w:val="000000"/>
                <w:sz w:val="24"/>
              </w:rPr>
              <w:t>执业资格年限</w:t>
            </w: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0" w:type="dxa"/>
            <w:gridSpan w:val="4"/>
          </w:tcPr>
          <w:p>
            <w:pPr>
              <w:rPr>
                <w:rFonts w:ascii="宋体" w:hAnsi="宋体"/>
                <w:color w:val="000000"/>
                <w:sz w:val="24"/>
              </w:rPr>
            </w:pPr>
            <w:r>
              <w:rPr>
                <w:rFonts w:hint="eastAsia" w:ascii="宋体" w:hAnsi="宋体"/>
                <w:color w:val="000000"/>
                <w:sz w:val="24"/>
              </w:rPr>
              <w:t>执业资格证书编号</w:t>
            </w:r>
          </w:p>
        </w:tc>
        <w:tc>
          <w:tcPr>
            <w:tcW w:w="3711" w:type="dxa"/>
            <w:gridSpan w:val="4"/>
          </w:tcPr>
          <w:p>
            <w:pPr>
              <w:rPr>
                <w:rFonts w:ascii="宋体" w:hAnsi="宋体"/>
                <w:color w:val="000000"/>
                <w:sz w:val="24"/>
              </w:rPr>
            </w:pPr>
          </w:p>
        </w:tc>
        <w:tc>
          <w:tcPr>
            <w:tcW w:w="903" w:type="dxa"/>
          </w:tcPr>
          <w:p>
            <w:pPr>
              <w:rPr>
                <w:rFonts w:ascii="宋体" w:hAnsi="宋体"/>
                <w:color w:val="000000"/>
                <w:sz w:val="24"/>
              </w:rPr>
            </w:pPr>
            <w:r>
              <w:rPr>
                <w:rFonts w:hint="eastAsia" w:ascii="宋体" w:hAnsi="宋体"/>
                <w:color w:val="000000"/>
                <w:sz w:val="24"/>
              </w:rPr>
              <w:t>等级</w:t>
            </w: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0" w:type="dxa"/>
            <w:gridSpan w:val="3"/>
          </w:tcPr>
          <w:p>
            <w:pPr>
              <w:rPr>
                <w:rFonts w:ascii="宋体" w:hAnsi="宋体"/>
                <w:color w:val="000000"/>
                <w:sz w:val="24"/>
              </w:rPr>
            </w:pPr>
            <w:r>
              <w:rPr>
                <w:rFonts w:hint="eastAsia" w:ascii="宋体" w:hAnsi="宋体"/>
                <w:color w:val="000000"/>
                <w:sz w:val="24"/>
              </w:rPr>
              <w:t>主要工作经历</w:t>
            </w:r>
          </w:p>
        </w:tc>
        <w:tc>
          <w:tcPr>
            <w:tcW w:w="7725" w:type="dxa"/>
            <w:gridSpan w:val="7"/>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tcPr>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本</w:t>
            </w:r>
          </w:p>
          <w:p>
            <w:pPr>
              <w:rPr>
                <w:rFonts w:ascii="宋体" w:hAnsi="宋体"/>
                <w:color w:val="000000"/>
                <w:sz w:val="24"/>
              </w:rPr>
            </w:pPr>
            <w:r>
              <w:rPr>
                <w:rFonts w:hint="eastAsia" w:ascii="宋体" w:hAnsi="宋体"/>
                <w:color w:val="000000"/>
                <w:sz w:val="24"/>
              </w:rPr>
              <w:t>人</w:t>
            </w:r>
          </w:p>
          <w:p>
            <w:pPr>
              <w:rPr>
                <w:rFonts w:ascii="宋体" w:hAnsi="宋体"/>
                <w:color w:val="000000"/>
                <w:sz w:val="24"/>
              </w:rPr>
            </w:pPr>
            <w:r>
              <w:rPr>
                <w:rFonts w:hint="eastAsia" w:ascii="宋体" w:hAnsi="宋体"/>
                <w:color w:val="000000"/>
                <w:sz w:val="24"/>
              </w:rPr>
              <w:t>主</w:t>
            </w:r>
          </w:p>
          <w:p>
            <w:pPr>
              <w:rPr>
                <w:rFonts w:ascii="宋体" w:hAnsi="宋体"/>
                <w:color w:val="000000"/>
                <w:sz w:val="24"/>
              </w:rPr>
            </w:pPr>
            <w:r>
              <w:rPr>
                <w:rFonts w:hint="eastAsia" w:ascii="宋体" w:hAnsi="宋体"/>
                <w:color w:val="000000"/>
                <w:sz w:val="24"/>
              </w:rPr>
              <w:t>要</w:t>
            </w:r>
          </w:p>
          <w:p>
            <w:pPr>
              <w:rPr>
                <w:rFonts w:ascii="宋体" w:hAnsi="宋体"/>
                <w:color w:val="000000"/>
                <w:sz w:val="24"/>
              </w:rPr>
            </w:pPr>
            <w:r>
              <w:rPr>
                <w:rFonts w:hint="eastAsia" w:ascii="宋体" w:hAnsi="宋体"/>
                <w:color w:val="000000"/>
                <w:sz w:val="24"/>
              </w:rPr>
              <w:t>设计</w:t>
            </w:r>
          </w:p>
          <w:p>
            <w:pPr>
              <w:rPr>
                <w:rFonts w:ascii="宋体" w:hAnsi="宋体"/>
                <w:color w:val="000000"/>
                <w:sz w:val="24"/>
              </w:rPr>
            </w:pPr>
            <w:r>
              <w:rPr>
                <w:rFonts w:hint="eastAsia" w:ascii="宋体" w:hAnsi="宋体"/>
                <w:color w:val="000000"/>
                <w:sz w:val="24"/>
              </w:rPr>
              <w:t>成</w:t>
            </w:r>
          </w:p>
          <w:p>
            <w:pPr>
              <w:rPr>
                <w:rFonts w:ascii="宋体" w:hAnsi="宋体"/>
                <w:color w:val="000000"/>
                <w:sz w:val="24"/>
              </w:rPr>
            </w:pPr>
            <w:r>
              <w:rPr>
                <w:rFonts w:hint="eastAsia" w:ascii="宋体" w:hAnsi="宋体"/>
                <w:color w:val="000000"/>
                <w:sz w:val="24"/>
              </w:rPr>
              <w:t>果</w:t>
            </w:r>
          </w:p>
        </w:tc>
        <w:tc>
          <w:tcPr>
            <w:tcW w:w="2514" w:type="dxa"/>
            <w:gridSpan w:val="4"/>
            <w:vAlign w:val="center"/>
          </w:tcPr>
          <w:p>
            <w:pPr>
              <w:jc w:val="center"/>
              <w:rPr>
                <w:rFonts w:ascii="宋体" w:hAnsi="宋体"/>
                <w:color w:val="000000"/>
                <w:sz w:val="24"/>
              </w:rPr>
            </w:pPr>
            <w:r>
              <w:rPr>
                <w:rFonts w:hint="eastAsia" w:ascii="宋体" w:hAnsi="宋体"/>
                <w:color w:val="000000"/>
                <w:sz w:val="24"/>
              </w:rPr>
              <w:t>项目名称</w:t>
            </w:r>
          </w:p>
        </w:tc>
        <w:tc>
          <w:tcPr>
            <w:tcW w:w="141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2119" w:type="dxa"/>
            <w:vAlign w:val="center"/>
          </w:tcPr>
          <w:p>
            <w:pPr>
              <w:jc w:val="center"/>
              <w:rPr>
                <w:rFonts w:ascii="宋体" w:hAnsi="宋体"/>
                <w:color w:val="000000"/>
                <w:sz w:val="24"/>
              </w:rPr>
            </w:pPr>
            <w:r>
              <w:rPr>
                <w:rFonts w:hint="eastAsia" w:ascii="宋体" w:hAnsi="宋体"/>
                <w:color w:val="000000"/>
                <w:sz w:val="24"/>
              </w:rPr>
              <w:t>建设单位联系人、电话</w:t>
            </w:r>
          </w:p>
        </w:tc>
        <w:tc>
          <w:tcPr>
            <w:tcW w:w="903" w:type="dxa"/>
            <w:vAlign w:val="center"/>
          </w:tcPr>
          <w:p>
            <w:pPr>
              <w:jc w:val="center"/>
              <w:rPr>
                <w:rFonts w:ascii="宋体" w:hAnsi="宋体"/>
                <w:color w:val="000000"/>
                <w:sz w:val="24"/>
              </w:rPr>
            </w:pPr>
            <w:r>
              <w:rPr>
                <w:rFonts w:hint="eastAsia" w:ascii="宋体" w:hAnsi="宋体"/>
                <w:color w:val="000000"/>
                <w:sz w:val="24"/>
              </w:rPr>
              <w:t>完成年月</w:t>
            </w:r>
          </w:p>
        </w:tc>
        <w:tc>
          <w:tcPr>
            <w:tcW w:w="1881" w:type="dxa"/>
            <w:vAlign w:val="center"/>
          </w:tcPr>
          <w:p>
            <w:pPr>
              <w:jc w:val="center"/>
              <w:rPr>
                <w:rFonts w:ascii="宋体" w:hAnsi="宋体"/>
                <w:color w:val="000000"/>
                <w:sz w:val="24"/>
              </w:rPr>
            </w:pPr>
            <w:r>
              <w:rPr>
                <w:rFonts w:hint="eastAsia" w:ascii="宋体" w:hAnsi="宋体"/>
                <w:color w:val="000000"/>
                <w:sz w:val="24"/>
              </w:rPr>
              <w:t>在项目中担任职务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vMerge w:val="continue"/>
          </w:tcPr>
          <w:p>
            <w:pPr>
              <w:rPr>
                <w:rFonts w:ascii="宋体" w:hAnsi="宋体"/>
                <w:color w:val="000000"/>
                <w:sz w:val="24"/>
              </w:rPr>
            </w:pPr>
          </w:p>
        </w:tc>
        <w:tc>
          <w:tcPr>
            <w:tcW w:w="2514" w:type="dxa"/>
            <w:gridSpan w:val="4"/>
          </w:tcPr>
          <w:p>
            <w:pPr>
              <w:rPr>
                <w:rFonts w:ascii="宋体" w:hAnsi="宋体"/>
                <w:color w:val="000000"/>
                <w:sz w:val="24"/>
              </w:rPr>
            </w:pPr>
          </w:p>
        </w:tc>
        <w:tc>
          <w:tcPr>
            <w:tcW w:w="1418" w:type="dxa"/>
            <w:gridSpan w:val="2"/>
          </w:tcPr>
          <w:p>
            <w:pPr>
              <w:rPr>
                <w:rFonts w:ascii="宋体" w:hAnsi="宋体"/>
                <w:color w:val="000000"/>
                <w:sz w:val="24"/>
              </w:rPr>
            </w:pPr>
          </w:p>
        </w:tc>
        <w:tc>
          <w:tcPr>
            <w:tcW w:w="2119" w:type="dxa"/>
          </w:tcPr>
          <w:p>
            <w:pPr>
              <w:rPr>
                <w:rFonts w:ascii="宋体" w:hAnsi="宋体"/>
                <w:color w:val="000000"/>
                <w:sz w:val="24"/>
              </w:rPr>
            </w:pPr>
          </w:p>
        </w:tc>
        <w:tc>
          <w:tcPr>
            <w:tcW w:w="903" w:type="dxa"/>
          </w:tcPr>
          <w:p>
            <w:pPr>
              <w:rPr>
                <w:rFonts w:ascii="宋体" w:hAnsi="宋体"/>
                <w:color w:val="000000"/>
                <w:sz w:val="24"/>
              </w:rPr>
            </w:pP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vMerge w:val="continue"/>
          </w:tcPr>
          <w:p>
            <w:pPr>
              <w:rPr>
                <w:rFonts w:ascii="宋体" w:hAnsi="宋体"/>
                <w:color w:val="000000"/>
                <w:sz w:val="24"/>
              </w:rPr>
            </w:pPr>
          </w:p>
        </w:tc>
        <w:tc>
          <w:tcPr>
            <w:tcW w:w="2514" w:type="dxa"/>
            <w:gridSpan w:val="4"/>
          </w:tcPr>
          <w:p>
            <w:pPr>
              <w:rPr>
                <w:rFonts w:ascii="宋体" w:hAnsi="宋体"/>
                <w:color w:val="000000"/>
                <w:sz w:val="24"/>
              </w:rPr>
            </w:pPr>
          </w:p>
        </w:tc>
        <w:tc>
          <w:tcPr>
            <w:tcW w:w="1418" w:type="dxa"/>
            <w:gridSpan w:val="2"/>
          </w:tcPr>
          <w:p>
            <w:pPr>
              <w:rPr>
                <w:rFonts w:ascii="宋体" w:hAnsi="宋体"/>
                <w:color w:val="000000"/>
                <w:sz w:val="24"/>
              </w:rPr>
            </w:pPr>
          </w:p>
        </w:tc>
        <w:tc>
          <w:tcPr>
            <w:tcW w:w="2119" w:type="dxa"/>
          </w:tcPr>
          <w:p>
            <w:pPr>
              <w:rPr>
                <w:rFonts w:ascii="宋体" w:hAnsi="宋体"/>
                <w:color w:val="000000"/>
                <w:sz w:val="24"/>
              </w:rPr>
            </w:pPr>
          </w:p>
        </w:tc>
        <w:tc>
          <w:tcPr>
            <w:tcW w:w="903" w:type="dxa"/>
          </w:tcPr>
          <w:p>
            <w:pPr>
              <w:rPr>
                <w:rFonts w:ascii="宋体" w:hAnsi="宋体"/>
                <w:color w:val="000000"/>
                <w:sz w:val="24"/>
              </w:rPr>
            </w:pP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vMerge w:val="continue"/>
          </w:tcPr>
          <w:p>
            <w:pPr>
              <w:rPr>
                <w:rFonts w:ascii="宋体" w:hAnsi="宋体"/>
                <w:color w:val="000000"/>
                <w:sz w:val="24"/>
              </w:rPr>
            </w:pPr>
          </w:p>
        </w:tc>
        <w:tc>
          <w:tcPr>
            <w:tcW w:w="2514" w:type="dxa"/>
            <w:gridSpan w:val="4"/>
          </w:tcPr>
          <w:p>
            <w:pPr>
              <w:rPr>
                <w:rFonts w:ascii="宋体" w:hAnsi="宋体"/>
                <w:color w:val="000000"/>
                <w:sz w:val="24"/>
              </w:rPr>
            </w:pPr>
          </w:p>
        </w:tc>
        <w:tc>
          <w:tcPr>
            <w:tcW w:w="1418" w:type="dxa"/>
            <w:gridSpan w:val="2"/>
          </w:tcPr>
          <w:p>
            <w:pPr>
              <w:rPr>
                <w:rFonts w:ascii="宋体" w:hAnsi="宋体"/>
                <w:color w:val="000000"/>
                <w:sz w:val="24"/>
              </w:rPr>
            </w:pPr>
          </w:p>
        </w:tc>
        <w:tc>
          <w:tcPr>
            <w:tcW w:w="2119" w:type="dxa"/>
          </w:tcPr>
          <w:p>
            <w:pPr>
              <w:rPr>
                <w:rFonts w:ascii="宋体" w:hAnsi="宋体"/>
                <w:color w:val="000000"/>
                <w:sz w:val="24"/>
              </w:rPr>
            </w:pPr>
          </w:p>
        </w:tc>
        <w:tc>
          <w:tcPr>
            <w:tcW w:w="903" w:type="dxa"/>
          </w:tcPr>
          <w:p>
            <w:pPr>
              <w:rPr>
                <w:rFonts w:ascii="宋体" w:hAnsi="宋体"/>
                <w:color w:val="000000"/>
                <w:sz w:val="24"/>
              </w:rPr>
            </w:pP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vMerge w:val="continue"/>
          </w:tcPr>
          <w:p>
            <w:pPr>
              <w:rPr>
                <w:rFonts w:ascii="宋体" w:hAnsi="宋体"/>
                <w:color w:val="000000"/>
                <w:sz w:val="24"/>
              </w:rPr>
            </w:pPr>
          </w:p>
        </w:tc>
        <w:tc>
          <w:tcPr>
            <w:tcW w:w="2514" w:type="dxa"/>
            <w:gridSpan w:val="4"/>
          </w:tcPr>
          <w:p>
            <w:pPr>
              <w:rPr>
                <w:rFonts w:ascii="宋体" w:hAnsi="宋体"/>
                <w:color w:val="000000"/>
                <w:sz w:val="24"/>
              </w:rPr>
            </w:pPr>
          </w:p>
        </w:tc>
        <w:tc>
          <w:tcPr>
            <w:tcW w:w="1418" w:type="dxa"/>
            <w:gridSpan w:val="2"/>
          </w:tcPr>
          <w:p>
            <w:pPr>
              <w:rPr>
                <w:rFonts w:ascii="宋体" w:hAnsi="宋体"/>
                <w:color w:val="000000"/>
                <w:sz w:val="24"/>
              </w:rPr>
            </w:pPr>
          </w:p>
        </w:tc>
        <w:tc>
          <w:tcPr>
            <w:tcW w:w="2119" w:type="dxa"/>
          </w:tcPr>
          <w:p>
            <w:pPr>
              <w:rPr>
                <w:rFonts w:ascii="宋体" w:hAnsi="宋体"/>
                <w:color w:val="000000"/>
                <w:sz w:val="24"/>
              </w:rPr>
            </w:pPr>
          </w:p>
        </w:tc>
        <w:tc>
          <w:tcPr>
            <w:tcW w:w="903" w:type="dxa"/>
          </w:tcPr>
          <w:p>
            <w:pPr>
              <w:rPr>
                <w:rFonts w:ascii="宋体" w:hAnsi="宋体"/>
                <w:color w:val="000000"/>
                <w:sz w:val="24"/>
              </w:rPr>
            </w:pP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vMerge w:val="continue"/>
          </w:tcPr>
          <w:p>
            <w:pPr>
              <w:rPr>
                <w:rFonts w:ascii="宋体" w:hAnsi="宋体"/>
                <w:color w:val="000000"/>
                <w:sz w:val="24"/>
              </w:rPr>
            </w:pPr>
          </w:p>
        </w:tc>
        <w:tc>
          <w:tcPr>
            <w:tcW w:w="2514" w:type="dxa"/>
            <w:gridSpan w:val="4"/>
          </w:tcPr>
          <w:p>
            <w:pPr>
              <w:rPr>
                <w:rFonts w:ascii="宋体" w:hAnsi="宋体"/>
                <w:color w:val="000000"/>
                <w:sz w:val="24"/>
              </w:rPr>
            </w:pPr>
          </w:p>
        </w:tc>
        <w:tc>
          <w:tcPr>
            <w:tcW w:w="1418" w:type="dxa"/>
            <w:gridSpan w:val="2"/>
          </w:tcPr>
          <w:p>
            <w:pPr>
              <w:rPr>
                <w:rFonts w:ascii="宋体" w:hAnsi="宋体"/>
                <w:color w:val="000000"/>
                <w:sz w:val="24"/>
              </w:rPr>
            </w:pPr>
          </w:p>
        </w:tc>
        <w:tc>
          <w:tcPr>
            <w:tcW w:w="2119" w:type="dxa"/>
          </w:tcPr>
          <w:p>
            <w:pPr>
              <w:rPr>
                <w:rFonts w:ascii="宋体" w:hAnsi="宋体"/>
                <w:color w:val="000000"/>
                <w:sz w:val="24"/>
              </w:rPr>
            </w:pPr>
          </w:p>
        </w:tc>
        <w:tc>
          <w:tcPr>
            <w:tcW w:w="903" w:type="dxa"/>
          </w:tcPr>
          <w:p>
            <w:pPr>
              <w:rPr>
                <w:rFonts w:ascii="宋体" w:hAnsi="宋体"/>
                <w:color w:val="000000"/>
                <w:sz w:val="24"/>
              </w:rPr>
            </w:pP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vMerge w:val="continue"/>
          </w:tcPr>
          <w:p>
            <w:pPr>
              <w:rPr>
                <w:rFonts w:ascii="宋体" w:hAnsi="宋体"/>
                <w:color w:val="000000"/>
                <w:sz w:val="24"/>
              </w:rPr>
            </w:pPr>
          </w:p>
        </w:tc>
        <w:tc>
          <w:tcPr>
            <w:tcW w:w="2514" w:type="dxa"/>
            <w:gridSpan w:val="4"/>
          </w:tcPr>
          <w:p>
            <w:pPr>
              <w:rPr>
                <w:rFonts w:ascii="宋体" w:hAnsi="宋体"/>
                <w:color w:val="000000"/>
                <w:sz w:val="24"/>
              </w:rPr>
            </w:pPr>
          </w:p>
        </w:tc>
        <w:tc>
          <w:tcPr>
            <w:tcW w:w="1418" w:type="dxa"/>
            <w:gridSpan w:val="2"/>
          </w:tcPr>
          <w:p>
            <w:pPr>
              <w:rPr>
                <w:rFonts w:ascii="宋体" w:hAnsi="宋体"/>
                <w:color w:val="000000"/>
                <w:sz w:val="24"/>
              </w:rPr>
            </w:pPr>
          </w:p>
        </w:tc>
        <w:tc>
          <w:tcPr>
            <w:tcW w:w="2119" w:type="dxa"/>
          </w:tcPr>
          <w:p>
            <w:pPr>
              <w:rPr>
                <w:rFonts w:ascii="宋体" w:hAnsi="宋体"/>
                <w:color w:val="000000"/>
                <w:sz w:val="24"/>
              </w:rPr>
            </w:pPr>
          </w:p>
        </w:tc>
        <w:tc>
          <w:tcPr>
            <w:tcW w:w="903" w:type="dxa"/>
          </w:tcPr>
          <w:p>
            <w:pPr>
              <w:rPr>
                <w:rFonts w:ascii="宋体" w:hAnsi="宋体"/>
                <w:color w:val="000000"/>
                <w:sz w:val="24"/>
              </w:rPr>
            </w:pPr>
          </w:p>
        </w:tc>
        <w:tc>
          <w:tcPr>
            <w:tcW w:w="1881"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rPr>
                <w:rFonts w:ascii="宋体" w:hAnsi="宋体"/>
                <w:color w:val="000000"/>
                <w:sz w:val="24"/>
              </w:rPr>
            </w:pPr>
          </w:p>
          <w:p>
            <w:pPr>
              <w:rPr>
                <w:rFonts w:ascii="宋体" w:hAnsi="宋体"/>
                <w:color w:val="000000"/>
                <w:sz w:val="24"/>
              </w:rPr>
            </w:pPr>
            <w:r>
              <w:rPr>
                <w:rFonts w:hint="eastAsia" w:ascii="宋体" w:hAnsi="宋体"/>
                <w:color w:val="000000"/>
                <w:sz w:val="24"/>
              </w:rPr>
              <w:t>本</w:t>
            </w:r>
          </w:p>
          <w:p>
            <w:pPr>
              <w:rPr>
                <w:rFonts w:ascii="宋体" w:hAnsi="宋体"/>
                <w:color w:val="000000"/>
                <w:sz w:val="24"/>
              </w:rPr>
            </w:pPr>
            <w:r>
              <w:rPr>
                <w:rFonts w:hint="eastAsia" w:ascii="宋体" w:hAnsi="宋体"/>
                <w:color w:val="000000"/>
                <w:sz w:val="24"/>
              </w:rPr>
              <w:t>人主要</w:t>
            </w:r>
          </w:p>
          <w:p>
            <w:pPr>
              <w:rPr>
                <w:rFonts w:ascii="宋体" w:hAnsi="宋体"/>
                <w:color w:val="000000"/>
                <w:sz w:val="24"/>
              </w:rPr>
            </w:pPr>
            <w:r>
              <w:rPr>
                <w:rFonts w:hint="eastAsia" w:ascii="宋体" w:hAnsi="宋体"/>
                <w:color w:val="000000"/>
                <w:sz w:val="24"/>
              </w:rPr>
              <w:t>获奖情况</w:t>
            </w:r>
          </w:p>
          <w:p>
            <w:pPr>
              <w:rPr>
                <w:rFonts w:ascii="宋体" w:hAnsi="宋体"/>
                <w:color w:val="000000"/>
                <w:sz w:val="24"/>
              </w:rPr>
            </w:pPr>
          </w:p>
        </w:tc>
        <w:tc>
          <w:tcPr>
            <w:tcW w:w="8835" w:type="dxa"/>
            <w:gridSpan w:val="9"/>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gridSpan w:val="2"/>
          </w:tcPr>
          <w:p>
            <w:pPr>
              <w:rPr>
                <w:rFonts w:ascii="宋体" w:hAnsi="宋体"/>
                <w:color w:val="000000"/>
                <w:sz w:val="24"/>
              </w:rPr>
            </w:pPr>
            <w:r>
              <w:rPr>
                <w:rFonts w:hint="eastAsia" w:ascii="宋体" w:hAnsi="宋体"/>
                <w:color w:val="000000"/>
                <w:sz w:val="24"/>
              </w:rPr>
              <w:t>其他需补充的情况</w:t>
            </w:r>
          </w:p>
        </w:tc>
        <w:tc>
          <w:tcPr>
            <w:tcW w:w="7913" w:type="dxa"/>
            <w:gridSpan w:val="8"/>
          </w:tcPr>
          <w:p>
            <w:pPr>
              <w:rPr>
                <w:rFonts w:ascii="宋体" w:hAnsi="宋体"/>
                <w:color w:val="000000"/>
                <w:sz w:val="24"/>
              </w:rPr>
            </w:pPr>
          </w:p>
        </w:tc>
      </w:tr>
    </w:tbl>
    <w:p>
      <w:pPr>
        <w:spacing w:line="288" w:lineRule="auto"/>
        <w:jc w:val="center"/>
        <w:rPr>
          <w:rFonts w:ascii="宋体" w:hAnsi="宋体"/>
          <w:b/>
          <w:color w:val="000000"/>
          <w:sz w:val="18"/>
          <w:szCs w:val="18"/>
        </w:rPr>
      </w:pPr>
    </w:p>
    <w:p>
      <w:pPr>
        <w:spacing w:line="288" w:lineRule="auto"/>
        <w:ind w:firstLine="3625" w:firstLineChars="1450"/>
        <w:rPr>
          <w:rFonts w:ascii="宋体" w:hAnsi="宋体"/>
          <w:color w:val="000000"/>
          <w:sz w:val="25"/>
          <w:szCs w:val="25"/>
        </w:rPr>
      </w:pPr>
    </w:p>
    <w:p>
      <w:pPr>
        <w:spacing w:line="288" w:lineRule="auto"/>
        <w:ind w:firstLine="3625" w:firstLineChars="1450"/>
        <w:rPr>
          <w:rFonts w:ascii="宋体" w:hAnsi="宋体"/>
          <w:color w:val="000000"/>
          <w:sz w:val="25"/>
          <w:szCs w:val="25"/>
        </w:rPr>
      </w:pPr>
      <w:r>
        <w:rPr>
          <w:rFonts w:hint="eastAsia" w:ascii="宋体" w:hAnsi="宋体"/>
          <w:color w:val="000000"/>
          <w:sz w:val="25"/>
          <w:szCs w:val="25"/>
        </w:rPr>
        <w:t>投标人名称：</w:t>
      </w:r>
      <w:r>
        <w:rPr>
          <w:rFonts w:hint="eastAsia" w:ascii="宋体" w:hAnsi="宋体"/>
          <w:color w:val="000000"/>
          <w:sz w:val="25"/>
          <w:szCs w:val="25"/>
          <w:u w:val="single"/>
        </w:rPr>
        <w:t xml:space="preserve">        （盖公章）      </w:t>
      </w:r>
    </w:p>
    <w:p>
      <w:pPr>
        <w:ind w:firstLine="3250" w:firstLineChars="1300"/>
        <w:rPr>
          <w:rFonts w:ascii="宋体" w:hAnsi="宋体"/>
        </w:rPr>
      </w:pPr>
      <w:r>
        <w:rPr>
          <w:rFonts w:hint="eastAsia" w:ascii="宋体" w:hAnsi="宋体"/>
          <w:color w:val="000000"/>
          <w:sz w:val="25"/>
          <w:szCs w:val="25"/>
        </w:rPr>
        <w:t>法定代表人或委托代理人：</w:t>
      </w:r>
      <w:r>
        <w:rPr>
          <w:rFonts w:hint="eastAsia" w:ascii="宋体" w:hAnsi="宋体"/>
          <w:color w:val="000000"/>
          <w:sz w:val="25"/>
          <w:szCs w:val="25"/>
          <w:u w:val="single"/>
        </w:rPr>
        <w:t xml:space="preserve">     （签字 ）       </w:t>
      </w:r>
    </w:p>
    <w:p>
      <w:pPr>
        <w:tabs>
          <w:tab w:val="left" w:pos="993"/>
        </w:tabs>
        <w:spacing w:line="360" w:lineRule="auto"/>
        <w:rPr>
          <w:rFonts w:ascii="宋体" w:hAnsi="宋体"/>
          <w:b/>
          <w:color w:val="FF0000"/>
          <w:sz w:val="30"/>
          <w:szCs w:val="30"/>
        </w:rPr>
      </w:pPr>
      <w:r>
        <w:rPr>
          <w:rFonts w:hint="eastAsia" w:ascii="宋体" w:hAnsi="宋体"/>
          <w:b/>
          <w:color w:val="FF0000"/>
          <w:sz w:val="30"/>
          <w:szCs w:val="30"/>
        </w:rPr>
        <w:t>后附投标单位资格后审须知中附件1（资格审查必要合格条件标准）所有证明材料复印件。</w:t>
      </w:r>
    </w:p>
    <w:p>
      <w:pPr>
        <w:pStyle w:val="2"/>
        <w:ind w:firstLine="960"/>
        <w:jc w:val="center"/>
        <w:rPr>
          <w:sz w:val="48"/>
          <w:szCs w:val="48"/>
        </w:rPr>
      </w:pPr>
      <w:r>
        <w:rPr>
          <w:rFonts w:hint="eastAsia"/>
          <w:sz w:val="48"/>
          <w:szCs w:val="48"/>
        </w:rPr>
        <w:t>第六章设计任务书</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正余申海地块项目售楼处/样板房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精装修设计任务书</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一、项目名称及概况</w:t>
      </w:r>
    </w:p>
    <w:p>
      <w:pPr>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1.1项目名称：</w:t>
      </w:r>
      <w:r>
        <w:rPr>
          <w:rFonts w:hint="eastAsia" w:ascii="仿宋_GB2312" w:hAnsi="仿宋_GB2312" w:eastAsia="仿宋_GB2312" w:cs="仿宋_GB2312"/>
          <w:sz w:val="32"/>
          <w:szCs w:val="32"/>
          <w:u w:val="single"/>
        </w:rPr>
        <w:t>正余申海地块项目</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1.2本项目用地位于：海门区正余镇正余小学北侧</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二、设计依据</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2.1国家、省、地方的有关技术规范、标准、规程及其它规定。</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2.2建筑相关专业基础图纸。</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三、设计工作内容</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 设计范围：</w:t>
      </w:r>
      <w:r>
        <w:rPr>
          <w:rFonts w:hint="eastAsia" w:ascii="仿宋_GB2312" w:hAnsi="仿宋_GB2312" w:eastAsia="仿宋_GB2312" w:cs="仿宋_GB2312"/>
          <w:sz w:val="32"/>
          <w:szCs w:val="32"/>
          <w:u w:val="single"/>
        </w:rPr>
        <w:t>售楼处500㎡（暂定），样板间B户型85㎡，D户型115㎡，E户型130㎡，F户型178㎡</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 设计面积：</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 设计内容：</w:t>
      </w:r>
      <w:r>
        <w:rPr>
          <w:rFonts w:hint="eastAsia" w:ascii="仿宋_GB2312" w:hAnsi="仿宋_GB2312" w:eastAsia="仿宋_GB2312" w:cs="仿宋_GB2312"/>
          <w:sz w:val="32"/>
          <w:szCs w:val="32"/>
          <w:u w:val="single"/>
        </w:rPr>
        <w:t>售楼处、样板间概念、方案、施工图设计</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四、设计要求</w:t>
      </w:r>
    </w:p>
    <w:p>
      <w:pPr>
        <w:snapToGrid w:val="0"/>
        <w:spacing w:line="560" w:lineRule="exact"/>
        <w:ind w:firstLine="640" w:firstLineChars="200"/>
        <w:jc w:val="left"/>
        <w:rPr>
          <w:rFonts w:ascii="Times New Roman" w:hAnsi="Times New Roman" w:eastAsia="宋体" w:cs="Times New Roman"/>
          <w:sz w:val="24"/>
          <w:szCs w:val="24"/>
          <w:u w:val="single"/>
        </w:rPr>
      </w:pPr>
      <w:r>
        <w:rPr>
          <w:rFonts w:hint="eastAsia" w:ascii="楷体_GB2312" w:hAnsi="楷体_GB2312" w:eastAsia="楷体_GB2312" w:cs="楷体_GB2312"/>
          <w:bCs/>
          <w:sz w:val="32"/>
          <w:szCs w:val="32"/>
        </w:rPr>
        <w:t>4.1项目定位:</w:t>
      </w:r>
      <w:r>
        <w:rPr>
          <w:rFonts w:hint="eastAsia" w:ascii="仿宋_GB2312" w:hAnsi="仿宋_GB2312" w:eastAsia="仿宋_GB2312" w:cs="仿宋_GB2312"/>
          <w:sz w:val="32"/>
          <w:szCs w:val="32"/>
          <w:u w:val="single"/>
        </w:rPr>
        <w:t>项目总体定位品质改善型社区，产品。</w:t>
      </w:r>
    </w:p>
    <w:p>
      <w:pPr>
        <w:adjustRightInd w:val="0"/>
        <w:snapToGrid w:val="0"/>
        <w:spacing w:line="560" w:lineRule="exact"/>
        <w:ind w:firstLine="640" w:firstLineChars="200"/>
        <w:rPr>
          <w:rFonts w:ascii="宋体" w:hAnsi="宋体" w:eastAsia="宋体" w:cs="Times New Roman"/>
          <w:bCs/>
          <w:sz w:val="24"/>
          <w:szCs w:val="24"/>
          <w:u w:val="single"/>
        </w:rPr>
      </w:pPr>
      <w:r>
        <w:rPr>
          <w:rFonts w:hint="eastAsia" w:ascii="楷体_GB2312" w:hAnsi="楷体_GB2312" w:eastAsia="楷体_GB2312" w:cs="楷体_GB2312"/>
          <w:bCs/>
          <w:sz w:val="32"/>
          <w:szCs w:val="32"/>
        </w:rPr>
        <w:t>4.2设计风格、定位：</w:t>
      </w:r>
      <w:r>
        <w:rPr>
          <w:rFonts w:hint="eastAsia" w:ascii="仿宋_GB2312" w:hAnsi="仿宋_GB2312" w:eastAsia="仿宋_GB2312" w:cs="仿宋_GB2312"/>
          <w:sz w:val="32"/>
          <w:szCs w:val="32"/>
          <w:u w:val="single"/>
        </w:rPr>
        <w:t>样板房精装从使用功能出发，整体大气，细节考究，售楼处从展示效果角度，体现楼盘高端尊贵品质。</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五、设计阶段需完成的时间、内容及成果要求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5.1设计时间</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260"/>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设计阶段</w:t>
            </w:r>
          </w:p>
        </w:tc>
        <w:tc>
          <w:tcPr>
            <w:tcW w:w="3260" w:type="dxa"/>
            <w:shd w:val="clear" w:color="auto" w:fill="auto"/>
            <w:vAlign w:val="center"/>
          </w:tcPr>
          <w:p>
            <w:pPr>
              <w:spacing w:line="560" w:lineRule="exact"/>
              <w:jc w:val="center"/>
              <w:rPr>
                <w:rFonts w:ascii="宋体" w:hAnsi="宋体" w:eastAsia="宋体" w:cs="Times New Roman"/>
                <w:sz w:val="18"/>
                <w:szCs w:val="18"/>
              </w:rPr>
            </w:pPr>
            <w:r>
              <w:rPr>
                <w:rFonts w:hint="eastAsia" w:ascii="Times New Roman" w:hAnsi="Times New Roman" w:eastAsia="宋体" w:cs="Times New Roman"/>
                <w:sz w:val="24"/>
                <w:szCs w:val="24"/>
              </w:rPr>
              <w:t>设计任务</w:t>
            </w:r>
          </w:p>
        </w:tc>
        <w:tc>
          <w:tcPr>
            <w:tcW w:w="2126" w:type="dxa"/>
            <w:shd w:val="clear" w:color="auto" w:fill="auto"/>
            <w:vAlign w:val="center"/>
          </w:tcPr>
          <w:p>
            <w:pPr>
              <w:spacing w:line="56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提交成果时间</w:t>
            </w:r>
          </w:p>
        </w:tc>
        <w:tc>
          <w:tcPr>
            <w:tcW w:w="1134" w:type="dxa"/>
            <w:shd w:val="clear" w:color="auto" w:fill="auto"/>
            <w:vAlign w:val="center"/>
          </w:tcPr>
          <w:p>
            <w:pPr>
              <w:spacing w:line="56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line="560" w:lineRule="exact"/>
              <w:rPr>
                <w:rFonts w:ascii="宋体" w:hAnsi="宋体" w:eastAsia="宋体" w:cs="Times New Roman"/>
                <w:sz w:val="18"/>
                <w:szCs w:val="18"/>
              </w:rPr>
            </w:pPr>
            <w:r>
              <w:rPr>
                <w:rFonts w:hint="eastAsia" w:ascii="宋体" w:hAnsi="宋体" w:eastAsia="宋体" w:cs="Times New Roman"/>
                <w:sz w:val="18"/>
                <w:szCs w:val="18"/>
              </w:rPr>
              <w:t>第一阶段概念设计</w:t>
            </w:r>
          </w:p>
        </w:tc>
        <w:tc>
          <w:tcPr>
            <w:tcW w:w="3260" w:type="dxa"/>
            <w:shd w:val="clear" w:color="auto" w:fill="auto"/>
            <w:vAlign w:val="center"/>
          </w:tcPr>
          <w:p>
            <w:pPr>
              <w:spacing w:line="560" w:lineRule="exact"/>
              <w:rPr>
                <w:rFonts w:hint="default" w:ascii="宋体" w:hAnsi="宋体" w:eastAsia="宋体" w:cs="Times New Roman"/>
                <w:sz w:val="18"/>
                <w:szCs w:val="18"/>
                <w:highlight w:val="cyan"/>
                <w:lang w:val="en-US" w:eastAsia="zh-CN"/>
              </w:rPr>
            </w:pPr>
            <w:r>
              <w:rPr>
                <w:rFonts w:ascii="宋体" w:hAnsi="宋体" w:eastAsia="宋体" w:cs="Times New Roman"/>
                <w:sz w:val="18"/>
                <w:szCs w:val="18"/>
                <w:highlight w:val="cyan"/>
              </w:rPr>
              <w:t>20</w:t>
            </w:r>
            <w:r>
              <w:rPr>
                <w:rFonts w:hint="eastAsia" w:ascii="宋体" w:hAnsi="宋体" w:eastAsia="宋体" w:cs="Times New Roman"/>
                <w:sz w:val="18"/>
                <w:szCs w:val="18"/>
                <w:highlight w:val="cyan"/>
              </w:rPr>
              <w:t>22</w:t>
            </w:r>
            <w:r>
              <w:rPr>
                <w:rFonts w:ascii="宋体" w:hAnsi="宋体" w:eastAsia="宋体" w:cs="Times New Roman"/>
                <w:sz w:val="18"/>
                <w:szCs w:val="18"/>
                <w:highlight w:val="cyan"/>
              </w:rPr>
              <w:t>/</w:t>
            </w:r>
            <w:r>
              <w:rPr>
                <w:rFonts w:hint="eastAsia" w:ascii="宋体" w:hAnsi="宋体" w:eastAsia="宋体" w:cs="Times New Roman"/>
                <w:sz w:val="18"/>
                <w:szCs w:val="18"/>
                <w:highlight w:val="cyan"/>
              </w:rPr>
              <w:t>9</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20</w:t>
            </w:r>
            <w:r>
              <w:rPr>
                <w:rFonts w:hint="eastAsia" w:ascii="宋体" w:hAnsi="宋体" w:eastAsia="宋体" w:cs="Times New Roman"/>
                <w:sz w:val="18"/>
                <w:szCs w:val="18"/>
                <w:highlight w:val="cyan"/>
              </w:rPr>
              <w:t>——</w:t>
            </w:r>
            <w:r>
              <w:rPr>
                <w:rFonts w:ascii="宋体" w:hAnsi="宋体" w:eastAsia="宋体" w:cs="Times New Roman"/>
                <w:sz w:val="18"/>
                <w:szCs w:val="18"/>
                <w:highlight w:val="cyan"/>
              </w:rPr>
              <w:t>20</w:t>
            </w:r>
            <w:r>
              <w:rPr>
                <w:rFonts w:hint="eastAsia" w:ascii="宋体" w:hAnsi="宋体" w:eastAsia="宋体" w:cs="Times New Roman"/>
                <w:sz w:val="18"/>
                <w:szCs w:val="18"/>
                <w:highlight w:val="cyan"/>
              </w:rPr>
              <w:t>22</w:t>
            </w:r>
            <w:r>
              <w:rPr>
                <w:rFonts w:ascii="宋体" w:hAnsi="宋体" w:eastAsia="宋体" w:cs="Times New Roman"/>
                <w:sz w:val="18"/>
                <w:szCs w:val="18"/>
                <w:highlight w:val="cyan"/>
              </w:rPr>
              <w:t>/</w:t>
            </w:r>
            <w:r>
              <w:rPr>
                <w:rFonts w:hint="eastAsia" w:ascii="宋体" w:hAnsi="宋体" w:eastAsia="宋体" w:cs="Times New Roman"/>
                <w:sz w:val="18"/>
                <w:szCs w:val="18"/>
                <w:highlight w:val="cyan"/>
              </w:rPr>
              <w:t>9</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24</w:t>
            </w:r>
          </w:p>
        </w:tc>
        <w:tc>
          <w:tcPr>
            <w:tcW w:w="2126" w:type="dxa"/>
            <w:shd w:val="clear" w:color="auto" w:fill="auto"/>
            <w:vAlign w:val="center"/>
          </w:tcPr>
          <w:p>
            <w:pPr>
              <w:spacing w:line="560" w:lineRule="exact"/>
              <w:jc w:val="left"/>
              <w:rPr>
                <w:rFonts w:hint="default" w:ascii="宋体" w:hAnsi="宋体" w:eastAsia="宋体" w:cs="Times New Roman"/>
                <w:sz w:val="18"/>
                <w:szCs w:val="18"/>
                <w:highlight w:val="cyan"/>
                <w:lang w:val="en-US" w:eastAsia="zh-CN"/>
              </w:rPr>
            </w:pPr>
            <w:r>
              <w:rPr>
                <w:rFonts w:ascii="宋体" w:hAnsi="宋体" w:eastAsia="宋体" w:cs="Times New Roman"/>
                <w:sz w:val="18"/>
                <w:szCs w:val="18"/>
                <w:highlight w:val="cyan"/>
              </w:rPr>
              <w:t>20</w:t>
            </w:r>
            <w:r>
              <w:rPr>
                <w:rFonts w:hint="eastAsia" w:ascii="宋体" w:hAnsi="宋体" w:eastAsia="宋体" w:cs="Times New Roman"/>
                <w:sz w:val="18"/>
                <w:szCs w:val="18"/>
                <w:highlight w:val="cyan"/>
              </w:rPr>
              <w:t>22</w:t>
            </w:r>
            <w:r>
              <w:rPr>
                <w:rFonts w:ascii="宋体" w:hAnsi="宋体" w:eastAsia="宋体" w:cs="Times New Roman"/>
                <w:sz w:val="18"/>
                <w:szCs w:val="18"/>
                <w:highlight w:val="cyan"/>
              </w:rPr>
              <w:t>/</w:t>
            </w:r>
            <w:r>
              <w:rPr>
                <w:rFonts w:hint="eastAsia" w:ascii="宋体" w:hAnsi="宋体" w:eastAsia="宋体" w:cs="Times New Roman"/>
                <w:sz w:val="18"/>
                <w:szCs w:val="18"/>
                <w:highlight w:val="cyan"/>
              </w:rPr>
              <w:t>9</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24</w:t>
            </w:r>
          </w:p>
        </w:tc>
        <w:tc>
          <w:tcPr>
            <w:tcW w:w="1134" w:type="dxa"/>
            <w:shd w:val="clear" w:color="auto" w:fill="auto"/>
          </w:tcPr>
          <w:p>
            <w:pPr>
              <w:spacing w:line="560" w:lineRule="exac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spacing w:line="560" w:lineRule="exact"/>
              <w:rPr>
                <w:rFonts w:ascii="宋体" w:hAnsi="宋体" w:eastAsia="宋体" w:cs="Times New Roman"/>
                <w:sz w:val="18"/>
                <w:szCs w:val="18"/>
              </w:rPr>
            </w:pPr>
            <w:r>
              <w:rPr>
                <w:rFonts w:hint="eastAsia" w:ascii="宋体" w:hAnsi="宋体" w:eastAsia="宋体" w:cs="Times New Roman"/>
                <w:sz w:val="18"/>
                <w:szCs w:val="18"/>
              </w:rPr>
              <w:t>第二阶段方案设计</w:t>
            </w:r>
          </w:p>
        </w:tc>
        <w:tc>
          <w:tcPr>
            <w:tcW w:w="3260" w:type="dxa"/>
            <w:shd w:val="clear" w:color="auto" w:fill="auto"/>
          </w:tcPr>
          <w:p>
            <w:pPr>
              <w:spacing w:line="560" w:lineRule="exact"/>
              <w:rPr>
                <w:rFonts w:hint="eastAsia" w:ascii="宋体" w:hAnsi="宋体" w:eastAsia="宋体" w:cs="Times New Roman"/>
                <w:sz w:val="18"/>
                <w:szCs w:val="18"/>
                <w:highlight w:val="cyan"/>
                <w:lang w:eastAsia="zh-CN"/>
              </w:rPr>
            </w:pPr>
            <w:r>
              <w:rPr>
                <w:rFonts w:ascii="宋体" w:hAnsi="宋体" w:eastAsia="宋体" w:cs="Times New Roman"/>
                <w:sz w:val="18"/>
                <w:szCs w:val="18"/>
                <w:highlight w:val="cyan"/>
              </w:rPr>
              <w:t>20</w:t>
            </w:r>
            <w:r>
              <w:rPr>
                <w:rFonts w:hint="eastAsia" w:ascii="宋体" w:hAnsi="宋体" w:eastAsia="宋体" w:cs="Times New Roman"/>
                <w:sz w:val="18"/>
                <w:szCs w:val="18"/>
                <w:highlight w:val="cyan"/>
              </w:rPr>
              <w:t>22</w:t>
            </w:r>
            <w:r>
              <w:rPr>
                <w:rFonts w:ascii="宋体" w:hAnsi="宋体" w:eastAsia="宋体" w:cs="Times New Roman"/>
                <w:sz w:val="18"/>
                <w:szCs w:val="18"/>
                <w:highlight w:val="cyan"/>
              </w:rPr>
              <w:t>/</w:t>
            </w:r>
            <w:r>
              <w:rPr>
                <w:rFonts w:hint="eastAsia" w:ascii="宋体" w:hAnsi="宋体" w:eastAsia="宋体" w:cs="Times New Roman"/>
                <w:sz w:val="18"/>
                <w:szCs w:val="18"/>
                <w:highlight w:val="cyan"/>
              </w:rPr>
              <w:t>9</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25</w:t>
            </w:r>
            <w:r>
              <w:rPr>
                <w:rFonts w:hint="eastAsia" w:ascii="宋体" w:hAnsi="宋体" w:eastAsia="宋体" w:cs="Times New Roman"/>
                <w:sz w:val="18"/>
                <w:szCs w:val="18"/>
                <w:highlight w:val="cyan"/>
              </w:rPr>
              <w:t>——</w:t>
            </w:r>
            <w:r>
              <w:rPr>
                <w:rFonts w:ascii="宋体" w:hAnsi="宋体" w:eastAsia="宋体" w:cs="Times New Roman"/>
                <w:sz w:val="18"/>
                <w:szCs w:val="18"/>
                <w:highlight w:val="cyan"/>
              </w:rPr>
              <w:t>20</w:t>
            </w:r>
            <w:r>
              <w:rPr>
                <w:rFonts w:hint="eastAsia" w:ascii="宋体" w:hAnsi="宋体" w:eastAsia="宋体" w:cs="Times New Roman"/>
                <w:sz w:val="18"/>
                <w:szCs w:val="18"/>
                <w:highlight w:val="cyan"/>
              </w:rPr>
              <w:t>22</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10</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1</w:t>
            </w:r>
          </w:p>
        </w:tc>
        <w:tc>
          <w:tcPr>
            <w:tcW w:w="2126" w:type="dxa"/>
            <w:shd w:val="clear" w:color="auto" w:fill="auto"/>
          </w:tcPr>
          <w:p>
            <w:pPr>
              <w:spacing w:line="560" w:lineRule="exact"/>
              <w:rPr>
                <w:rFonts w:hint="eastAsia" w:ascii="宋体" w:hAnsi="宋体" w:eastAsia="宋体" w:cs="Times New Roman"/>
                <w:sz w:val="18"/>
                <w:szCs w:val="18"/>
                <w:highlight w:val="cyan"/>
                <w:lang w:eastAsia="zh-CN"/>
              </w:rPr>
            </w:pPr>
            <w:r>
              <w:rPr>
                <w:rFonts w:ascii="宋体" w:hAnsi="宋体" w:eastAsia="宋体" w:cs="Times New Roman"/>
                <w:sz w:val="18"/>
                <w:szCs w:val="18"/>
                <w:highlight w:val="cyan"/>
              </w:rPr>
              <w:t>20</w:t>
            </w:r>
            <w:r>
              <w:rPr>
                <w:rFonts w:hint="eastAsia" w:ascii="宋体" w:hAnsi="宋体" w:eastAsia="宋体" w:cs="Times New Roman"/>
                <w:sz w:val="18"/>
                <w:szCs w:val="18"/>
                <w:highlight w:val="cyan"/>
              </w:rPr>
              <w:t>22</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10</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1</w:t>
            </w:r>
          </w:p>
        </w:tc>
        <w:tc>
          <w:tcPr>
            <w:tcW w:w="1134" w:type="dxa"/>
            <w:shd w:val="clear" w:color="auto" w:fill="auto"/>
          </w:tcPr>
          <w:p>
            <w:pPr>
              <w:spacing w:line="560" w:lineRule="exact"/>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spacing w:line="560" w:lineRule="exact"/>
              <w:rPr>
                <w:rFonts w:ascii="宋体" w:hAnsi="宋体" w:eastAsia="宋体" w:cs="Times New Roman"/>
                <w:sz w:val="18"/>
                <w:szCs w:val="18"/>
              </w:rPr>
            </w:pPr>
            <w:r>
              <w:rPr>
                <w:rFonts w:hint="eastAsia" w:ascii="宋体" w:hAnsi="宋体" w:eastAsia="宋体" w:cs="Times New Roman"/>
                <w:sz w:val="18"/>
                <w:szCs w:val="18"/>
              </w:rPr>
              <w:t>第三阶段施工图设计</w:t>
            </w:r>
          </w:p>
        </w:tc>
        <w:tc>
          <w:tcPr>
            <w:tcW w:w="3260" w:type="dxa"/>
            <w:shd w:val="clear" w:color="auto" w:fill="auto"/>
          </w:tcPr>
          <w:p>
            <w:pPr>
              <w:spacing w:line="560" w:lineRule="exact"/>
              <w:rPr>
                <w:rFonts w:hint="default" w:ascii="宋体" w:hAnsi="宋体" w:eastAsia="宋体" w:cs="Times New Roman"/>
                <w:sz w:val="18"/>
                <w:szCs w:val="18"/>
                <w:highlight w:val="cyan"/>
                <w:lang w:val="en-US" w:eastAsia="zh-CN"/>
              </w:rPr>
            </w:pPr>
            <w:r>
              <w:rPr>
                <w:rFonts w:ascii="宋体" w:hAnsi="宋体" w:eastAsia="宋体" w:cs="Times New Roman"/>
                <w:sz w:val="18"/>
                <w:szCs w:val="18"/>
                <w:highlight w:val="cyan"/>
              </w:rPr>
              <w:t>20</w:t>
            </w:r>
            <w:r>
              <w:rPr>
                <w:rFonts w:hint="eastAsia" w:ascii="宋体" w:hAnsi="宋体" w:eastAsia="宋体" w:cs="Times New Roman"/>
                <w:sz w:val="18"/>
                <w:szCs w:val="18"/>
                <w:highlight w:val="cyan"/>
              </w:rPr>
              <w:t>22</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10</w:t>
            </w:r>
            <w:r>
              <w:rPr>
                <w:rFonts w:ascii="宋体" w:hAnsi="宋体" w:eastAsia="宋体" w:cs="Times New Roman"/>
                <w:sz w:val="18"/>
                <w:szCs w:val="18"/>
                <w:highlight w:val="cyan"/>
              </w:rPr>
              <w:t>/</w:t>
            </w:r>
            <w:r>
              <w:rPr>
                <w:rFonts w:hint="eastAsia" w:ascii="宋体" w:hAnsi="宋体" w:eastAsia="宋体" w:cs="Times New Roman"/>
                <w:sz w:val="18"/>
                <w:szCs w:val="18"/>
                <w:highlight w:val="cyan"/>
              </w:rPr>
              <w:t>2——</w:t>
            </w:r>
            <w:r>
              <w:rPr>
                <w:rFonts w:ascii="宋体" w:hAnsi="宋体" w:eastAsia="宋体" w:cs="Times New Roman"/>
                <w:sz w:val="18"/>
                <w:szCs w:val="18"/>
                <w:highlight w:val="cyan"/>
              </w:rPr>
              <w:t>20</w:t>
            </w:r>
            <w:r>
              <w:rPr>
                <w:rFonts w:hint="eastAsia" w:ascii="宋体" w:hAnsi="宋体" w:eastAsia="宋体" w:cs="Times New Roman"/>
                <w:sz w:val="18"/>
                <w:szCs w:val="18"/>
                <w:highlight w:val="cyan"/>
              </w:rPr>
              <w:t>22</w:t>
            </w:r>
            <w:r>
              <w:rPr>
                <w:rFonts w:ascii="宋体" w:hAnsi="宋体" w:eastAsia="宋体" w:cs="Times New Roman"/>
                <w:sz w:val="18"/>
                <w:szCs w:val="18"/>
                <w:highlight w:val="cyan"/>
              </w:rPr>
              <w:t>/</w:t>
            </w:r>
            <w:r>
              <w:rPr>
                <w:rFonts w:hint="eastAsia" w:ascii="宋体" w:hAnsi="宋体" w:eastAsia="宋体" w:cs="Times New Roman"/>
                <w:sz w:val="18"/>
                <w:szCs w:val="18"/>
                <w:highlight w:val="cyan"/>
              </w:rPr>
              <w:t>10</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20</w:t>
            </w:r>
          </w:p>
        </w:tc>
        <w:tc>
          <w:tcPr>
            <w:tcW w:w="2126" w:type="dxa"/>
            <w:shd w:val="clear" w:color="auto" w:fill="auto"/>
          </w:tcPr>
          <w:p>
            <w:pPr>
              <w:spacing w:line="560" w:lineRule="exact"/>
              <w:rPr>
                <w:rFonts w:hint="default" w:ascii="宋体" w:hAnsi="宋体" w:eastAsia="宋体" w:cs="Times New Roman"/>
                <w:sz w:val="18"/>
                <w:szCs w:val="18"/>
                <w:highlight w:val="cyan"/>
                <w:lang w:val="en-US" w:eastAsia="zh-CN"/>
              </w:rPr>
            </w:pPr>
            <w:r>
              <w:rPr>
                <w:rFonts w:ascii="宋体" w:hAnsi="宋体" w:eastAsia="宋体" w:cs="Times New Roman"/>
                <w:sz w:val="18"/>
                <w:szCs w:val="18"/>
                <w:highlight w:val="cyan"/>
              </w:rPr>
              <w:t>20</w:t>
            </w:r>
            <w:r>
              <w:rPr>
                <w:rFonts w:hint="eastAsia" w:ascii="宋体" w:hAnsi="宋体" w:eastAsia="宋体" w:cs="Times New Roman"/>
                <w:sz w:val="18"/>
                <w:szCs w:val="18"/>
                <w:highlight w:val="cyan"/>
              </w:rPr>
              <w:t>22</w:t>
            </w:r>
            <w:r>
              <w:rPr>
                <w:rFonts w:ascii="宋体" w:hAnsi="宋体" w:eastAsia="宋体" w:cs="Times New Roman"/>
                <w:sz w:val="18"/>
                <w:szCs w:val="18"/>
                <w:highlight w:val="cyan"/>
              </w:rPr>
              <w:t>/</w:t>
            </w:r>
            <w:r>
              <w:rPr>
                <w:rFonts w:hint="eastAsia" w:ascii="宋体" w:hAnsi="宋体" w:eastAsia="宋体" w:cs="Times New Roman"/>
                <w:sz w:val="18"/>
                <w:szCs w:val="18"/>
                <w:highlight w:val="cyan"/>
              </w:rPr>
              <w:t>10</w:t>
            </w:r>
            <w:r>
              <w:rPr>
                <w:rFonts w:ascii="宋体" w:hAnsi="宋体" w:eastAsia="宋体" w:cs="Times New Roman"/>
                <w:sz w:val="18"/>
                <w:szCs w:val="18"/>
                <w:highlight w:val="cyan"/>
              </w:rPr>
              <w:t>/</w:t>
            </w:r>
            <w:r>
              <w:rPr>
                <w:rFonts w:hint="eastAsia" w:ascii="宋体" w:hAnsi="宋体" w:eastAsia="宋体" w:cs="Times New Roman"/>
                <w:sz w:val="18"/>
                <w:szCs w:val="18"/>
                <w:highlight w:val="cyan"/>
                <w:lang w:val="en-US" w:eastAsia="zh-CN"/>
              </w:rPr>
              <w:t>20</w:t>
            </w:r>
          </w:p>
        </w:tc>
        <w:tc>
          <w:tcPr>
            <w:tcW w:w="1134" w:type="dxa"/>
            <w:shd w:val="clear" w:color="auto" w:fill="auto"/>
          </w:tcPr>
          <w:p>
            <w:pPr>
              <w:spacing w:line="560" w:lineRule="exact"/>
              <w:rPr>
                <w:rFonts w:ascii="宋体" w:hAnsi="宋体" w:eastAsia="宋体" w:cs="Times New Roman"/>
                <w:sz w:val="18"/>
                <w:szCs w:val="18"/>
              </w:rPr>
            </w:pPr>
          </w:p>
        </w:tc>
      </w:tr>
    </w:tbl>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备注：提交成果时间以甲方收到并签收之日为准。</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5.2 设计内容及成果（包括但不限于以下内容）</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5.2.1概念方案设计：</w:t>
      </w:r>
      <w:bookmarkStart w:id="7" w:name="_GoBack"/>
      <w:bookmarkEnd w:id="7"/>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5.2.1.1概念设计构思说明</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以文字说明的形式出现，设计主题阐述设计师对本项目的理解及思路，详细表明如何利用各种设计手法表达设计者设计意图，在符合国家、地方规范及有关政策要求下，满足业主、使用者的要求，为建设项目增值。</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5.2.1.2概念设计方向（含能阐明室内设计概念的提案图片）</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深度要求：用以阐述设计师对项目装饰设计方向性把控的图片集合，包括装饰构件、家具、工艺灯具、陈设品等，可以穿插手绘、电脑表现图，但主要以实景照片为主。</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5.2.1.3空间流线分析图</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5.2.1.4平面布置图</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深度要求：根据甲方提出的需求，对各功能分区、满足功能要求的设施设备、交通流线的组织作出的初步合理规划，平面布置应多方案提供论证。</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5.2.1.5主要装饰材料、装饰品的列表</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深度要求：主要材料、装饰的实物照片、产地、规格、等级、使用部位等信息。</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5.2.2方案设计：</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5.2.2.1方案设计说明与图纸目录</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5.2.2.2平面布置图</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深度要求：各功能区域的名称、使用面积、家具布置及与原建筑布局改动关系，是否涉及到建筑相关专业改动及优化，及时反馈与建筑其他专业相互影响关系。</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5.2.2.3空间流线分析图</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深度要求：主要动线、次要动线合理性。</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5.2.2.4家具布置图</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深度要求：包括所有固定及活动家具的平面布置，有编号及对应编号的说明，及家具尺度与整体布局空间关系合理性、舒适性。</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5.2.2.5空间照明设计的特点表述</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5.2.2.6天花平面图</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深度要求：包括顶面设计造型、高度、空调机位置、出风及回风位置、开关位置、灯具位置及检修口的合理布局规划。</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5.2.2.7地面铺装平面图</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深度要求：包括地面面饰材料、图案、排版、地面标高、地插、与立面、家具及各地材收口关系。</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5.2.2.8主要空间立面图</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深度要求：需表明立面材质、造型的色彩和进退及与机电点位关系，可以是手绘图上色，也可以用电脑绘制。</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5.2.2.9主要功能空间电脑彩色效果图,售楼处5张 ，样板房户型各 5张 （不局限于以上张数，以满足设计方案呈现为主）</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深度要求：表现图应清晰分辨率高、角度覆盖合理全面、充分表现设计意图，灯光及色彩渲染应真实表现。</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5.2.2.10施工图设计</w:t>
      </w:r>
    </w:p>
    <w:p>
      <w:pPr>
        <w:snapToGrid w:val="0"/>
        <w:spacing w:line="560" w:lineRule="exact"/>
        <w:ind w:firstLine="640" w:firstLineChars="200"/>
        <w:jc w:val="left"/>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highlight w:val="cyan"/>
        </w:rPr>
        <w:t>深度要求：设计说明、原始图、拆砌墙布置图、平面布置图、顶面布置图、地面布置图、开关布置图、强电布置图、弱电布置图、给排水布置图、消防平面图、暖通平面图、智能化平面图、立面索引图、空间立面图、细部节点大样图。</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5.2.2.11装饰材料及橱电、洁具设备五金一览表（方案确认后设计方提供实物材料样板）</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深度要求：材料编号、品种名称、材质规格、产地、使用部位、用量、建议供应商信息。</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5.2.2.12软装方案建议</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深度要求：软装配饰方向</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5.2.2.13方案设计概算书</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深度要求：各功能区做法材料单平方造价及单平方总造价</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5.3经甲方书面认可后方可认为该阶段工作完成</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5.4设计成果格式要求</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5.4.1设计文件文字文件采用Word文档格式</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5.4.2图形文件采用AUTOCAD软件的·dwg格式；</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5.4.3参考图等采用·jpg格式</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5.4.4幻灯片采用·ppt格式；</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5.4.5文本为A3幅面以上，需打印装订成册，幅面整洁、美观 ，一式 6 份(并提供电子文件 1 份)。成果需满足国家《建筑工程设计文件编制深度规定》，当地规划局，消防局、民防办及相关政府部门对建筑工程方案设计报批深度的要求。</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六、其他事项</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6.1室内设计单位需书面明确设计主要负责人及其主要设计作品,以及其他主要设计人员名单及联系方式。</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6.2室内设计单位未经建设方书面同意不得随意更换设计负责人,对于不称职的设计负责人甲方有权要求更换,但更换超过三次,甲方有权单方面终止合同。</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6.3室内设计单位需配合建设方各建造阶段的报批、施工图审查及验收的工作并提供相关满足要求图纸技术资料。</w:t>
      </w:r>
    </w:p>
    <w:p>
      <w:pPr>
        <w:snapToGrid w:val="0"/>
        <w:spacing w:line="560" w:lineRule="exact"/>
        <w:ind w:firstLine="640" w:firstLineChars="200"/>
        <w:jc w:val="left"/>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highlight w:val="cyan"/>
        </w:rPr>
        <w:t>6.4根据设计方案要求，在合同执行期间，乙方需配合甲方参加概念方案汇报，深化方案汇报，施工图汇报，施工过程现场服务。软装施工过程中，乙方需委派专业软装设计师到场指导。</w:t>
      </w:r>
    </w:p>
    <w:p>
      <w:pPr>
        <w:snapToGrid w:val="0"/>
        <w:spacing w:line="560" w:lineRule="exact"/>
        <w:ind w:firstLine="640" w:firstLineChars="200"/>
        <w:jc w:val="left"/>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highlight w:val="cyan"/>
        </w:rPr>
        <w:t>6.5因建筑图纸调整造成的装修图纸变更，乙方应无条件配合修改。</w:t>
      </w:r>
    </w:p>
    <w:p>
      <w:pPr>
        <w:snapToGrid w:val="0"/>
        <w:spacing w:line="560" w:lineRule="exact"/>
        <w:ind w:firstLine="640" w:firstLineChars="200"/>
        <w:jc w:val="left"/>
        <w:rPr>
          <w:rFonts w:ascii="仿宋_GB2312" w:hAnsi="仿宋_GB2312" w:eastAsia="仿宋_GB2312" w:cs="仿宋_GB2312"/>
          <w:sz w:val="32"/>
          <w:szCs w:val="32"/>
          <w:highlight w:val="yellow"/>
        </w:rPr>
      </w:pPr>
    </w:p>
    <w:p>
      <w:pPr>
        <w:pStyle w:val="2"/>
        <w:ind w:firstLine="960"/>
        <w:jc w:val="center"/>
        <w:rPr>
          <w:sz w:val="48"/>
          <w:szCs w:val="4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93752"/>
    </w:sdtPr>
    <w:sdtContent>
      <w:p>
        <w:pPr>
          <w:pStyle w:val="11"/>
          <w:jc w:val="center"/>
        </w:pPr>
        <w:r>
          <w:fldChar w:fldCharType="begin"/>
        </w:r>
        <w:r>
          <w:instrText xml:space="preserve">PAGE   \* MERGEFORMAT</w:instrText>
        </w:r>
        <w:r>
          <w:fldChar w:fldCharType="separate"/>
        </w:r>
        <w:r>
          <w:rPr>
            <w:lang w:val="zh-CN"/>
          </w:rPr>
          <w:t>48</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8B35A"/>
    <w:multiLevelType w:val="singleLevel"/>
    <w:tmpl w:val="B3F8B35A"/>
    <w:lvl w:ilvl="0" w:tentative="0">
      <w:start w:val="8"/>
      <w:numFmt w:val="chineseCounting"/>
      <w:suff w:val="space"/>
      <w:lvlText w:val="第%1条"/>
      <w:lvlJc w:val="left"/>
      <w:rPr>
        <w:rFonts w:hint="eastAsia"/>
      </w:rPr>
    </w:lvl>
  </w:abstractNum>
  <w:abstractNum w:abstractNumId="1">
    <w:nsid w:val="0000000B"/>
    <w:multiLevelType w:val="multilevel"/>
    <w:tmpl w:val="0000000B"/>
    <w:lvl w:ilvl="0" w:tentative="0">
      <w:start w:val="1"/>
      <w:numFmt w:val="japaneseCounting"/>
      <w:lvlText w:val="%1、"/>
      <w:lvlJc w:val="left"/>
      <w:pPr>
        <w:tabs>
          <w:tab w:val="left" w:pos="480"/>
        </w:tabs>
        <w:ind w:left="480" w:hanging="480"/>
      </w:pPr>
      <w:rPr>
        <w:rFonts w:hint="eastAsia"/>
        <w:lang w:val="en-US"/>
      </w:rPr>
    </w:lvl>
    <w:lvl w:ilvl="1" w:tentative="0">
      <w:start w:val="1"/>
      <w:numFmt w:val="decimal"/>
      <w:lvlText w:val="%1.%2"/>
      <w:lvlJc w:val="left"/>
      <w:pPr>
        <w:tabs>
          <w:tab w:val="left" w:pos="645"/>
        </w:tabs>
        <w:ind w:left="645" w:hanging="645"/>
      </w:pPr>
      <w:rPr>
        <w:rFonts w:hint="eastAsia"/>
        <w:u w:val="none"/>
      </w:rPr>
    </w:lvl>
    <w:lvl w:ilvl="2" w:tentative="0">
      <w:start w:val="1"/>
      <w:numFmt w:val="decimal"/>
      <w:lvlText w:val="%1.%2.%3"/>
      <w:lvlJc w:val="left"/>
      <w:pPr>
        <w:tabs>
          <w:tab w:val="left" w:pos="645"/>
        </w:tabs>
        <w:ind w:left="645" w:hanging="645"/>
      </w:pPr>
      <w:rPr>
        <w:rFonts w:hint="eastAsia"/>
        <w:u w:val="none"/>
      </w:rPr>
    </w:lvl>
    <w:lvl w:ilvl="3" w:tentative="0">
      <w:start w:val="1"/>
      <w:numFmt w:val="decimal"/>
      <w:lvlText w:val="%1.%2.%3.%4"/>
      <w:lvlJc w:val="left"/>
      <w:pPr>
        <w:tabs>
          <w:tab w:val="left" w:pos="645"/>
        </w:tabs>
        <w:ind w:left="645" w:hanging="645"/>
      </w:pPr>
      <w:rPr>
        <w:rFonts w:hint="eastAsia"/>
        <w:u w:val="none"/>
      </w:rPr>
    </w:lvl>
    <w:lvl w:ilvl="4" w:tentative="0">
      <w:start w:val="1"/>
      <w:numFmt w:val="decimal"/>
      <w:lvlText w:val="%1.%2.%3.%4.%5"/>
      <w:lvlJc w:val="left"/>
      <w:pPr>
        <w:tabs>
          <w:tab w:val="left" w:pos="645"/>
        </w:tabs>
        <w:ind w:left="645" w:hanging="645"/>
      </w:pPr>
      <w:rPr>
        <w:rFonts w:hint="eastAsia"/>
        <w:u w:val="none"/>
      </w:rPr>
    </w:lvl>
    <w:lvl w:ilvl="5" w:tentative="0">
      <w:start w:val="1"/>
      <w:numFmt w:val="decimal"/>
      <w:lvlText w:val="%1.%2.%3.%4.%5.%6"/>
      <w:lvlJc w:val="left"/>
      <w:pPr>
        <w:tabs>
          <w:tab w:val="left" w:pos="645"/>
        </w:tabs>
        <w:ind w:left="645" w:hanging="645"/>
      </w:pPr>
      <w:rPr>
        <w:rFonts w:hint="eastAsia"/>
        <w:u w:val="none"/>
      </w:rPr>
    </w:lvl>
    <w:lvl w:ilvl="6" w:tentative="0">
      <w:start w:val="1"/>
      <w:numFmt w:val="decimal"/>
      <w:lvlText w:val="%1.%2.%3.%4.%5.%6.%7"/>
      <w:lvlJc w:val="left"/>
      <w:pPr>
        <w:tabs>
          <w:tab w:val="left" w:pos="645"/>
        </w:tabs>
        <w:ind w:left="645" w:hanging="645"/>
      </w:pPr>
      <w:rPr>
        <w:rFonts w:hint="eastAsia"/>
        <w:u w:val="none"/>
      </w:rPr>
    </w:lvl>
    <w:lvl w:ilvl="7" w:tentative="0">
      <w:start w:val="1"/>
      <w:numFmt w:val="decimal"/>
      <w:lvlText w:val="%1.%2.%3.%4.%5.%6.%7.%8"/>
      <w:lvlJc w:val="left"/>
      <w:pPr>
        <w:tabs>
          <w:tab w:val="left" w:pos="645"/>
        </w:tabs>
        <w:ind w:left="645" w:hanging="645"/>
      </w:pPr>
      <w:rPr>
        <w:rFonts w:hint="eastAsia"/>
        <w:u w:val="none"/>
      </w:rPr>
    </w:lvl>
    <w:lvl w:ilvl="8" w:tentative="0">
      <w:start w:val="1"/>
      <w:numFmt w:val="decimal"/>
      <w:lvlText w:val="%1.%2.%3.%4.%5.%6.%7.%8.%9"/>
      <w:lvlJc w:val="left"/>
      <w:pPr>
        <w:tabs>
          <w:tab w:val="left" w:pos="645"/>
        </w:tabs>
        <w:ind w:left="645" w:hanging="645"/>
      </w:pPr>
      <w:rPr>
        <w:rFonts w:hint="eastAsia"/>
        <w:u w:val="none"/>
      </w:rPr>
    </w:lvl>
  </w:abstractNum>
  <w:abstractNum w:abstractNumId="2">
    <w:nsid w:val="0DAC3DCD"/>
    <w:multiLevelType w:val="multilevel"/>
    <w:tmpl w:val="0DAC3DCD"/>
    <w:lvl w:ilvl="0" w:tentative="0">
      <w:start w:val="1"/>
      <w:numFmt w:val="japaneseCounting"/>
      <w:lvlText w:val="%1、"/>
      <w:lvlJc w:val="left"/>
      <w:pPr>
        <w:ind w:left="420" w:hanging="420"/>
      </w:pPr>
      <w:rPr>
        <w:rFonts w:ascii="楷体_GB2312" w:hAnsi="宋体" w:eastAsia="楷体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CF2843"/>
    <w:multiLevelType w:val="multilevel"/>
    <w:tmpl w:val="13CF2843"/>
    <w:lvl w:ilvl="0" w:tentative="0">
      <w:start w:val="1"/>
      <w:numFmt w:val="japaneseCounting"/>
      <w:lvlText w:val="%1、"/>
      <w:lvlJc w:val="left"/>
      <w:pPr>
        <w:ind w:left="420" w:hanging="420"/>
      </w:pPr>
      <w:rPr>
        <w:rFonts w:ascii="楷体_GB2312" w:hAnsi="宋体" w:eastAsia="楷体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F12DA4"/>
    <w:multiLevelType w:val="multilevel"/>
    <w:tmpl w:val="1EF12DA4"/>
    <w:lvl w:ilvl="0" w:tentative="0">
      <w:start w:val="1"/>
      <w:numFmt w:val="japaneseCounting"/>
      <w:lvlText w:val="%1、"/>
      <w:lvlJc w:val="left"/>
      <w:pPr>
        <w:ind w:left="360" w:hanging="360"/>
      </w:pPr>
      <w:rPr>
        <w:rFonts w:ascii="楷体_GB2312" w:hAnsi="宋体" w:eastAsia="楷体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010D08"/>
    <w:multiLevelType w:val="multilevel"/>
    <w:tmpl w:val="32010D08"/>
    <w:lvl w:ilvl="0" w:tentative="0">
      <w:start w:val="1"/>
      <w:numFmt w:val="japaneseCounting"/>
      <w:lvlText w:val="%1、"/>
      <w:lvlJc w:val="left"/>
      <w:pPr>
        <w:ind w:left="420" w:hanging="420"/>
      </w:pPr>
      <w:rPr>
        <w:rFonts w:ascii="楷体_GB2312" w:hAnsi="宋体" w:eastAsia="楷体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72FCFC"/>
    <w:multiLevelType w:val="singleLevel"/>
    <w:tmpl w:val="3372FCFC"/>
    <w:lvl w:ilvl="0" w:tentative="0">
      <w:start w:val="33"/>
      <w:numFmt w:val="decimal"/>
      <w:suff w:val="space"/>
      <w:lvlText w:val="%1."/>
      <w:lvlJc w:val="left"/>
    </w:lvl>
  </w:abstractNum>
  <w:abstractNum w:abstractNumId="7">
    <w:nsid w:val="3689571F"/>
    <w:multiLevelType w:val="multilevel"/>
    <w:tmpl w:val="3689571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7A868E4"/>
    <w:multiLevelType w:val="multilevel"/>
    <w:tmpl w:val="37A868E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9385CA6"/>
    <w:multiLevelType w:val="multilevel"/>
    <w:tmpl w:val="39385CA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D291D55"/>
    <w:multiLevelType w:val="multilevel"/>
    <w:tmpl w:val="3D291D5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0D977E0"/>
    <w:multiLevelType w:val="multilevel"/>
    <w:tmpl w:val="40D977E0"/>
    <w:lvl w:ilvl="0" w:tentative="0">
      <w:start w:val="1"/>
      <w:numFmt w:val="japaneseCounting"/>
      <w:lvlText w:val="%1、"/>
      <w:lvlJc w:val="left"/>
      <w:pPr>
        <w:ind w:left="420" w:hanging="420"/>
      </w:pPr>
      <w:rPr>
        <w:rFonts w:ascii="楷体_GB2312" w:hAnsi="宋体" w:eastAsia="楷体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6408B7"/>
    <w:multiLevelType w:val="multilevel"/>
    <w:tmpl w:val="436408B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47E60BF"/>
    <w:multiLevelType w:val="multilevel"/>
    <w:tmpl w:val="447E60B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77941AD"/>
    <w:multiLevelType w:val="multilevel"/>
    <w:tmpl w:val="477941A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7EE2FE6"/>
    <w:multiLevelType w:val="multilevel"/>
    <w:tmpl w:val="47EE2FE6"/>
    <w:lvl w:ilvl="0" w:tentative="0">
      <w:start w:val="1"/>
      <w:numFmt w:val="chineseCountingThousand"/>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6">
    <w:nsid w:val="4FB63509"/>
    <w:multiLevelType w:val="multilevel"/>
    <w:tmpl w:val="4FB63509"/>
    <w:lvl w:ilvl="0" w:tentative="0">
      <w:start w:val="1"/>
      <w:numFmt w:val="decimal"/>
      <w:lvlText w:val="%1."/>
      <w:lvlJc w:val="left"/>
      <w:pPr>
        <w:ind w:left="630" w:hanging="420"/>
      </w:pPr>
      <w:rPr>
        <w:rFonts w:hint="default"/>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FED7082"/>
    <w:multiLevelType w:val="multilevel"/>
    <w:tmpl w:val="4FED7082"/>
    <w:lvl w:ilvl="0" w:tentative="0">
      <w:start w:val="1"/>
      <w:numFmt w:val="japaneseCounting"/>
      <w:lvlText w:val="%1、"/>
      <w:lvlJc w:val="left"/>
      <w:pPr>
        <w:ind w:left="720" w:hanging="720"/>
      </w:pPr>
      <w:rPr>
        <w:rFonts w:hint="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9E175E"/>
    <w:multiLevelType w:val="multilevel"/>
    <w:tmpl w:val="539E175E"/>
    <w:lvl w:ilvl="0" w:tentative="0">
      <w:start w:val="1"/>
      <w:numFmt w:val="japaneseCounting"/>
      <w:lvlText w:val="%1、"/>
      <w:lvlJc w:val="left"/>
      <w:pPr>
        <w:ind w:left="360" w:hanging="360"/>
      </w:pPr>
      <w:rPr>
        <w:rFonts w:ascii="楷体_GB2312" w:hAnsi="宋体" w:eastAsia="楷体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943E9B"/>
    <w:multiLevelType w:val="multilevel"/>
    <w:tmpl w:val="56943E9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89B766E"/>
    <w:multiLevelType w:val="multilevel"/>
    <w:tmpl w:val="589B766E"/>
    <w:lvl w:ilvl="0" w:tentative="0">
      <w:start w:val="1"/>
      <w:numFmt w:val="japaneseCounting"/>
      <w:lvlText w:val="%1、"/>
      <w:lvlJc w:val="left"/>
      <w:pPr>
        <w:ind w:left="420" w:hanging="420"/>
      </w:pPr>
      <w:rPr>
        <w:rFonts w:ascii="楷体_GB2312" w:hAnsi="宋体" w:eastAsia="楷体_GB2312" w:cs="Times New Roman"/>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0560E1F"/>
    <w:multiLevelType w:val="multilevel"/>
    <w:tmpl w:val="60560E1F"/>
    <w:lvl w:ilvl="0" w:tentative="0">
      <w:start w:val="1"/>
      <w:numFmt w:val="decimal"/>
      <w:lvlText w:val="%1."/>
      <w:lvlJc w:val="left"/>
      <w:pPr>
        <w:ind w:left="885" w:hanging="420"/>
      </w:pPr>
    </w:lvl>
    <w:lvl w:ilvl="1" w:tentative="0">
      <w:start w:val="1"/>
      <w:numFmt w:val="upperLetter"/>
      <w:lvlText w:val="%2、"/>
      <w:lvlJc w:val="left"/>
      <w:pPr>
        <w:ind w:left="1605" w:hanging="720"/>
      </w:pPr>
      <w:rPr>
        <w:rFonts w:hint="default"/>
        <w:b/>
      </w:r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22">
    <w:nsid w:val="762D7280"/>
    <w:multiLevelType w:val="multilevel"/>
    <w:tmpl w:val="762D728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1"/>
  </w:num>
  <w:num w:numId="3">
    <w:abstractNumId w:val="3"/>
  </w:num>
  <w:num w:numId="4">
    <w:abstractNumId w:val="2"/>
  </w:num>
  <w:num w:numId="5">
    <w:abstractNumId w:val="20"/>
  </w:num>
  <w:num w:numId="6">
    <w:abstractNumId w:val="7"/>
  </w:num>
  <w:num w:numId="7">
    <w:abstractNumId w:val="19"/>
  </w:num>
  <w:num w:numId="8">
    <w:abstractNumId w:val="8"/>
  </w:num>
  <w:num w:numId="9">
    <w:abstractNumId w:val="21"/>
  </w:num>
  <w:num w:numId="10">
    <w:abstractNumId w:val="14"/>
  </w:num>
  <w:num w:numId="11">
    <w:abstractNumId w:val="16"/>
  </w:num>
  <w:num w:numId="12">
    <w:abstractNumId w:val="9"/>
  </w:num>
  <w:num w:numId="13">
    <w:abstractNumId w:val="10"/>
  </w:num>
  <w:num w:numId="14">
    <w:abstractNumId w:val="13"/>
  </w:num>
  <w:num w:numId="15">
    <w:abstractNumId w:val="0"/>
  </w:num>
  <w:num w:numId="16">
    <w:abstractNumId w:val="22"/>
  </w:num>
  <w:num w:numId="17">
    <w:abstractNumId w:val="17"/>
  </w:num>
  <w:num w:numId="18">
    <w:abstractNumId w:val="4"/>
  </w:num>
  <w:num w:numId="19">
    <w:abstractNumId w:val="12"/>
  </w:num>
  <w:num w:numId="20">
    <w:abstractNumId w:val="5"/>
  </w:num>
  <w:num w:numId="21">
    <w:abstractNumId w:val="18"/>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A0"/>
    <w:rsid w:val="00030059"/>
    <w:rsid w:val="00034156"/>
    <w:rsid w:val="00045504"/>
    <w:rsid w:val="00081C44"/>
    <w:rsid w:val="0008324B"/>
    <w:rsid w:val="000D1909"/>
    <w:rsid w:val="00134093"/>
    <w:rsid w:val="00140F44"/>
    <w:rsid w:val="001428BD"/>
    <w:rsid w:val="00145434"/>
    <w:rsid w:val="00146A9A"/>
    <w:rsid w:val="001536BB"/>
    <w:rsid w:val="00164679"/>
    <w:rsid w:val="00174DE5"/>
    <w:rsid w:val="00174EB3"/>
    <w:rsid w:val="001A75BE"/>
    <w:rsid w:val="001B1718"/>
    <w:rsid w:val="001B7AFC"/>
    <w:rsid w:val="001C002D"/>
    <w:rsid w:val="001D382B"/>
    <w:rsid w:val="002023CB"/>
    <w:rsid w:val="002154B4"/>
    <w:rsid w:val="0023069D"/>
    <w:rsid w:val="00233E0A"/>
    <w:rsid w:val="00257E04"/>
    <w:rsid w:val="0026105F"/>
    <w:rsid w:val="00263811"/>
    <w:rsid w:val="00266914"/>
    <w:rsid w:val="00274BD2"/>
    <w:rsid w:val="00285B2A"/>
    <w:rsid w:val="002A36ED"/>
    <w:rsid w:val="002A3C23"/>
    <w:rsid w:val="002B766F"/>
    <w:rsid w:val="002D0DE8"/>
    <w:rsid w:val="002D1546"/>
    <w:rsid w:val="00310E2E"/>
    <w:rsid w:val="00313909"/>
    <w:rsid w:val="0032055E"/>
    <w:rsid w:val="003228CC"/>
    <w:rsid w:val="00335370"/>
    <w:rsid w:val="00343911"/>
    <w:rsid w:val="00345107"/>
    <w:rsid w:val="00347270"/>
    <w:rsid w:val="00355C70"/>
    <w:rsid w:val="00360493"/>
    <w:rsid w:val="00382A4E"/>
    <w:rsid w:val="003A3063"/>
    <w:rsid w:val="003B27BF"/>
    <w:rsid w:val="003B4CA3"/>
    <w:rsid w:val="003C0776"/>
    <w:rsid w:val="003C5627"/>
    <w:rsid w:val="0041527D"/>
    <w:rsid w:val="00451739"/>
    <w:rsid w:val="004735AE"/>
    <w:rsid w:val="0048062B"/>
    <w:rsid w:val="00481FB8"/>
    <w:rsid w:val="00485F03"/>
    <w:rsid w:val="004A3E8D"/>
    <w:rsid w:val="004B0148"/>
    <w:rsid w:val="004D6333"/>
    <w:rsid w:val="00502722"/>
    <w:rsid w:val="00504021"/>
    <w:rsid w:val="00533E01"/>
    <w:rsid w:val="005350C3"/>
    <w:rsid w:val="00536356"/>
    <w:rsid w:val="0054224D"/>
    <w:rsid w:val="00546476"/>
    <w:rsid w:val="005472BB"/>
    <w:rsid w:val="005634C4"/>
    <w:rsid w:val="0057620B"/>
    <w:rsid w:val="005971DB"/>
    <w:rsid w:val="005C0846"/>
    <w:rsid w:val="005C5D4C"/>
    <w:rsid w:val="005D53CD"/>
    <w:rsid w:val="005E30A0"/>
    <w:rsid w:val="005F4ECF"/>
    <w:rsid w:val="00604D3F"/>
    <w:rsid w:val="006054C4"/>
    <w:rsid w:val="006139B8"/>
    <w:rsid w:val="006200D9"/>
    <w:rsid w:val="0062667F"/>
    <w:rsid w:val="006310CE"/>
    <w:rsid w:val="00675FE6"/>
    <w:rsid w:val="006A6976"/>
    <w:rsid w:val="006B1AFC"/>
    <w:rsid w:val="006B22F6"/>
    <w:rsid w:val="006C0554"/>
    <w:rsid w:val="006C4236"/>
    <w:rsid w:val="006D3FB8"/>
    <w:rsid w:val="006D568F"/>
    <w:rsid w:val="006E3F82"/>
    <w:rsid w:val="006F48F9"/>
    <w:rsid w:val="00704C7E"/>
    <w:rsid w:val="00740934"/>
    <w:rsid w:val="00742ADD"/>
    <w:rsid w:val="007638A6"/>
    <w:rsid w:val="00772A1F"/>
    <w:rsid w:val="00774D62"/>
    <w:rsid w:val="00775F5A"/>
    <w:rsid w:val="00787BCB"/>
    <w:rsid w:val="007B438B"/>
    <w:rsid w:val="007B6533"/>
    <w:rsid w:val="007E5793"/>
    <w:rsid w:val="007F6C77"/>
    <w:rsid w:val="00803431"/>
    <w:rsid w:val="00813752"/>
    <w:rsid w:val="00817A5D"/>
    <w:rsid w:val="00831876"/>
    <w:rsid w:val="00845472"/>
    <w:rsid w:val="0084674C"/>
    <w:rsid w:val="00880C2D"/>
    <w:rsid w:val="00882346"/>
    <w:rsid w:val="00887A91"/>
    <w:rsid w:val="008937B8"/>
    <w:rsid w:val="00897715"/>
    <w:rsid w:val="008A2742"/>
    <w:rsid w:val="008B394B"/>
    <w:rsid w:val="008E4DBE"/>
    <w:rsid w:val="0090123B"/>
    <w:rsid w:val="00927488"/>
    <w:rsid w:val="0093618E"/>
    <w:rsid w:val="00941011"/>
    <w:rsid w:val="00941BAB"/>
    <w:rsid w:val="00953BA2"/>
    <w:rsid w:val="009810AB"/>
    <w:rsid w:val="009A1934"/>
    <w:rsid w:val="009A41FF"/>
    <w:rsid w:val="009A4717"/>
    <w:rsid w:val="009B70A5"/>
    <w:rsid w:val="009D3F11"/>
    <w:rsid w:val="009E0CAA"/>
    <w:rsid w:val="009E308B"/>
    <w:rsid w:val="00A01CE8"/>
    <w:rsid w:val="00A11AFB"/>
    <w:rsid w:val="00A36F30"/>
    <w:rsid w:val="00A40F8C"/>
    <w:rsid w:val="00A43252"/>
    <w:rsid w:val="00A56825"/>
    <w:rsid w:val="00A96C7F"/>
    <w:rsid w:val="00A97AA3"/>
    <w:rsid w:val="00AB2CF5"/>
    <w:rsid w:val="00AD3888"/>
    <w:rsid w:val="00AE6DAA"/>
    <w:rsid w:val="00AF6A76"/>
    <w:rsid w:val="00B030A6"/>
    <w:rsid w:val="00B20E49"/>
    <w:rsid w:val="00B27805"/>
    <w:rsid w:val="00B53B06"/>
    <w:rsid w:val="00B55790"/>
    <w:rsid w:val="00B676B2"/>
    <w:rsid w:val="00B75DF6"/>
    <w:rsid w:val="00BE78B0"/>
    <w:rsid w:val="00BF0860"/>
    <w:rsid w:val="00C07FAE"/>
    <w:rsid w:val="00C226A0"/>
    <w:rsid w:val="00C26A62"/>
    <w:rsid w:val="00C26CA0"/>
    <w:rsid w:val="00C27089"/>
    <w:rsid w:val="00C45A8B"/>
    <w:rsid w:val="00C464B7"/>
    <w:rsid w:val="00CA444C"/>
    <w:rsid w:val="00CB1D47"/>
    <w:rsid w:val="00CC2167"/>
    <w:rsid w:val="00CC58F1"/>
    <w:rsid w:val="00CD2B49"/>
    <w:rsid w:val="00CD3012"/>
    <w:rsid w:val="00CD6D23"/>
    <w:rsid w:val="00CF4E7B"/>
    <w:rsid w:val="00D0463F"/>
    <w:rsid w:val="00D15B83"/>
    <w:rsid w:val="00D5228F"/>
    <w:rsid w:val="00D607B2"/>
    <w:rsid w:val="00D7385C"/>
    <w:rsid w:val="00D85768"/>
    <w:rsid w:val="00DB2106"/>
    <w:rsid w:val="00DD4A17"/>
    <w:rsid w:val="00DD63B3"/>
    <w:rsid w:val="00E16937"/>
    <w:rsid w:val="00E46875"/>
    <w:rsid w:val="00E4725B"/>
    <w:rsid w:val="00E5576A"/>
    <w:rsid w:val="00E63AA5"/>
    <w:rsid w:val="00E64C77"/>
    <w:rsid w:val="00E95E9A"/>
    <w:rsid w:val="00EB345C"/>
    <w:rsid w:val="00EC054C"/>
    <w:rsid w:val="00EC0717"/>
    <w:rsid w:val="00ED2F5E"/>
    <w:rsid w:val="00ED4374"/>
    <w:rsid w:val="00EE0EF8"/>
    <w:rsid w:val="00EE110C"/>
    <w:rsid w:val="00F55C2E"/>
    <w:rsid w:val="00F82FBF"/>
    <w:rsid w:val="00F8651C"/>
    <w:rsid w:val="00FA12E6"/>
    <w:rsid w:val="00FA24A5"/>
    <w:rsid w:val="00FA7048"/>
    <w:rsid w:val="00FB14A0"/>
    <w:rsid w:val="00FB761E"/>
    <w:rsid w:val="00FC5C08"/>
    <w:rsid w:val="00FE24BF"/>
    <w:rsid w:val="00FF1B7B"/>
    <w:rsid w:val="013648FC"/>
    <w:rsid w:val="01DA7A34"/>
    <w:rsid w:val="029A0446"/>
    <w:rsid w:val="035E2B6B"/>
    <w:rsid w:val="042B5764"/>
    <w:rsid w:val="04C761C0"/>
    <w:rsid w:val="05AE3B30"/>
    <w:rsid w:val="07095240"/>
    <w:rsid w:val="079F3C0B"/>
    <w:rsid w:val="07F63E31"/>
    <w:rsid w:val="090A1644"/>
    <w:rsid w:val="09FA3E7B"/>
    <w:rsid w:val="0A5C6547"/>
    <w:rsid w:val="0BA23DC5"/>
    <w:rsid w:val="0BB04CBB"/>
    <w:rsid w:val="0CCF63D7"/>
    <w:rsid w:val="0CD53115"/>
    <w:rsid w:val="0CF76D82"/>
    <w:rsid w:val="0D467418"/>
    <w:rsid w:val="0DED59AE"/>
    <w:rsid w:val="0E9931F4"/>
    <w:rsid w:val="0F477EB1"/>
    <w:rsid w:val="0F663DA8"/>
    <w:rsid w:val="0FA1412D"/>
    <w:rsid w:val="0FB5286B"/>
    <w:rsid w:val="10F175B8"/>
    <w:rsid w:val="11174FEA"/>
    <w:rsid w:val="111F6A7D"/>
    <w:rsid w:val="11341207"/>
    <w:rsid w:val="11425A41"/>
    <w:rsid w:val="118068E5"/>
    <w:rsid w:val="12C609D7"/>
    <w:rsid w:val="12C97860"/>
    <w:rsid w:val="13DD6380"/>
    <w:rsid w:val="13DF20B8"/>
    <w:rsid w:val="13E42D0A"/>
    <w:rsid w:val="142F4168"/>
    <w:rsid w:val="14D11A29"/>
    <w:rsid w:val="14E90823"/>
    <w:rsid w:val="15607A40"/>
    <w:rsid w:val="15812621"/>
    <w:rsid w:val="15BC740E"/>
    <w:rsid w:val="15E10D42"/>
    <w:rsid w:val="16353407"/>
    <w:rsid w:val="16610166"/>
    <w:rsid w:val="18730069"/>
    <w:rsid w:val="18DD7B26"/>
    <w:rsid w:val="18F71104"/>
    <w:rsid w:val="19150C19"/>
    <w:rsid w:val="192F2749"/>
    <w:rsid w:val="19B30874"/>
    <w:rsid w:val="1B3C1444"/>
    <w:rsid w:val="1B956296"/>
    <w:rsid w:val="1BFA79E7"/>
    <w:rsid w:val="1CC949F1"/>
    <w:rsid w:val="1CFE53CF"/>
    <w:rsid w:val="1DD1516A"/>
    <w:rsid w:val="1E3744C3"/>
    <w:rsid w:val="1EEF1490"/>
    <w:rsid w:val="1F0D4AEE"/>
    <w:rsid w:val="1F9A2ED6"/>
    <w:rsid w:val="201D42C7"/>
    <w:rsid w:val="21942FB0"/>
    <w:rsid w:val="21CE4C64"/>
    <w:rsid w:val="21F67A7F"/>
    <w:rsid w:val="22946FD3"/>
    <w:rsid w:val="22ED612B"/>
    <w:rsid w:val="235C3ED3"/>
    <w:rsid w:val="2424532D"/>
    <w:rsid w:val="257367C4"/>
    <w:rsid w:val="25ED4D1F"/>
    <w:rsid w:val="26077E3D"/>
    <w:rsid w:val="266F7997"/>
    <w:rsid w:val="268D73C7"/>
    <w:rsid w:val="26A0553E"/>
    <w:rsid w:val="27E40908"/>
    <w:rsid w:val="28E9008B"/>
    <w:rsid w:val="293A6F61"/>
    <w:rsid w:val="29E73C32"/>
    <w:rsid w:val="2A506C9D"/>
    <w:rsid w:val="2B48323E"/>
    <w:rsid w:val="2BFC0BE0"/>
    <w:rsid w:val="2C23273A"/>
    <w:rsid w:val="2C742E55"/>
    <w:rsid w:val="2CA34B74"/>
    <w:rsid w:val="2F024B50"/>
    <w:rsid w:val="2FF545C7"/>
    <w:rsid w:val="302D6EF5"/>
    <w:rsid w:val="33AB6E00"/>
    <w:rsid w:val="34B269B0"/>
    <w:rsid w:val="354664B1"/>
    <w:rsid w:val="36667626"/>
    <w:rsid w:val="36AF33A5"/>
    <w:rsid w:val="372276F8"/>
    <w:rsid w:val="37BF30E5"/>
    <w:rsid w:val="38681559"/>
    <w:rsid w:val="38BE2217"/>
    <w:rsid w:val="39105C3C"/>
    <w:rsid w:val="3A41410F"/>
    <w:rsid w:val="3A8237BE"/>
    <w:rsid w:val="3AEA0539"/>
    <w:rsid w:val="3C1B538E"/>
    <w:rsid w:val="3DA13507"/>
    <w:rsid w:val="3E463F63"/>
    <w:rsid w:val="3F4B2D78"/>
    <w:rsid w:val="400C4F61"/>
    <w:rsid w:val="403902A0"/>
    <w:rsid w:val="40C42896"/>
    <w:rsid w:val="40EC41FA"/>
    <w:rsid w:val="4105135B"/>
    <w:rsid w:val="417B6DA1"/>
    <w:rsid w:val="418331C2"/>
    <w:rsid w:val="41E720B3"/>
    <w:rsid w:val="42796829"/>
    <w:rsid w:val="42A23CE0"/>
    <w:rsid w:val="43367B97"/>
    <w:rsid w:val="443263B7"/>
    <w:rsid w:val="448B6FAB"/>
    <w:rsid w:val="44FA1697"/>
    <w:rsid w:val="45EB115C"/>
    <w:rsid w:val="461152B7"/>
    <w:rsid w:val="47595936"/>
    <w:rsid w:val="47752694"/>
    <w:rsid w:val="4861117B"/>
    <w:rsid w:val="4990555A"/>
    <w:rsid w:val="49993D85"/>
    <w:rsid w:val="49D030B9"/>
    <w:rsid w:val="4A976E1B"/>
    <w:rsid w:val="4AC1227D"/>
    <w:rsid w:val="4BCE458A"/>
    <w:rsid w:val="4BF25EA8"/>
    <w:rsid w:val="4C2B127F"/>
    <w:rsid w:val="4CA42B95"/>
    <w:rsid w:val="4CE8249E"/>
    <w:rsid w:val="4D0A0FE8"/>
    <w:rsid w:val="4DA2331F"/>
    <w:rsid w:val="4DED73AB"/>
    <w:rsid w:val="4E07289D"/>
    <w:rsid w:val="4E2165A2"/>
    <w:rsid w:val="4E447540"/>
    <w:rsid w:val="4EF61A3D"/>
    <w:rsid w:val="4FA37967"/>
    <w:rsid w:val="4FA91E8A"/>
    <w:rsid w:val="530A1FAB"/>
    <w:rsid w:val="531818F5"/>
    <w:rsid w:val="533667C1"/>
    <w:rsid w:val="53EB70D0"/>
    <w:rsid w:val="53EC43A5"/>
    <w:rsid w:val="53F55F49"/>
    <w:rsid w:val="54270E6A"/>
    <w:rsid w:val="5486642C"/>
    <w:rsid w:val="54A53299"/>
    <w:rsid w:val="54A87719"/>
    <w:rsid w:val="55C80781"/>
    <w:rsid w:val="56AB4E9B"/>
    <w:rsid w:val="56C500DE"/>
    <w:rsid w:val="5797530E"/>
    <w:rsid w:val="579E1F65"/>
    <w:rsid w:val="591A4B35"/>
    <w:rsid w:val="59BE4942"/>
    <w:rsid w:val="5A2D654F"/>
    <w:rsid w:val="5A7E1764"/>
    <w:rsid w:val="5AB2435A"/>
    <w:rsid w:val="5C082BBC"/>
    <w:rsid w:val="5C4574DD"/>
    <w:rsid w:val="5CAD58CC"/>
    <w:rsid w:val="5CEF74A8"/>
    <w:rsid w:val="5D10410B"/>
    <w:rsid w:val="5E7C7207"/>
    <w:rsid w:val="5ECA002A"/>
    <w:rsid w:val="5F3E01D9"/>
    <w:rsid w:val="5FAB4462"/>
    <w:rsid w:val="61093598"/>
    <w:rsid w:val="614B7CE0"/>
    <w:rsid w:val="619B61D6"/>
    <w:rsid w:val="61FB732F"/>
    <w:rsid w:val="62236521"/>
    <w:rsid w:val="62D920C2"/>
    <w:rsid w:val="62F505ED"/>
    <w:rsid w:val="65067B04"/>
    <w:rsid w:val="65274EA1"/>
    <w:rsid w:val="65EB11B2"/>
    <w:rsid w:val="65FB64D5"/>
    <w:rsid w:val="672B1666"/>
    <w:rsid w:val="681961B5"/>
    <w:rsid w:val="681E24D8"/>
    <w:rsid w:val="6C082218"/>
    <w:rsid w:val="6C8E2C68"/>
    <w:rsid w:val="6CBA4156"/>
    <w:rsid w:val="6CBD44BE"/>
    <w:rsid w:val="6D785086"/>
    <w:rsid w:val="6D9A741B"/>
    <w:rsid w:val="6E353384"/>
    <w:rsid w:val="6E9D049F"/>
    <w:rsid w:val="6F5E0CE5"/>
    <w:rsid w:val="6FD06FD1"/>
    <w:rsid w:val="710F0F57"/>
    <w:rsid w:val="72114A34"/>
    <w:rsid w:val="72294A52"/>
    <w:rsid w:val="723D7D2C"/>
    <w:rsid w:val="72853DA4"/>
    <w:rsid w:val="732848A4"/>
    <w:rsid w:val="737C0A49"/>
    <w:rsid w:val="7430514D"/>
    <w:rsid w:val="75EA03AD"/>
    <w:rsid w:val="765748BB"/>
    <w:rsid w:val="76611940"/>
    <w:rsid w:val="77163B8D"/>
    <w:rsid w:val="77270EA4"/>
    <w:rsid w:val="77721E8E"/>
    <w:rsid w:val="77A65CBF"/>
    <w:rsid w:val="7A3617DA"/>
    <w:rsid w:val="7A7A77A1"/>
    <w:rsid w:val="7AB31522"/>
    <w:rsid w:val="7B8C4A8C"/>
    <w:rsid w:val="7D9652FC"/>
    <w:rsid w:val="7DF246C7"/>
    <w:rsid w:val="7E076DD5"/>
    <w:rsid w:val="7E0811CE"/>
    <w:rsid w:val="7E0B3D48"/>
    <w:rsid w:val="7F726677"/>
    <w:rsid w:val="7F9E5225"/>
    <w:rsid w:val="7FBD5D22"/>
    <w:rsid w:val="7FD2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bCs/>
      <w:kern w:val="44"/>
      <w:sz w:val="44"/>
      <w:szCs w:val="44"/>
      <w:lang w:val="zh-CN"/>
    </w:rPr>
  </w:style>
  <w:style w:type="paragraph" w:styleId="6">
    <w:name w:val="heading 3"/>
    <w:basedOn w:val="1"/>
    <w:next w:val="1"/>
    <w:unhideWhenUsed/>
    <w:qFormat/>
    <w:uiPriority w:val="0"/>
    <w:pPr>
      <w:keepNext/>
      <w:keepLines/>
      <w:spacing w:before="260" w:after="260" w:line="412"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spacing w:line="360" w:lineRule="auto"/>
      <w:ind w:firstLine="500" w:firstLineChars="200"/>
    </w:pPr>
    <w:rPr>
      <w:rFonts w:eastAsia="仿宋_GB2312"/>
      <w:sz w:val="25"/>
    </w:rPr>
  </w:style>
  <w:style w:type="paragraph" w:styleId="4">
    <w:name w:val="envelope return"/>
    <w:basedOn w:val="1"/>
    <w:qFormat/>
    <w:uiPriority w:val="0"/>
    <w:pPr>
      <w:snapToGrid w:val="0"/>
    </w:pPr>
    <w:rPr>
      <w:rFonts w:ascii="Arial" w:hAnsi="Arial"/>
    </w:rPr>
  </w:style>
  <w:style w:type="paragraph" w:styleId="7">
    <w:name w:val="Normal Indent"/>
    <w:basedOn w:val="1"/>
    <w:link w:val="21"/>
    <w:qFormat/>
    <w:uiPriority w:val="0"/>
    <w:pPr>
      <w:adjustRightInd w:val="0"/>
      <w:spacing w:line="360" w:lineRule="atLeast"/>
      <w:ind w:firstLine="482"/>
      <w:textAlignment w:val="baseline"/>
    </w:pPr>
    <w:rPr>
      <w:rFonts w:eastAsia="宋体"/>
      <w:sz w:val="24"/>
      <w:szCs w:val="24"/>
    </w:rPr>
  </w:style>
  <w:style w:type="paragraph" w:styleId="8">
    <w:name w:val="toa heading"/>
    <w:basedOn w:val="1"/>
    <w:next w:val="1"/>
    <w:qFormat/>
    <w:uiPriority w:val="99"/>
    <w:pPr>
      <w:adjustRightInd w:val="0"/>
      <w:spacing w:line="360" w:lineRule="atLeast"/>
      <w:jc w:val="center"/>
      <w:textAlignment w:val="baseline"/>
    </w:pPr>
    <w:rPr>
      <w:rFonts w:ascii="Arial" w:hAnsi="Arial" w:eastAsia="黑体" w:cs="Times New Roman"/>
      <w:kern w:val="0"/>
      <w:sz w:val="36"/>
      <w:szCs w:val="20"/>
    </w:rPr>
  </w:style>
  <w:style w:type="paragraph" w:styleId="9">
    <w:name w:val="annotation text"/>
    <w:basedOn w:val="1"/>
    <w:link w:val="20"/>
    <w:qFormat/>
    <w:uiPriority w:val="0"/>
    <w:pPr>
      <w:jc w:val="left"/>
    </w:pPr>
    <w:rPr>
      <w:szCs w:val="24"/>
    </w:rPr>
  </w:style>
  <w:style w:type="paragraph" w:styleId="10">
    <w:name w:val="Balloon Text"/>
    <w:basedOn w:val="1"/>
    <w:link w:val="19"/>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character" w:styleId="16">
    <w:name w:val="FollowedHyperlink"/>
    <w:basedOn w:val="15"/>
    <w:semiHidden/>
    <w:unhideWhenUsed/>
    <w:qFormat/>
    <w:uiPriority w:val="99"/>
    <w:rPr>
      <w:color w:val="800080"/>
      <w:u w:val="none"/>
    </w:rPr>
  </w:style>
  <w:style w:type="character" w:styleId="17">
    <w:name w:val="Hyperlink"/>
    <w:basedOn w:val="15"/>
    <w:unhideWhenUsed/>
    <w:qFormat/>
    <w:uiPriority w:val="99"/>
    <w:rPr>
      <w:color w:val="0000FF"/>
      <w:u w:val="none"/>
    </w:rPr>
  </w:style>
  <w:style w:type="character" w:customStyle="1" w:styleId="18">
    <w:name w:val="标题 1 Char"/>
    <w:basedOn w:val="15"/>
    <w:link w:val="5"/>
    <w:qFormat/>
    <w:uiPriority w:val="0"/>
    <w:rPr>
      <w:rFonts w:ascii="Times New Roman" w:hAnsi="Times New Roman" w:eastAsia="宋体" w:cs="Times New Roman"/>
      <w:b/>
      <w:bCs/>
      <w:kern w:val="44"/>
      <w:sz w:val="44"/>
      <w:szCs w:val="44"/>
      <w:lang w:val="zh-CN" w:eastAsia="zh-CN"/>
    </w:rPr>
  </w:style>
  <w:style w:type="character" w:customStyle="1" w:styleId="19">
    <w:name w:val="批注框文本 Char"/>
    <w:basedOn w:val="15"/>
    <w:link w:val="10"/>
    <w:semiHidden/>
    <w:qFormat/>
    <w:uiPriority w:val="99"/>
    <w:rPr>
      <w:sz w:val="18"/>
      <w:szCs w:val="18"/>
    </w:rPr>
  </w:style>
  <w:style w:type="character" w:customStyle="1" w:styleId="20">
    <w:name w:val="批注文字 Char"/>
    <w:link w:val="9"/>
    <w:qFormat/>
    <w:uiPriority w:val="0"/>
    <w:rPr>
      <w:szCs w:val="24"/>
    </w:rPr>
  </w:style>
  <w:style w:type="character" w:customStyle="1" w:styleId="21">
    <w:name w:val="正文缩进 Char"/>
    <w:link w:val="7"/>
    <w:qFormat/>
    <w:uiPriority w:val="0"/>
    <w:rPr>
      <w:rFonts w:eastAsia="宋体"/>
      <w:sz w:val="24"/>
      <w:szCs w:val="24"/>
    </w:rPr>
  </w:style>
  <w:style w:type="paragraph" w:styleId="22">
    <w:name w:val="List Paragraph"/>
    <w:basedOn w:val="1"/>
    <w:qFormat/>
    <w:uiPriority w:val="0"/>
    <w:pPr>
      <w:ind w:firstLine="420" w:firstLineChars="200"/>
    </w:pPr>
    <w:rPr>
      <w:rFonts w:ascii="Calibri" w:hAnsi="Calibri" w:eastAsia="宋体" w:cs="Times New Roman"/>
    </w:rPr>
  </w:style>
  <w:style w:type="character" w:customStyle="1" w:styleId="23">
    <w:name w:val="批注文字 Char1"/>
    <w:basedOn w:val="15"/>
    <w:semiHidden/>
    <w:qFormat/>
    <w:uiPriority w:val="99"/>
  </w:style>
  <w:style w:type="character" w:customStyle="1" w:styleId="24">
    <w:name w:val="Variable"/>
    <w:qFormat/>
    <w:uiPriority w:val="0"/>
    <w:rPr>
      <w:i/>
    </w:rPr>
  </w:style>
  <w:style w:type="paragraph" w:customStyle="1" w:styleId="25">
    <w:name w:val="样式8"/>
    <w:basedOn w:val="1"/>
    <w:qFormat/>
    <w:uiPriority w:val="0"/>
    <w:pPr>
      <w:keepNext/>
      <w:keepLines/>
      <w:spacing w:before="260" w:after="260"/>
      <w:jc w:val="center"/>
      <w:outlineLvl w:val="1"/>
    </w:pPr>
    <w:rPr>
      <w:rFonts w:ascii="Arial" w:hAnsi="Arial" w:eastAsia="黑体" w:cs="Times New Roman"/>
      <w:b/>
      <w:bCs/>
      <w:sz w:val="72"/>
      <w:szCs w:val="32"/>
    </w:rPr>
  </w:style>
  <w:style w:type="paragraph" w:customStyle="1" w:styleId="26">
    <w:name w:val="Address"/>
    <w:basedOn w:val="1"/>
    <w:next w:val="1"/>
    <w:qFormat/>
    <w:uiPriority w:val="0"/>
    <w:pPr>
      <w:autoSpaceDE w:val="0"/>
      <w:autoSpaceDN w:val="0"/>
      <w:adjustRightInd w:val="0"/>
      <w:jc w:val="left"/>
    </w:pPr>
    <w:rPr>
      <w:rFonts w:ascii="Times New Roman" w:hAnsi="Times New Roman" w:eastAsia="宋体" w:cs="Times New Roman"/>
      <w:i/>
      <w:kern w:val="0"/>
      <w:sz w:val="24"/>
      <w:szCs w:val="20"/>
    </w:rPr>
  </w:style>
  <w:style w:type="paragraph" w:customStyle="1" w:styleId="27">
    <w:name w:val="flType"/>
    <w:basedOn w:val="1"/>
    <w:qFormat/>
    <w:uiPriority w:val="0"/>
    <w:pPr>
      <w:adjustRightInd w:val="0"/>
      <w:spacing w:after="284" w:line="113" w:lineRule="atLeast"/>
      <w:jc w:val="center"/>
      <w:textAlignment w:val="baseline"/>
    </w:pPr>
    <w:rPr>
      <w:rFonts w:ascii="宋体" w:hAnsi="Times New Roman" w:eastAsia="宋体" w:cs="Times New Roman"/>
      <w:kern w:val="0"/>
      <w:sz w:val="24"/>
      <w:szCs w:val="20"/>
    </w:rPr>
  </w:style>
  <w:style w:type="character" w:customStyle="1" w:styleId="28">
    <w:name w:val="页眉 Char"/>
    <w:basedOn w:val="15"/>
    <w:link w:val="12"/>
    <w:qFormat/>
    <w:uiPriority w:val="99"/>
    <w:rPr>
      <w:sz w:val="18"/>
      <w:szCs w:val="18"/>
    </w:rPr>
  </w:style>
  <w:style w:type="character" w:customStyle="1" w:styleId="29">
    <w:name w:val="页脚 Char"/>
    <w:basedOn w:val="15"/>
    <w:link w:val="11"/>
    <w:qFormat/>
    <w:uiPriority w:val="99"/>
    <w:rPr>
      <w:sz w:val="18"/>
      <w:szCs w:val="1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3860</Words>
  <Characters>22002</Characters>
  <Lines>183</Lines>
  <Paragraphs>51</Paragraphs>
  <TotalTime>19</TotalTime>
  <ScaleCrop>false</ScaleCrop>
  <LinksUpToDate>false</LinksUpToDate>
  <CharactersWithSpaces>25811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2021-08-13T01:33:00Z</dcterms:created>
  <dc:creator>PC</dc:creator>
  <cp:lastModifiedBy>羊咩咩</cp:lastModifiedBy>
  <cp:lastPrinted>2021-03-05T03:23:00Z</cp:lastPrinted>
  <dcterms:modified xsi:type="dcterms:W3CDTF">2022-08-25T09:49:29Z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618B4430D7514BFBA3E94D317E6BCE49</vt:lpwstr>
  </property>
</Properties>
</file>