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8"/>
        <w:jc w:val="center"/>
        <w:rPr>
          <w:rFonts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维景路景观提升项目</w:t>
      </w:r>
    </w:p>
    <w:p>
      <w:pPr>
        <w:spacing w:line="360" w:lineRule="auto"/>
        <w:ind w:firstLine="608"/>
        <w:jc w:val="center"/>
        <w:rPr>
          <w:rFonts w:ascii="Times New Roman" w:hAnsi="Times New Roman" w:eastAsia="Times New Roman" w:cs="Times New Roman"/>
          <w:sz w:val="32"/>
        </w:rPr>
      </w:pPr>
      <w:r>
        <w:rPr>
          <w:rFonts w:hint="eastAsia" w:ascii="宋体" w:hAnsi="宋体" w:eastAsia="宋体" w:cs="宋体"/>
          <w:sz w:val="32"/>
        </w:rPr>
        <w:t>工程</w:t>
      </w:r>
      <w:r>
        <w:rPr>
          <w:rFonts w:ascii="宋体" w:hAnsi="宋体" w:eastAsia="宋体" w:cs="宋体"/>
          <w:sz w:val="32"/>
        </w:rPr>
        <w:t>标底编制说明</w:t>
      </w:r>
    </w:p>
    <w:p>
      <w:pPr>
        <w:spacing w:line="360" w:lineRule="auto"/>
        <w:ind w:firstLine="560"/>
        <w:rPr>
          <w:rFonts w:ascii="Times New Roman" w:hAnsi="Times New Roman" w:eastAsia="Times New Roman" w:cs="Times New Roman"/>
          <w:sz w:val="28"/>
        </w:rPr>
      </w:pPr>
      <w:r>
        <w:rPr>
          <w:rFonts w:ascii="宋体" w:hAnsi="宋体" w:eastAsia="宋体" w:cs="宋体"/>
          <w:sz w:val="28"/>
        </w:rPr>
        <w:t>一、编制依据：</w:t>
      </w:r>
    </w:p>
    <w:p>
      <w:pPr>
        <w:spacing w:line="360" w:lineRule="auto"/>
        <w:ind w:firstLine="56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1</w:t>
      </w:r>
      <w:r>
        <w:rPr>
          <w:rFonts w:ascii="宋体" w:hAnsi="宋体" w:eastAsia="宋体" w:cs="宋体"/>
          <w:sz w:val="28"/>
        </w:rPr>
        <w:t>、根据</w:t>
      </w:r>
      <w:r>
        <w:rPr>
          <w:rFonts w:hint="eastAsia" w:ascii="宋体" w:hAnsi="宋体" w:eastAsia="宋体" w:cs="宋体"/>
          <w:sz w:val="28"/>
        </w:rPr>
        <w:t>设计图纸及业主要求；</w:t>
      </w:r>
    </w:p>
    <w:p>
      <w:pPr>
        <w:spacing w:line="360" w:lineRule="auto"/>
        <w:ind w:firstLine="560"/>
        <w:jc w:val="left"/>
        <w:rPr>
          <w:rFonts w:ascii="Times New Roman" w:hAnsi="Times New Roman" w:eastAsia="Times New Roman" w:cs="Times New Roman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2</w:t>
      </w:r>
      <w:r>
        <w:rPr>
          <w:rFonts w:ascii="宋体" w:hAnsi="宋体" w:eastAsia="宋体" w:cs="宋体"/>
          <w:sz w:val="28"/>
          <w:shd w:val="clear" w:color="auto" w:fill="FFFFFF"/>
        </w:rPr>
        <w:t>、执行《建设工程工程量清单计价规范》（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GB50500-2013</w:t>
      </w:r>
      <w:r>
        <w:rPr>
          <w:rFonts w:ascii="宋体" w:hAnsi="宋体" w:eastAsia="宋体" w:cs="宋体"/>
          <w:sz w:val="28"/>
          <w:shd w:val="clear" w:color="auto" w:fill="FFFFFF"/>
        </w:rPr>
        <w:t>）、</w:t>
      </w:r>
      <w:r>
        <w:rPr>
          <w:rFonts w:ascii="宋体" w:hAnsi="宋体" w:eastAsia="宋体" w:cs="宋体"/>
          <w:sz w:val="28"/>
        </w:rPr>
        <w:t>《江苏省建筑与装饰工程计价定额》（</w:t>
      </w:r>
      <w:r>
        <w:rPr>
          <w:rFonts w:ascii="Times New Roman" w:hAnsi="Times New Roman" w:eastAsia="Times New Roman" w:cs="Times New Roman"/>
          <w:sz w:val="28"/>
        </w:rPr>
        <w:t>2014</w:t>
      </w:r>
      <w:r>
        <w:rPr>
          <w:rFonts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</w:rPr>
        <w:t>）</w:t>
      </w:r>
      <w:r>
        <w:rPr>
          <w:rFonts w:ascii="宋体" w:hAnsi="宋体" w:eastAsia="宋体" w:cs="宋体"/>
          <w:sz w:val="28"/>
        </w:rPr>
        <w:t>、《</w:t>
      </w:r>
      <w:r>
        <w:rPr>
          <w:rFonts w:ascii="宋体" w:hAnsi="宋体" w:eastAsia="宋体" w:cs="宋体"/>
          <w:sz w:val="28"/>
          <w:shd w:val="clear" w:color="auto" w:fill="FFFFFF"/>
        </w:rPr>
        <w:t>江苏修缮建筑定额》</w:t>
      </w:r>
      <w:r>
        <w:rPr>
          <w:rFonts w:hint="eastAsia" w:ascii="宋体" w:hAnsi="宋体" w:eastAsia="宋体" w:cs="宋体"/>
          <w:sz w:val="28"/>
          <w:shd w:val="clear" w:color="auto" w:fill="FFFFFF"/>
        </w:rPr>
        <w:t>（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2009</w:t>
      </w:r>
      <w:r>
        <w:rPr>
          <w:rFonts w:hint="eastAsia" w:ascii="Times New Roman" w:hAnsi="Times New Roman" w:eastAsia="宋体" w:cs="Times New Roman"/>
          <w:sz w:val="28"/>
          <w:shd w:val="clear" w:color="auto" w:fill="FFFFFF"/>
        </w:rPr>
        <w:t>年）</w:t>
      </w:r>
      <w:r>
        <w:rPr>
          <w:rFonts w:ascii="宋体" w:hAnsi="宋体" w:eastAsia="宋体" w:cs="宋体"/>
          <w:sz w:val="28"/>
        </w:rPr>
        <w:t>、《江苏省</w:t>
      </w:r>
      <w:r>
        <w:rPr>
          <w:rFonts w:hint="eastAsia" w:ascii="宋体" w:hAnsi="宋体" w:eastAsia="宋体" w:cs="宋体"/>
          <w:sz w:val="28"/>
        </w:rPr>
        <w:t>安装</w:t>
      </w:r>
      <w:r>
        <w:rPr>
          <w:rFonts w:ascii="宋体" w:hAnsi="宋体" w:eastAsia="宋体" w:cs="宋体"/>
          <w:sz w:val="28"/>
        </w:rPr>
        <w:t>工程计价定额》（</w:t>
      </w:r>
      <w:r>
        <w:rPr>
          <w:rFonts w:ascii="Times New Roman" w:hAnsi="Times New Roman" w:eastAsia="Times New Roman" w:cs="Times New Roman"/>
          <w:sz w:val="28"/>
        </w:rPr>
        <w:t>2014</w:t>
      </w:r>
      <w:r>
        <w:rPr>
          <w:rFonts w:ascii="宋体" w:hAnsi="宋体" w:eastAsia="宋体" w:cs="宋体"/>
          <w:sz w:val="28"/>
        </w:rPr>
        <w:t>年）、《江苏</w:t>
      </w:r>
      <w:r>
        <w:rPr>
          <w:rFonts w:hint="eastAsia" w:ascii="宋体" w:hAnsi="宋体" w:eastAsia="宋体" w:cs="宋体"/>
          <w:sz w:val="28"/>
          <w:lang w:val="en-US" w:eastAsia="zh-CN"/>
        </w:rPr>
        <w:t>园林定额</w:t>
      </w:r>
      <w:r>
        <w:rPr>
          <w:rFonts w:ascii="宋体" w:hAnsi="宋体" w:eastAsia="宋体" w:cs="宋体"/>
          <w:sz w:val="28"/>
        </w:rPr>
        <w:t>》（</w:t>
      </w:r>
      <w:r>
        <w:rPr>
          <w:rFonts w:ascii="Times New Roman" w:hAnsi="Times New Roman" w:eastAsia="Times New Roman" w:cs="Times New Roman"/>
          <w:sz w:val="28"/>
        </w:rPr>
        <w:t>20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07</w:t>
      </w:r>
      <w:r>
        <w:rPr>
          <w:rFonts w:ascii="宋体" w:hAnsi="宋体" w:eastAsia="宋体" w:cs="宋体"/>
          <w:sz w:val="28"/>
        </w:rPr>
        <w:t>年）</w:t>
      </w:r>
      <w:r>
        <w:rPr>
          <w:rFonts w:hint="eastAsia" w:ascii="宋体" w:hAnsi="宋体" w:eastAsia="宋体" w:cs="宋体"/>
          <w:sz w:val="28"/>
          <w:lang w:eastAsia="zh-CN"/>
        </w:rPr>
        <w:t>、</w:t>
      </w:r>
      <w:r>
        <w:rPr>
          <w:rFonts w:ascii="宋体" w:hAnsi="宋体" w:eastAsia="宋体" w:cs="宋体"/>
          <w:sz w:val="28"/>
        </w:rPr>
        <w:t>《江苏省建设工程费用定额》（</w:t>
      </w:r>
      <w:r>
        <w:rPr>
          <w:rFonts w:ascii="Times New Roman" w:hAnsi="Times New Roman" w:eastAsia="Times New Roman" w:cs="Times New Roman"/>
          <w:sz w:val="28"/>
        </w:rPr>
        <w:t>2014</w:t>
      </w:r>
      <w:r>
        <w:rPr>
          <w:rFonts w:ascii="宋体" w:hAnsi="宋体" w:eastAsia="宋体" w:cs="宋体"/>
          <w:sz w:val="28"/>
        </w:rPr>
        <w:t>年）</w:t>
      </w:r>
      <w:r>
        <w:rPr>
          <w:rFonts w:ascii="宋体" w:hAnsi="宋体" w:eastAsia="宋体" w:cs="宋体"/>
          <w:sz w:val="28"/>
          <w:shd w:val="clear" w:color="auto" w:fill="FFFFFF"/>
        </w:rPr>
        <w:t>及苏建价〔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2016</w:t>
      </w:r>
      <w:r>
        <w:rPr>
          <w:rFonts w:ascii="宋体" w:hAnsi="宋体" w:eastAsia="宋体" w:cs="宋体"/>
          <w:sz w:val="28"/>
          <w:shd w:val="clear" w:color="auto" w:fill="FFFFFF"/>
        </w:rPr>
        <w:t>〕</w:t>
      </w:r>
      <w:r>
        <w:rPr>
          <w:rFonts w:ascii="Times New Roman" w:hAnsi="Times New Roman" w:eastAsia="Times New Roman" w:cs="Times New Roman"/>
          <w:sz w:val="28"/>
          <w:shd w:val="clear" w:color="auto" w:fill="FFFFFF"/>
        </w:rPr>
        <w:t>154</w:t>
      </w:r>
      <w:r>
        <w:rPr>
          <w:rFonts w:ascii="宋体" w:hAnsi="宋体" w:eastAsia="宋体" w:cs="宋体"/>
          <w:sz w:val="28"/>
          <w:shd w:val="clear" w:color="auto" w:fill="FFFFFF"/>
        </w:rPr>
        <w:t>号；</w:t>
      </w:r>
      <w:bookmarkStart w:id="0" w:name="_GoBack"/>
      <w:bookmarkEnd w:id="0"/>
    </w:p>
    <w:p>
      <w:pPr>
        <w:spacing w:line="360" w:lineRule="auto"/>
        <w:ind w:firstLine="56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3</w:t>
      </w:r>
      <w:r>
        <w:rPr>
          <w:rFonts w:ascii="宋体" w:hAnsi="宋体" w:eastAsia="宋体" w:cs="宋体"/>
          <w:sz w:val="28"/>
        </w:rPr>
        <w:t>、增值税按苏建函价（</w:t>
      </w:r>
      <w:r>
        <w:rPr>
          <w:rFonts w:ascii="Times New Roman" w:hAnsi="Times New Roman" w:eastAsia="Times New Roman" w:cs="Times New Roman"/>
          <w:sz w:val="28"/>
        </w:rPr>
        <w:t>2019</w:t>
      </w:r>
      <w:r>
        <w:rPr>
          <w:rFonts w:ascii="宋体" w:hAnsi="宋体" w:eastAsia="宋体" w:cs="宋体"/>
          <w:sz w:val="28"/>
        </w:rPr>
        <w:t>）</w:t>
      </w:r>
      <w:r>
        <w:rPr>
          <w:rFonts w:ascii="Times New Roman" w:hAnsi="Times New Roman" w:eastAsia="Times New Roman" w:cs="Times New Roman"/>
          <w:sz w:val="28"/>
        </w:rPr>
        <w:t>178</w:t>
      </w:r>
      <w:r>
        <w:rPr>
          <w:rFonts w:ascii="宋体" w:hAnsi="宋体" w:eastAsia="宋体" w:cs="宋体"/>
          <w:sz w:val="28"/>
        </w:rPr>
        <w:t>号文件；</w:t>
      </w:r>
    </w:p>
    <w:p>
      <w:pPr>
        <w:spacing w:line="360" w:lineRule="auto"/>
        <w:ind w:firstLine="56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>4</w:t>
      </w:r>
      <w:r>
        <w:rPr>
          <w:rFonts w:ascii="宋体" w:hAnsi="宋体" w:eastAsia="宋体" w:cs="宋体"/>
          <w:sz w:val="28"/>
        </w:rPr>
        <w:t>、人工工资调整按苏建函价（</w:t>
      </w:r>
      <w:r>
        <w:rPr>
          <w:rFonts w:ascii="Times New Roman" w:hAnsi="Times New Roman" w:eastAsia="Times New Roman" w:cs="Times New Roman"/>
          <w:sz w:val="28"/>
        </w:rPr>
        <w:t>202</w:t>
      </w:r>
      <w:r>
        <w:rPr>
          <w:rFonts w:hint="eastAsia" w:ascii="Times New Roman" w:hAnsi="Times New Roman" w:eastAsia="宋体" w:cs="Times New Roman"/>
          <w:sz w:val="28"/>
        </w:rPr>
        <w:t>2</w:t>
      </w:r>
      <w:r>
        <w:rPr>
          <w:rFonts w:ascii="宋体" w:hAnsi="宋体" w:eastAsia="宋体" w:cs="宋体"/>
          <w:sz w:val="28"/>
        </w:rPr>
        <w:t>）</w:t>
      </w:r>
      <w:r>
        <w:rPr>
          <w:rFonts w:hint="eastAsia" w:ascii="Times New Roman" w:hAnsi="Times New Roman" w:eastAsia="宋体" w:cs="Times New Roman"/>
          <w:sz w:val="28"/>
        </w:rPr>
        <w:t>62</w:t>
      </w:r>
      <w:r>
        <w:rPr>
          <w:rFonts w:ascii="宋体" w:hAnsi="宋体" w:eastAsia="宋体" w:cs="宋体"/>
          <w:sz w:val="28"/>
        </w:rPr>
        <w:t>号文件；</w:t>
      </w:r>
    </w:p>
    <w:p>
      <w:pPr>
        <w:spacing w:line="360" w:lineRule="auto"/>
        <w:ind w:firstLine="480" w:firstLineChars="200"/>
        <w:rPr>
          <w:rFonts w:ascii="Times New Roman" w:hAnsi="Times New Roman" w:eastAsia="Times New Roman" w:cs="Times New Roman"/>
          <w:spacing w:val="-20"/>
          <w:sz w:val="28"/>
        </w:rPr>
      </w:pPr>
      <w:r>
        <w:rPr>
          <w:rFonts w:ascii="Times New Roman" w:hAnsi="Times New Roman" w:eastAsia="Times New Roman" w:cs="Times New Roman"/>
          <w:spacing w:val="-20"/>
          <w:sz w:val="28"/>
        </w:rPr>
        <w:t>5</w:t>
      </w:r>
      <w:r>
        <w:rPr>
          <w:rFonts w:ascii="宋体" w:hAnsi="宋体" w:eastAsia="宋体" w:cs="宋体"/>
          <w:spacing w:val="-20"/>
          <w:sz w:val="28"/>
        </w:rPr>
        <w:t>、</w:t>
      </w:r>
      <w:r>
        <w:rPr>
          <w:rFonts w:ascii="宋体" w:hAnsi="宋体" w:eastAsia="宋体" w:cs="宋体"/>
          <w:sz w:val="28"/>
        </w:rPr>
        <w:t>标底中材料单价参照《海门</w:t>
      </w:r>
      <w:r>
        <w:rPr>
          <w:rFonts w:hint="eastAsia" w:ascii="宋体" w:hAnsi="宋体" w:eastAsia="宋体" w:cs="宋体"/>
          <w:sz w:val="28"/>
        </w:rPr>
        <w:t>区</w:t>
      </w:r>
      <w:r>
        <w:rPr>
          <w:rFonts w:ascii="宋体" w:hAnsi="宋体" w:eastAsia="宋体" w:cs="宋体"/>
          <w:sz w:val="28"/>
        </w:rPr>
        <w:t>建设工程造价信息》</w:t>
      </w:r>
      <w:r>
        <w:rPr>
          <w:rFonts w:ascii="Times New Roman" w:hAnsi="Times New Roman" w:eastAsia="Times New Roman" w:cs="Times New Roman"/>
          <w:sz w:val="28"/>
        </w:rPr>
        <w:t>202</w:t>
      </w:r>
      <w:r>
        <w:rPr>
          <w:rFonts w:hint="eastAsia" w:ascii="Times New Roman" w:hAnsi="Times New Roman" w:eastAsia="宋体" w:cs="Times New Roman"/>
          <w:sz w:val="28"/>
        </w:rPr>
        <w:t>2</w:t>
      </w:r>
      <w:r>
        <w:rPr>
          <w:rFonts w:ascii="宋体" w:hAnsi="宋体" w:eastAsia="宋体" w:cs="宋体"/>
          <w:sz w:val="28"/>
        </w:rPr>
        <w:t>年第</w:t>
      </w:r>
      <w:r>
        <w:rPr>
          <w:rFonts w:hint="eastAsia" w:ascii="宋体" w:hAnsi="宋体" w:eastAsia="宋体" w:cs="宋体"/>
          <w:sz w:val="28"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sz w:val="28"/>
        </w:rPr>
        <w:t>7</w:t>
      </w:r>
      <w:r>
        <w:rPr>
          <w:rFonts w:hint="eastAsia" w:ascii="宋体" w:hAnsi="宋体" w:eastAsia="宋体" w:cs="宋体"/>
          <w:sz w:val="28"/>
        </w:rPr>
        <w:t>期</w:t>
      </w:r>
      <w:r>
        <w:rPr>
          <w:rFonts w:ascii="宋体" w:hAnsi="宋体" w:eastAsia="宋体" w:cs="宋体"/>
          <w:sz w:val="28"/>
        </w:rPr>
        <w:t>信息价、《南通市建设工程造价信息》</w:t>
      </w:r>
      <w:r>
        <w:rPr>
          <w:rFonts w:ascii="Times New Roman" w:hAnsi="Times New Roman" w:eastAsia="Times New Roman" w:cs="Times New Roman"/>
          <w:sz w:val="28"/>
        </w:rPr>
        <w:t>202</w:t>
      </w:r>
      <w:r>
        <w:rPr>
          <w:rFonts w:hint="eastAsia" w:ascii="Times New Roman" w:hAnsi="Times New Roman" w:eastAsia="宋体" w:cs="Times New Roman"/>
          <w:sz w:val="28"/>
        </w:rPr>
        <w:t>2</w:t>
      </w:r>
      <w:r>
        <w:rPr>
          <w:rFonts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sz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</w:rPr>
        <w:t>7</w:t>
      </w:r>
      <w:r>
        <w:rPr>
          <w:rFonts w:ascii="宋体" w:hAnsi="宋体" w:eastAsia="宋体" w:cs="宋体"/>
          <w:sz w:val="28"/>
        </w:rPr>
        <w:t>期指导价及市场询价。</w:t>
      </w:r>
    </w:p>
    <w:p>
      <w:pPr>
        <w:tabs>
          <w:tab w:val="left" w:pos="900"/>
        </w:tabs>
        <w:spacing w:line="360" w:lineRule="auto"/>
        <w:ind w:firstLine="48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pacing w:val="-20"/>
          <w:sz w:val="28"/>
        </w:rPr>
        <w:t>二、其他</w:t>
      </w:r>
      <w:r>
        <w:rPr>
          <w:rFonts w:ascii="宋体" w:hAnsi="宋体" w:eastAsia="宋体" w:cs="宋体"/>
          <w:sz w:val="28"/>
        </w:rPr>
        <w:t>说明：</w:t>
      </w:r>
    </w:p>
    <w:p>
      <w:pPr>
        <w:tabs>
          <w:tab w:val="left" w:pos="900"/>
        </w:tabs>
        <w:spacing w:line="360" w:lineRule="auto"/>
        <w:ind w:firstLine="560"/>
        <w:rPr>
          <w:rFonts w:ascii="宋体" w:hAnsi="宋体" w:eastAsia="宋体" w:cs="宋体"/>
          <w:sz w:val="28"/>
        </w:rPr>
      </w:pPr>
      <w:r>
        <w:rPr>
          <w:rFonts w:ascii="Times New Roman" w:hAnsi="Times New Roman" w:eastAsia="Times New Roman" w:cs="Times New Roman"/>
          <w:sz w:val="28"/>
        </w:rPr>
        <w:t>1</w:t>
      </w:r>
      <w:r>
        <w:rPr>
          <w:rFonts w:ascii="宋体" w:hAnsi="宋体" w:eastAsia="宋体" w:cs="宋体"/>
          <w:sz w:val="28"/>
        </w:rPr>
        <w:t>、</w:t>
      </w:r>
      <w:r>
        <w:rPr>
          <w:rFonts w:hint="eastAsia" w:ascii="宋体" w:hAnsi="宋体" w:eastAsia="宋体" w:cs="宋体"/>
          <w:sz w:val="28"/>
          <w:lang w:val="en-US" w:eastAsia="zh-CN"/>
        </w:rPr>
        <w:t>本工程为</w:t>
      </w:r>
      <w:r>
        <w:rPr>
          <w:rFonts w:hint="eastAsia" w:ascii="宋体" w:hAnsi="宋体" w:eastAsia="宋体" w:cs="宋体"/>
          <w:sz w:val="28"/>
        </w:rPr>
        <w:t>新建项目</w:t>
      </w:r>
      <w:r>
        <w:rPr>
          <w:rFonts w:ascii="宋体" w:hAnsi="宋体" w:eastAsia="宋体" w:cs="宋体"/>
          <w:sz w:val="28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2</w:t>
      </w:r>
      <w:r>
        <w:rPr>
          <w:rFonts w:ascii="宋体" w:hAnsi="宋体" w:eastAsia="宋体" w:cs="宋体"/>
          <w:sz w:val="28"/>
        </w:rPr>
        <w:t>、</w:t>
      </w:r>
      <w:r>
        <w:rPr>
          <w:rFonts w:hint="eastAsia" w:ascii="宋体" w:hAnsi="宋体" w:eastAsia="宋体" w:cs="宋体"/>
          <w:sz w:val="28"/>
        </w:rPr>
        <w:t>图纸不详部位根据通常做法及业主要求考虑；</w:t>
      </w:r>
    </w:p>
    <w:p>
      <w:pPr>
        <w:ind w:firstLine="560" w:firstLineChars="200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3、养护期暂按两年一级养护执行；</w:t>
      </w:r>
    </w:p>
    <w:p>
      <w:pPr>
        <w:ind w:firstLine="560" w:firstLineChars="200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4、清杂，原有乔木移栽暂按图纸考虑，实际以现场为准；</w:t>
      </w:r>
    </w:p>
    <w:p>
      <w:pPr>
        <w:tabs>
          <w:tab w:val="left" w:pos="900"/>
        </w:tabs>
        <w:spacing w:line="360" w:lineRule="auto"/>
        <w:ind w:firstLine="560" w:firstLineChars="20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5</w:t>
      </w:r>
      <w:r>
        <w:rPr>
          <w:rFonts w:ascii="宋体" w:hAnsi="宋体" w:eastAsia="宋体" w:cs="宋体"/>
          <w:sz w:val="28"/>
        </w:rPr>
        <w:t>、现场实际施工，材质以甲方要求为准</w:t>
      </w:r>
      <w:r>
        <w:rPr>
          <w:rFonts w:hint="eastAsia" w:ascii="宋体" w:hAnsi="宋体" w:eastAsia="宋体" w:cs="宋体"/>
          <w:sz w:val="28"/>
        </w:rPr>
        <w:t>；</w:t>
      </w:r>
    </w:p>
    <w:p>
      <w:pPr>
        <w:tabs>
          <w:tab w:val="left" w:pos="900"/>
        </w:tabs>
        <w:spacing w:line="360" w:lineRule="auto"/>
        <w:ind w:firstLine="560" w:firstLineChars="200"/>
        <w:rPr>
          <w:rFonts w:ascii="Times New Roman" w:hAnsi="Times New Roman" w:eastAsia="Times New Roman" w:cs="Times New Roman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6</w:t>
      </w:r>
      <w:r>
        <w:rPr>
          <w:rFonts w:ascii="宋体" w:hAnsi="宋体" w:eastAsia="宋体" w:cs="宋体"/>
          <w:sz w:val="28"/>
        </w:rPr>
        <w:t>、投标人应充分考虑施工现场周边的实际情况对施工的影响，编制方案，并作出报价；</w:t>
      </w:r>
    </w:p>
    <w:p>
      <w:pPr>
        <w:tabs>
          <w:tab w:val="left" w:pos="900"/>
        </w:tabs>
        <w:spacing w:line="360" w:lineRule="auto"/>
        <w:ind w:firstLine="560"/>
        <w:rPr>
          <w:rFonts w:ascii="Times New Roman" w:hAnsi="Times New Roman" w:eastAsia="Times New Roman" w:cs="Times New Roman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7</w:t>
      </w:r>
      <w:r>
        <w:rPr>
          <w:rFonts w:ascii="宋体" w:hAnsi="宋体" w:eastAsia="宋体" w:cs="宋体"/>
          <w:sz w:val="28"/>
        </w:rPr>
        <w:t>、对招标人所列的措施项目，投标人可根据工程实际与施工组织设计进行增补，但不应更改招标人已列措施项目；</w:t>
      </w:r>
    </w:p>
    <w:p>
      <w:pPr>
        <w:tabs>
          <w:tab w:val="left" w:pos="900"/>
        </w:tabs>
        <w:spacing w:line="360" w:lineRule="auto"/>
        <w:ind w:firstLine="560"/>
        <w:rPr>
          <w:rFonts w:ascii="Times New Roman" w:hAnsi="Times New Roman" w:eastAsia="Times New Roman" w:cs="Times New Roman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8</w:t>
      </w:r>
      <w:r>
        <w:rPr>
          <w:rFonts w:ascii="宋体" w:hAnsi="宋体" w:eastAsia="宋体" w:cs="宋体"/>
          <w:sz w:val="28"/>
        </w:rPr>
        <w:t>、施工材料须经甲方确认，经检测合格后方可进场；</w:t>
      </w:r>
    </w:p>
    <w:p>
      <w:pPr>
        <w:tabs>
          <w:tab w:val="left" w:pos="900"/>
        </w:tabs>
        <w:spacing w:line="360" w:lineRule="auto"/>
        <w:ind w:firstLine="560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9</w:t>
      </w:r>
      <w:r>
        <w:rPr>
          <w:rFonts w:ascii="宋体" w:hAnsi="宋体" w:eastAsia="宋体" w:cs="宋体"/>
          <w:sz w:val="28"/>
        </w:rPr>
        <w:t>、本工程招标控制价已考虑营改增的调整内容，材料按指导价中含税价格除税，征税方式采用一般计税法。</w:t>
      </w:r>
    </w:p>
    <w:p>
      <w:pPr>
        <w:tabs>
          <w:tab w:val="left" w:pos="900"/>
        </w:tabs>
        <w:spacing w:line="360" w:lineRule="auto"/>
        <w:ind w:firstLine="560"/>
        <w:rPr>
          <w:rFonts w:ascii="Times New Roman" w:hAnsi="Times New Roman" w:eastAsia="Times New Roman" w:cs="Times New Roman"/>
          <w:sz w:val="28"/>
        </w:rPr>
      </w:pPr>
    </w:p>
    <w:p>
      <w:pPr>
        <w:tabs>
          <w:tab w:val="left" w:pos="900"/>
        </w:tabs>
        <w:ind w:firstLine="560"/>
        <w:rPr>
          <w:rFonts w:ascii="Times New Roman" w:hAnsi="Times New Roman" w:eastAsia="Times New Roman" w:cs="Times New Roman"/>
          <w:sz w:val="28"/>
        </w:rPr>
      </w:pPr>
    </w:p>
    <w:p>
      <w:pPr>
        <w:tabs>
          <w:tab w:val="left" w:pos="360"/>
        </w:tabs>
        <w:ind w:right="560" w:firstLine="840"/>
        <w:jc w:val="right"/>
        <w:rPr>
          <w:rFonts w:ascii="Times New Roman" w:hAnsi="Times New Roman" w:eastAsia="Times New Roman" w:cs="Times New Roman"/>
          <w:sz w:val="28"/>
        </w:rPr>
      </w:pPr>
      <w:r>
        <w:rPr>
          <w:rFonts w:ascii="宋体" w:hAnsi="宋体" w:eastAsia="宋体" w:cs="宋体"/>
          <w:sz w:val="28"/>
        </w:rPr>
        <w:t>南通万隆工程管理有限公司</w:t>
      </w:r>
      <w:r>
        <w:rPr>
          <w:rFonts w:ascii="Times New Roman" w:hAnsi="Times New Roman" w:eastAsia="Times New Roman" w:cs="Times New Roman"/>
          <w:sz w:val="28"/>
        </w:rPr>
        <w:t xml:space="preserve">                           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NzlhOTRkYmQzM2VkZmIxMjgyYWRmMzIxYzExZGRmM2IifQ=="/>
  </w:docVars>
  <w:rsids>
    <w:rsidRoot w:val="005C56F0"/>
    <w:rsid w:val="005C56F0"/>
    <w:rsid w:val="00BB2B41"/>
    <w:rsid w:val="00BF777E"/>
    <w:rsid w:val="00F2022B"/>
    <w:rsid w:val="0356532F"/>
    <w:rsid w:val="04F5487F"/>
    <w:rsid w:val="053802BE"/>
    <w:rsid w:val="05D17FDA"/>
    <w:rsid w:val="05D82923"/>
    <w:rsid w:val="06482FB4"/>
    <w:rsid w:val="064A68AE"/>
    <w:rsid w:val="07D5145C"/>
    <w:rsid w:val="085B7C54"/>
    <w:rsid w:val="087929B8"/>
    <w:rsid w:val="0A7E0907"/>
    <w:rsid w:val="0B8A5379"/>
    <w:rsid w:val="0C0369A6"/>
    <w:rsid w:val="0C6F4667"/>
    <w:rsid w:val="0CA95650"/>
    <w:rsid w:val="0DB213A1"/>
    <w:rsid w:val="0E3150FA"/>
    <w:rsid w:val="0E7E50FB"/>
    <w:rsid w:val="0EAC067F"/>
    <w:rsid w:val="11BF6152"/>
    <w:rsid w:val="126D4B79"/>
    <w:rsid w:val="12733509"/>
    <w:rsid w:val="127B15B9"/>
    <w:rsid w:val="12981B6C"/>
    <w:rsid w:val="137E6F3F"/>
    <w:rsid w:val="152B5E4A"/>
    <w:rsid w:val="15DF5039"/>
    <w:rsid w:val="15F50DB7"/>
    <w:rsid w:val="16B20D2C"/>
    <w:rsid w:val="17104B75"/>
    <w:rsid w:val="17CD0533"/>
    <w:rsid w:val="194859F8"/>
    <w:rsid w:val="1A5852A3"/>
    <w:rsid w:val="1B07406D"/>
    <w:rsid w:val="1B3C2AE5"/>
    <w:rsid w:val="1D676AF0"/>
    <w:rsid w:val="1EA555A0"/>
    <w:rsid w:val="1EB071F6"/>
    <w:rsid w:val="1EEE57DC"/>
    <w:rsid w:val="21195074"/>
    <w:rsid w:val="23A72D8E"/>
    <w:rsid w:val="23CD60D7"/>
    <w:rsid w:val="24B05C6E"/>
    <w:rsid w:val="24D8460B"/>
    <w:rsid w:val="259200DE"/>
    <w:rsid w:val="27463F17"/>
    <w:rsid w:val="27AD645B"/>
    <w:rsid w:val="27C161C2"/>
    <w:rsid w:val="283856E9"/>
    <w:rsid w:val="29736F25"/>
    <w:rsid w:val="2AE26FA7"/>
    <w:rsid w:val="2C2A6E82"/>
    <w:rsid w:val="2CBC077F"/>
    <w:rsid w:val="2CC430E1"/>
    <w:rsid w:val="2CC62133"/>
    <w:rsid w:val="2D9214E0"/>
    <w:rsid w:val="2DA74BE1"/>
    <w:rsid w:val="2DEE6F50"/>
    <w:rsid w:val="2E397958"/>
    <w:rsid w:val="2E3F70F4"/>
    <w:rsid w:val="2E515B2F"/>
    <w:rsid w:val="2F011143"/>
    <w:rsid w:val="2F342AD2"/>
    <w:rsid w:val="30322FA2"/>
    <w:rsid w:val="304356A4"/>
    <w:rsid w:val="30553AF0"/>
    <w:rsid w:val="30711C29"/>
    <w:rsid w:val="30C630AD"/>
    <w:rsid w:val="32F77A69"/>
    <w:rsid w:val="32FD3828"/>
    <w:rsid w:val="33301385"/>
    <w:rsid w:val="3365761E"/>
    <w:rsid w:val="33B77DA5"/>
    <w:rsid w:val="35A14120"/>
    <w:rsid w:val="36B97A9B"/>
    <w:rsid w:val="384A14A0"/>
    <w:rsid w:val="3989117C"/>
    <w:rsid w:val="3A597AE6"/>
    <w:rsid w:val="3AFA36C2"/>
    <w:rsid w:val="3B44707C"/>
    <w:rsid w:val="3BDE0B4F"/>
    <w:rsid w:val="3C480CC0"/>
    <w:rsid w:val="3C852665"/>
    <w:rsid w:val="3CC36127"/>
    <w:rsid w:val="3DDC5F7E"/>
    <w:rsid w:val="3E03280F"/>
    <w:rsid w:val="3FC32508"/>
    <w:rsid w:val="3FE21826"/>
    <w:rsid w:val="40D07A86"/>
    <w:rsid w:val="4114443B"/>
    <w:rsid w:val="43C5349E"/>
    <w:rsid w:val="4578242A"/>
    <w:rsid w:val="46380DF2"/>
    <w:rsid w:val="48344CC3"/>
    <w:rsid w:val="492B0979"/>
    <w:rsid w:val="494137D1"/>
    <w:rsid w:val="49491A84"/>
    <w:rsid w:val="497A13BB"/>
    <w:rsid w:val="49B30B3A"/>
    <w:rsid w:val="4A0F1C3E"/>
    <w:rsid w:val="4D8B5AA6"/>
    <w:rsid w:val="4D9E275C"/>
    <w:rsid w:val="4DD739B1"/>
    <w:rsid w:val="4E0041C9"/>
    <w:rsid w:val="4E546CDC"/>
    <w:rsid w:val="4E880BE2"/>
    <w:rsid w:val="4EB966E8"/>
    <w:rsid w:val="4EEB36FD"/>
    <w:rsid w:val="4FC36061"/>
    <w:rsid w:val="4FD70F9C"/>
    <w:rsid w:val="50066E96"/>
    <w:rsid w:val="50C61C8C"/>
    <w:rsid w:val="517A2986"/>
    <w:rsid w:val="51DF2112"/>
    <w:rsid w:val="520C3527"/>
    <w:rsid w:val="52286086"/>
    <w:rsid w:val="533218FE"/>
    <w:rsid w:val="5389735D"/>
    <w:rsid w:val="544B7576"/>
    <w:rsid w:val="54611BD9"/>
    <w:rsid w:val="548C0B2C"/>
    <w:rsid w:val="54F50C13"/>
    <w:rsid w:val="564717E7"/>
    <w:rsid w:val="56737D47"/>
    <w:rsid w:val="586631C9"/>
    <w:rsid w:val="58692F27"/>
    <w:rsid w:val="58B46485"/>
    <w:rsid w:val="58C57529"/>
    <w:rsid w:val="58FD290F"/>
    <w:rsid w:val="5A8221E1"/>
    <w:rsid w:val="5AD033CD"/>
    <w:rsid w:val="5B02157D"/>
    <w:rsid w:val="5BC73E3C"/>
    <w:rsid w:val="5C9C3242"/>
    <w:rsid w:val="5CB20E71"/>
    <w:rsid w:val="5D0656C3"/>
    <w:rsid w:val="5DC53C5C"/>
    <w:rsid w:val="5F1B2610"/>
    <w:rsid w:val="60197B4B"/>
    <w:rsid w:val="6157701B"/>
    <w:rsid w:val="61CA06DC"/>
    <w:rsid w:val="6223085E"/>
    <w:rsid w:val="64083949"/>
    <w:rsid w:val="64105FEA"/>
    <w:rsid w:val="643F6BA8"/>
    <w:rsid w:val="64846D2D"/>
    <w:rsid w:val="64FF6ADE"/>
    <w:rsid w:val="665F6A44"/>
    <w:rsid w:val="66781FAD"/>
    <w:rsid w:val="66AE1820"/>
    <w:rsid w:val="66F4309F"/>
    <w:rsid w:val="67C7636D"/>
    <w:rsid w:val="68925D70"/>
    <w:rsid w:val="68AA0EA9"/>
    <w:rsid w:val="69C7401E"/>
    <w:rsid w:val="69CE31BC"/>
    <w:rsid w:val="6AB936C5"/>
    <w:rsid w:val="6C20784D"/>
    <w:rsid w:val="6C2B7402"/>
    <w:rsid w:val="6D6C4041"/>
    <w:rsid w:val="6DEE18ED"/>
    <w:rsid w:val="6E62642F"/>
    <w:rsid w:val="6F9341F8"/>
    <w:rsid w:val="6FA939F6"/>
    <w:rsid w:val="6FF92862"/>
    <w:rsid w:val="709169F7"/>
    <w:rsid w:val="714B4C4F"/>
    <w:rsid w:val="71DB3471"/>
    <w:rsid w:val="731A3DEE"/>
    <w:rsid w:val="732C5258"/>
    <w:rsid w:val="733B2838"/>
    <w:rsid w:val="735C549D"/>
    <w:rsid w:val="73A43B73"/>
    <w:rsid w:val="73D90860"/>
    <w:rsid w:val="75252C27"/>
    <w:rsid w:val="76095039"/>
    <w:rsid w:val="76137306"/>
    <w:rsid w:val="76590163"/>
    <w:rsid w:val="76911238"/>
    <w:rsid w:val="76EC12A8"/>
    <w:rsid w:val="7795634B"/>
    <w:rsid w:val="798B5EE4"/>
    <w:rsid w:val="7B372B7F"/>
    <w:rsid w:val="7CD334CA"/>
    <w:rsid w:val="7D127397"/>
    <w:rsid w:val="7DB87774"/>
    <w:rsid w:val="7DC626C2"/>
    <w:rsid w:val="7E724AF5"/>
    <w:rsid w:val="7FF509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519</Words>
  <Characters>562</Characters>
  <Lines>1</Lines>
  <Paragraphs>1</Paragraphs>
  <TotalTime>0</TotalTime>
  <ScaleCrop>false</ScaleCrop>
  <LinksUpToDate>false</LinksUpToDate>
  <CharactersWithSpaces>622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2020-08-20T07:21:00Z</dcterms:created>
  <dc:creator>Administrator</dc:creator>
  <cp:lastModifiedBy>lilili</cp:lastModifiedBy>
  <dcterms:modified xsi:type="dcterms:W3CDTF">2022-07-28T01:07:58Z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D3942E5B227B41EF95C293C118EB0AB6</vt:lpwstr>
  </property>
</Properties>
</file>