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 w:firstLine="800" w:firstLineChars="200"/>
        <w:jc w:val="center"/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临时餐厅、守灵厅、仓库建设方案</w:t>
      </w:r>
    </w:p>
    <w:p>
      <w:pPr>
        <w:pStyle w:val="2"/>
        <w:rPr>
          <w:rFonts w:hint="eastAsia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ascii="宋体" w:hAnsi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>一、餐厅、守灵厅建设方案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餐厅、守灵厅底部建议采用水泥楼板铺设，水泥楼板上采用5cm水泥砂浆照平并且收光，地坪平整度要求无积水，屋面采用尖顶人字梁，中间屋顶高度约3.5m，两侧屋顶高度约2.9m，守灵厅需吊顶（防火），抗风能力要求达八级（含八级），门窗采用铝合金及钢化玻璃，并将原有空调安装到位，含电路防漏控制系统、照明、插座等，质保期二年。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（1）餐厅、守灵厅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餐厅、守灵厅：彩钢岩棉夹芯防火板，屋面彩钢岩棉夹芯防火板；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防火板规格：板厚度0.05，7cm瓦伦板；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人字梁、立柱规格：冷涂锌管10*10*0.3；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横梁规格：冷涂锌管5*10*2.5；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墙立面材料规格：彩钢岩棉夹芯防火板，厚度为0.05，7公分平板。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（2）窗户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窗户规格：无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材料规格：无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玻璃规格：无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（3）进户门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进户门规格：铝合金；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材料规格：1.4毫米；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玻璃规格：0.5毫米钢化玻璃。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（4）电器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LED日光灯：约26只；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空调原有空调安装：约6只；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电线：按实际需要排布、总线要求布置，16平方电缆；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插座、开关：约15只；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漏保系统：一组。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>二、临时仓库建设方案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临时仓库利用原有地坪进行搭建，采用单层彩钢板，要求仓库四周不渗水。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彩钢板规格：0.05单层彩钢；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立柱、横梁规格：冷涂锌管 8*8*0.2；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辅助材料规格：冷涂锌管 4*8*0.2；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仓库大门：2扇，采用单层彩钢板、滑轮。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>三、守灵厅内部布置参数</w:t>
      </w:r>
    </w:p>
    <w:p>
      <w:pPr>
        <w:adjustRightInd w:val="0"/>
        <w:snapToGrid w:val="0"/>
        <w:spacing w:line="360" w:lineRule="auto"/>
        <w:rPr>
          <w:rFonts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/>
          <w:b w:val="0"/>
          <w:bCs w:val="0"/>
          <w:sz w:val="24"/>
          <w:szCs w:val="24"/>
        </w:rPr>
        <w:t>采购内容及要求：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总体设计方案在守灵厅原有建筑风格的基础上，结合布幔装饰、川上花篮，宫灯，营造温馨、现代个性且又不失庄重大气的氛围，从而打造出全新的守灵理念，提升礼厅的功能性、人文性、扩展性和美观性，以适应新形势的殡葬消费需求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sz w:val="24"/>
          <w:szCs w:val="24"/>
        </w:rPr>
        <w:t>布幔装饰：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根据守灵厅的场所规格、使用功能，布幔装饰均采用垂感强且不易积灰的优质冰绸材料，选用“奶白+咖色”的色彩组合，通过≥3：1的比例制作成具有层次感与空间感的百褶、布浪效果。不仅到达良好的视觉效果，减缓逝者家属的悲痛心情，且又具有隔音处理的功能。其中，背景墙面宽9.5</w:t>
      </w:r>
      <w:r>
        <w:rPr>
          <w:rFonts w:hint="eastAsia" w:ascii="宋体" w:hAnsi="宋体"/>
          <w:bCs/>
          <w:sz w:val="24"/>
          <w:szCs w:val="24"/>
        </w:rPr>
        <w:t>m，高2.8m</w:t>
      </w:r>
      <w:r>
        <w:rPr>
          <w:rFonts w:hint="eastAsia" w:ascii="宋体" w:hAnsi="宋体"/>
          <w:bCs/>
          <w:sz w:val="24"/>
          <w:szCs w:val="24"/>
        </w:rPr>
        <w:t>，背景布幔面积77.28</w:t>
      </w:r>
      <w:r>
        <w:rPr>
          <w:rFonts w:hint="eastAsia" w:ascii="宋体" w:hAnsi="宋体"/>
          <w:bCs/>
          <w:sz w:val="24"/>
          <w:szCs w:val="24"/>
        </w:rPr>
        <w:t>㎡；布幔百褶总周长23.76m，造型布浪总周长24.45m.</w:t>
      </w: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360" w:lineRule="auto"/>
        <w:ind w:left="0" w:leftChars="-295" w:hanging="619" w:hangingChars="258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drawing>
          <wp:inline distT="0" distB="0" distL="0" distR="0">
            <wp:extent cx="6075680" cy="3422650"/>
            <wp:effectExtent l="0" t="0" r="1270" b="6350"/>
            <wp:docPr id="1" name="图片 1" descr="C:\Users\DELL\AppData\Local\Microsoft\Windows\INetCache\Content.Word\-未命名-20210513-16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AppData\Local\Microsoft\Windows\INetCache\Content.Word\-未命名-20210513-16202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75680" cy="342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sz w:val="24"/>
          <w:szCs w:val="24"/>
        </w:rPr>
        <w:t>花蓝：</w:t>
      </w:r>
      <w:r>
        <w:rPr>
          <w:rFonts w:hint="eastAsia" w:ascii="宋体" w:hAnsi="宋体"/>
          <w:bCs/>
          <w:sz w:val="24"/>
          <w:szCs w:val="24"/>
        </w:rPr>
        <w:t xml:space="preserve">  产品规格：800*600*1700（mm）</w:t>
      </w:r>
      <w:r>
        <w:rPr>
          <w:rFonts w:hint="eastAsia" w:ascii="宋体" w:hAnsi="宋体"/>
          <w:bCs/>
          <w:sz w:val="24"/>
          <w:szCs w:val="24"/>
        </w:rPr>
        <w:br w:type="textWrapping"/>
      </w:r>
      <w:r>
        <w:rPr>
          <w:rFonts w:hint="eastAsia" w:ascii="宋体" w:hAnsi="宋体"/>
          <w:bCs/>
          <w:sz w:val="24"/>
          <w:szCs w:val="24"/>
        </w:rPr>
        <w:t>采用不锈钢管支架，作品花材均使用高档仿真花，品种涵盖菊花（公司自行研制生产）、百合、玫瑰、洋兰、紫罗兰、高山羊齿、米兰、绣球、薰衣草、定制高密度型花泥板等。</w:t>
      </w:r>
    </w:p>
    <w:p>
      <w:pPr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drawing>
          <wp:inline distT="0" distB="0" distL="0" distR="0">
            <wp:extent cx="5258435" cy="7012940"/>
            <wp:effectExtent l="0" t="0" r="18415" b="16510"/>
            <wp:docPr id="2" name="图片 2" descr="C:\Users\DELL\AppData\Local\Temp\WeChat Files\2959b0cad104cb8770a989d668810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DELL\AppData\Local\Temp\WeChat Files\2959b0cad104cb8770a989d668810a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701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sz w:val="24"/>
          <w:szCs w:val="24"/>
        </w:rPr>
        <w:t>双人拜垫：</w:t>
      </w:r>
      <w:r>
        <w:rPr>
          <w:rFonts w:hint="eastAsia" w:ascii="宋体" w:hAnsi="宋体"/>
          <w:bCs/>
          <w:sz w:val="24"/>
          <w:szCs w:val="24"/>
        </w:rPr>
        <w:t xml:space="preserve"> 产品规格：500*500*250（mm）</w:t>
      </w:r>
      <w:r>
        <w:rPr>
          <w:rFonts w:hint="eastAsia" w:ascii="宋体" w:hAnsi="宋体"/>
          <w:bCs/>
          <w:sz w:val="24"/>
          <w:szCs w:val="24"/>
        </w:rPr>
        <w:br w:type="textWrapping"/>
      </w:r>
      <w:r>
        <w:rPr>
          <w:rFonts w:hint="eastAsia" w:ascii="宋体" w:hAnsi="宋体"/>
          <w:bCs/>
          <w:sz w:val="24"/>
          <w:szCs w:val="24"/>
        </w:rPr>
        <w:t>产品规格：1m*0.38m*0.3m，实木底座，软包跪面，上下分离式，便于更换跪面。两侧设计了跪拜起身辅助扶手，便于老</w:t>
      </w:r>
      <w:r>
        <w:rPr>
          <w:rFonts w:hint="eastAsia" w:ascii="宋体" w:hAnsi="宋体"/>
          <w:bCs/>
          <w:sz w:val="24"/>
          <w:szCs w:val="24"/>
        </w:rPr>
        <w:t>年人或腿脚不方便跪拜者下跪起身。人性化的设计了跪拜时适合人体的长宽高，蹲面采用的高弹性的涤棉软包，不伤膝盖。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drawing>
          <wp:inline distT="0" distB="0" distL="0" distR="0">
            <wp:extent cx="4184015" cy="3723005"/>
            <wp:effectExtent l="0" t="0" r="6985" b="10795"/>
            <wp:docPr id="3" name="图片 3" descr="C:\Users\DELL\AppData\Local\Microsoft\Windows\INetCache\Content.Word\O1CN01pzh7Wp1sWzt4USQ9J_!!0-item_pic.jpg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DELL\AppData\Local\Microsoft\Windows\INetCache\Content.Word\O1CN01pzh7Wp1sWzt4USQ9J_!!0-item_pic.jpg_400x4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16"/>
                    <a:stretch>
                      <a:fillRect/>
                    </a:stretch>
                  </pic:blipFill>
                  <pic:spPr>
                    <a:xfrm>
                      <a:off x="0" y="0"/>
                      <a:ext cx="4184015" cy="372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sz w:val="24"/>
          <w:szCs w:val="24"/>
        </w:rPr>
        <w:t>供桌：产品规格：1800*450*750（mm）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产品材质实木和耐火防护板材，用艺术的视角和精湛的雕刻艺术制成，和祭坛形成一个统一风格，用在告别祭拜的时候摆放一些供品和电子蜡烛等。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drawing>
          <wp:inline distT="0" distB="0" distL="0" distR="0">
            <wp:extent cx="4132580" cy="2714625"/>
            <wp:effectExtent l="0" t="0" r="1270" b="9525"/>
            <wp:docPr id="4" name="图片 4" descr="C:\Users\DELL\AppData\Local\Microsoft\Windows\INetCache\Content.Word\图层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DELL\AppData\Local\Microsoft\Windows\INetCache\Content.Word\图层 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3258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sz w:val="24"/>
          <w:szCs w:val="24"/>
        </w:rPr>
        <w:t>接待桌：产品规格：900*450*750（mm）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产品材质实木和耐火防护板材，用艺术的视角和精湛的雕刻艺术制成，和祭坛形成一个统一风格，用在守灵厅入口处，用于接待签字等。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drawing>
          <wp:inline distT="0" distB="0" distL="0" distR="0">
            <wp:extent cx="5264150" cy="2957195"/>
            <wp:effectExtent l="0" t="0" r="12700" b="14605"/>
            <wp:docPr id="5" name="图片 5" descr="C:\Users\DELL\AppData\Local\Temp\WeChat Files\759c7b3c04337ab42b6e0aad7ec3c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DELL\AppData\Local\Temp\WeChat Files\759c7b3c04337ab42b6e0aad7ec3ca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95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sz w:val="24"/>
          <w:szCs w:val="24"/>
        </w:rPr>
        <w:t>宫灯：产品规格：490*220*1650（mm）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灯身主材料:铁，光源个数：1，灯罩主材料：布，光源类型:节能灯，电压：111v-240v（含）。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drawing>
          <wp:inline distT="0" distB="0" distL="0" distR="0">
            <wp:extent cx="2075180" cy="3245485"/>
            <wp:effectExtent l="0" t="0" r="1270" b="12065"/>
            <wp:docPr id="6" name="图片 6" descr="https://gd2.alicdn.com/imgextra/i4/2207541168207/O1CN01xjg94k2AUrBkIHWIy_!!2207541168207.jpg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s://gd2.alicdn.com/imgextra/i4/2207541168207/O1CN01xjg94k2AUrBkIHWIy_!!2207541168207.jpg_400x4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526" b="22635"/>
                    <a:stretch>
                      <a:fillRect/>
                    </a:stretch>
                  </pic:blipFill>
                  <pic:spPr>
                    <a:xfrm>
                      <a:off x="0" y="0"/>
                      <a:ext cx="2084728" cy="325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C4CB3"/>
    <w:rsid w:val="3FF73E42"/>
    <w:rsid w:val="424C4CB3"/>
    <w:rsid w:val="48044E8C"/>
    <w:rsid w:val="4E4F1676"/>
    <w:rsid w:val="618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8280"/>
      </w:tabs>
      <w:ind w:firstLine="420" w:firstLineChars="200"/>
    </w:pPr>
    <w:rPr>
      <w:rFonts w:ascii="Times New Roman"/>
    </w:rPr>
  </w:style>
  <w:style w:type="paragraph" w:styleId="3">
    <w:name w:val="Body Text Indent"/>
    <w:basedOn w:val="1"/>
    <w:next w:val="4"/>
    <w:qFormat/>
    <w:uiPriority w:val="0"/>
    <w:pPr>
      <w:ind w:firstLine="645"/>
    </w:pPr>
    <w:rPr>
      <w:rFonts w:ascii="楷体_GB2312" w:eastAsia="楷体_GB2312"/>
      <w:sz w:val="32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2021-05-08T07:02:00Z</dcterms:created>
  <dc:creator>胡健华</dc:creator>
  <cp:lastModifiedBy>王信儒</cp:lastModifiedBy>
  <cp:lastPrinted>2021-05-10T07:10:00Z</cp:lastPrinted>
  <dcterms:modified xsi:type="dcterms:W3CDTF">2021-06-07T02:04:38Z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FA9C0EAFCD734D99A6A654826CED977B</vt:lpwstr>
  </property>
</Properties>
</file>