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Toc20564588"/>
      <w:bookmarkStart w:id="1" w:name="_Toc20144954"/>
      <w:bookmarkStart w:id="2" w:name="_Toc5578647"/>
      <w:bookmarkStart w:id="3" w:name="_Toc5575584"/>
      <w:bookmarkStart w:id="4" w:name="_Toc20564500"/>
      <w:bookmarkStart w:id="5" w:name="_Toc20571334"/>
      <w:r>
        <w:rPr>
          <w:rFonts w:hint="eastAsia" w:ascii="方正小标宋简体" w:hAnsi="方正小标宋简体" w:eastAsia="方正小标宋简体" w:cs="方正小标宋简体"/>
          <w:b w:val="0"/>
          <w:bCs w:val="0"/>
          <w:sz w:val="44"/>
          <w:szCs w:val="44"/>
          <w:lang w:eastAsia="zh-CN"/>
        </w:rPr>
        <w:t>南通市海门</w:t>
      </w:r>
      <w:r>
        <w:rPr>
          <w:rFonts w:hint="eastAsia" w:ascii="方正小标宋简体" w:hAnsi="方正小标宋简体" w:eastAsia="方正小标宋简体" w:cs="方正小标宋简体"/>
          <w:b w:val="0"/>
          <w:bCs w:val="0"/>
          <w:sz w:val="44"/>
          <w:szCs w:val="44"/>
        </w:rPr>
        <w:t>东洲水处理有限公司</w:t>
      </w:r>
      <w:r>
        <w:rPr>
          <w:rFonts w:hint="eastAsia" w:ascii="方正小标宋简体" w:hAnsi="方正小标宋简体" w:eastAsia="方正小标宋简体" w:cs="方正小标宋简体"/>
          <w:b w:val="0"/>
          <w:bCs w:val="0"/>
          <w:sz w:val="44"/>
          <w:szCs w:val="44"/>
          <w:lang w:eastAsia="zh-CN"/>
        </w:rPr>
        <w:t>采购制作德国海乐离心机控制柜项目</w:t>
      </w:r>
      <w:r>
        <w:rPr>
          <w:rFonts w:hint="eastAsia" w:ascii="方正小标宋简体" w:hAnsi="方正小标宋简体" w:eastAsia="方正小标宋简体" w:cs="方正小标宋简体"/>
          <w:b w:val="0"/>
          <w:bCs w:val="0"/>
          <w:sz w:val="44"/>
          <w:szCs w:val="44"/>
        </w:rPr>
        <w:t>招标公告</w:t>
      </w:r>
    </w:p>
    <w:bookmarkEnd w:id="0"/>
    <w:bookmarkEnd w:id="1"/>
    <w:bookmarkEnd w:id="2"/>
    <w:bookmarkEnd w:id="3"/>
    <w:bookmarkEnd w:id="4"/>
    <w:bookmarkEnd w:id="5"/>
    <w:p>
      <w:pPr>
        <w:spacing w:line="360" w:lineRule="auto"/>
        <w:ind w:firstLine="480" w:firstLineChars="200"/>
        <w:rPr>
          <w:rFonts w:hint="eastAsia" w:ascii="宋体" w:hAnsi="宋体" w:cs="宋体"/>
          <w:sz w:val="24"/>
        </w:rPr>
      </w:pPr>
      <w:r>
        <w:rPr>
          <w:rFonts w:hint="eastAsia" w:ascii="宋体" w:hAnsi="宋体" w:cs="宋体"/>
          <w:sz w:val="24"/>
        </w:rPr>
        <w:t>根据政府采购相关法律法规的规定，</w:t>
      </w:r>
      <w:r>
        <w:rPr>
          <w:rFonts w:hint="eastAsia" w:ascii="宋体" w:hAnsi="宋体" w:cs="宋体"/>
          <w:sz w:val="24"/>
          <w:u w:val="single"/>
        </w:rPr>
        <w:t>南通星宇工程项目管理有限公司</w:t>
      </w:r>
      <w:r>
        <w:rPr>
          <w:rFonts w:hint="eastAsia" w:ascii="宋体" w:hAnsi="宋体" w:cs="宋体"/>
          <w:sz w:val="24"/>
        </w:rPr>
        <w:t>受</w:t>
      </w:r>
      <w:r>
        <w:rPr>
          <w:rFonts w:hint="eastAsia" w:ascii="宋体" w:hAnsi="宋体" w:cs="宋体"/>
          <w:sz w:val="24"/>
          <w:u w:val="single"/>
        </w:rPr>
        <w:t>南通市海门东洲水处理有限公司</w:t>
      </w:r>
      <w:r>
        <w:rPr>
          <w:rFonts w:hint="eastAsia" w:ascii="宋体" w:hAnsi="宋体" w:cs="宋体"/>
          <w:sz w:val="24"/>
        </w:rPr>
        <w:t>的委托，就</w:t>
      </w:r>
      <w:r>
        <w:rPr>
          <w:rFonts w:hint="eastAsia" w:ascii="宋体" w:hAnsi="宋体" w:cs="宋体"/>
          <w:sz w:val="24"/>
          <w:u w:val="single"/>
        </w:rPr>
        <w:t>南通市海门东洲水处理有限公司采购制作德国海乐离心机控制柜项目</w:t>
      </w:r>
      <w:r>
        <w:rPr>
          <w:rFonts w:hint="eastAsia" w:ascii="宋体" w:hAnsi="宋体" w:cs="宋体"/>
          <w:sz w:val="24"/>
        </w:rPr>
        <w:t>进行询价，欢迎符合要求的单位前来参与询价。</w:t>
      </w:r>
    </w:p>
    <w:p>
      <w:pPr>
        <w:numPr>
          <w:ilvl w:val="0"/>
          <w:numId w:val="1"/>
        </w:numPr>
        <w:spacing w:line="360" w:lineRule="auto"/>
        <w:ind w:firstLine="480" w:firstLineChars="200"/>
        <w:rPr>
          <w:rFonts w:hint="eastAsia"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南通市海门东洲水处理有限公司采购制作德国海乐离心机控制柜项目 </w:t>
      </w:r>
    </w:p>
    <w:p>
      <w:pPr>
        <w:spacing w:line="360" w:lineRule="auto"/>
        <w:ind w:firstLine="480" w:firstLineChars="200"/>
        <w:rPr>
          <w:rFonts w:hint="eastAsia" w:ascii="宋体" w:hAnsi="宋体" w:cs="宋体"/>
          <w:sz w:val="24"/>
        </w:rPr>
      </w:pPr>
      <w:r>
        <w:rPr>
          <w:rFonts w:hint="eastAsia" w:ascii="宋体" w:hAnsi="宋体" w:cs="宋体"/>
          <w:sz w:val="24"/>
          <w:shd w:val="clear" w:color="auto" w:fill="FFFFFF"/>
        </w:rPr>
        <w:t>本项目主要内容简介：详见项目需求。</w:t>
      </w:r>
    </w:p>
    <w:p>
      <w:pPr>
        <w:spacing w:line="360" w:lineRule="auto"/>
        <w:ind w:firstLine="480" w:firstLineChars="200"/>
        <w:rPr>
          <w:rFonts w:hint="eastAsia" w:ascii="宋体" w:hAnsi="宋体" w:cs="宋体"/>
          <w:b/>
          <w:bCs/>
          <w:sz w:val="24"/>
        </w:rPr>
      </w:pPr>
      <w:r>
        <w:rPr>
          <w:rFonts w:hint="eastAsia" w:ascii="宋体" w:hAnsi="宋体" w:cs="宋体"/>
          <w:sz w:val="24"/>
        </w:rPr>
        <w:t>二、</w:t>
      </w:r>
      <w:r>
        <w:rPr>
          <w:rFonts w:hint="eastAsia" w:ascii="宋体" w:hAnsi="宋体" w:cs="宋体"/>
          <w:b/>
          <w:bCs/>
          <w:sz w:val="24"/>
        </w:rPr>
        <w:t>本项目最高限价为</w:t>
      </w:r>
      <w:r>
        <w:rPr>
          <w:rFonts w:hint="eastAsia" w:ascii="宋体" w:hAnsi="宋体" w:cs="宋体"/>
          <w:b/>
          <w:bCs/>
          <w:sz w:val="24"/>
          <w:u w:val="single"/>
        </w:rPr>
        <w:t xml:space="preserve">  30 </w:t>
      </w:r>
      <w:r>
        <w:rPr>
          <w:rFonts w:hint="eastAsia" w:ascii="宋体" w:hAnsi="宋体" w:cs="宋体"/>
          <w:b/>
          <w:bCs/>
          <w:sz w:val="24"/>
        </w:rPr>
        <w:t>万元，投标报价超过最高限价的视为无效报价。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三、投标供应商的资格要求:</w:t>
      </w:r>
    </w:p>
    <w:p>
      <w:pPr>
        <w:spacing w:line="360" w:lineRule="auto"/>
        <w:ind w:firstLine="480" w:firstLineChars="200"/>
        <w:rPr>
          <w:rFonts w:hint="eastAsia" w:ascii="宋体" w:hAnsi="宋体" w:cs="宋体"/>
          <w:sz w:val="24"/>
        </w:rPr>
      </w:pPr>
      <w:r>
        <w:rPr>
          <w:rFonts w:hint="eastAsia" w:ascii="宋体" w:hAnsi="宋体" w:cs="宋体"/>
          <w:sz w:val="24"/>
        </w:rPr>
        <w:t>1.符合《中华人民共和国政府采购法》第二十二条对供应商的资格要求；</w:t>
      </w:r>
    </w:p>
    <w:p>
      <w:pPr>
        <w:pStyle w:val="2"/>
        <w:shd w:val="clear" w:color="auto" w:fill="FFFFFF"/>
        <w:spacing w:before="0" w:beforeAutospacing="0" w:after="0" w:afterAutospacing="0" w:line="360" w:lineRule="atLeast"/>
        <w:ind w:firstLine="480" w:firstLineChars="200"/>
        <w:jc w:val="both"/>
        <w:rPr>
          <w:rFonts w:hint="eastAsia"/>
          <w:kern w:val="2"/>
        </w:rPr>
      </w:pPr>
      <w:r>
        <w:rPr>
          <w:rFonts w:hint="eastAsia"/>
          <w:kern w:val="2"/>
        </w:rPr>
        <w:t>①具有独立承担民事责任的能力（提供法人营业执照复印件）；</w:t>
      </w:r>
    </w:p>
    <w:p>
      <w:pPr>
        <w:pStyle w:val="2"/>
        <w:shd w:val="clear" w:color="auto" w:fill="FFFFFF"/>
        <w:spacing w:before="0" w:beforeAutospacing="0" w:after="0" w:afterAutospacing="0" w:line="360" w:lineRule="atLeast"/>
        <w:jc w:val="both"/>
        <w:rPr>
          <w:rFonts w:hint="eastAsia"/>
          <w:kern w:val="2"/>
        </w:rPr>
      </w:pPr>
      <w:r>
        <w:rPr>
          <w:rFonts w:hint="eastAsia"/>
          <w:kern w:val="2"/>
        </w:rPr>
        <w:t>  ②具有良好的商业信誉和健全的财务会计制度（提供上一年度的财务状况报告（成立不满一年不需提供））；</w:t>
      </w:r>
    </w:p>
    <w:p>
      <w:pPr>
        <w:pStyle w:val="2"/>
        <w:shd w:val="clear" w:color="auto" w:fill="FFFFFF"/>
        <w:spacing w:before="0" w:beforeAutospacing="0" w:after="0" w:afterAutospacing="0" w:line="360" w:lineRule="atLeast"/>
        <w:jc w:val="both"/>
        <w:rPr>
          <w:rFonts w:hint="eastAsia"/>
          <w:kern w:val="2"/>
        </w:rPr>
      </w:pPr>
      <w:r>
        <w:rPr>
          <w:rFonts w:hint="eastAsia"/>
          <w:kern w:val="2"/>
        </w:rPr>
        <w:t>  ③具有履行合同所必需的设备和专业技术能力（提供承诺函）（格式见招标文件附件）；</w:t>
      </w:r>
    </w:p>
    <w:p>
      <w:pPr>
        <w:pStyle w:val="2"/>
        <w:shd w:val="clear" w:color="auto" w:fill="FFFFFF"/>
        <w:spacing w:before="0" w:beforeAutospacing="0" w:after="0" w:afterAutospacing="0" w:line="360" w:lineRule="atLeast"/>
        <w:jc w:val="both"/>
        <w:rPr>
          <w:rFonts w:hint="eastAsia"/>
          <w:kern w:val="2"/>
        </w:rPr>
      </w:pPr>
      <w:r>
        <w:rPr>
          <w:rFonts w:hint="eastAsia"/>
          <w:kern w:val="2"/>
        </w:rPr>
        <w:t>  ④有依法缴纳税收和社会保障资金的良好记录（提供依法缴纳税收和社会保障资金的相关材料）；</w:t>
      </w:r>
    </w:p>
    <w:p>
      <w:pPr>
        <w:pStyle w:val="2"/>
        <w:shd w:val="clear" w:color="auto" w:fill="FFFFFF"/>
        <w:spacing w:before="0" w:beforeAutospacing="0" w:after="0" w:afterAutospacing="0" w:line="360" w:lineRule="atLeast"/>
        <w:jc w:val="both"/>
        <w:rPr>
          <w:rFonts w:hint="eastAsia"/>
          <w:kern w:val="2"/>
        </w:rPr>
      </w:pPr>
      <w:r>
        <w:rPr>
          <w:rFonts w:hint="eastAsia"/>
          <w:kern w:val="2"/>
        </w:rPr>
        <w:t>  ⑤参加政府采购活动前三年内，在经营活动中没有重大违法记录（提供参加本项目政府采购活动前3年内在经营活动中没有重大违法记录的书面声明）</w:t>
      </w:r>
      <w:r>
        <w:rPr>
          <w:lang w:bidi="ar"/>
        </w:rPr>
        <w:t>（格式见招标文件附件）</w:t>
      </w:r>
      <w:r>
        <w:rPr>
          <w:rFonts w:hint="eastAsia"/>
          <w:kern w:val="2"/>
        </w:rPr>
        <w:t>。</w:t>
      </w:r>
    </w:p>
    <w:p>
      <w:pPr>
        <w:pStyle w:val="2"/>
        <w:numPr>
          <w:ilvl w:val="0"/>
          <w:numId w:val="2"/>
        </w:numPr>
        <w:shd w:val="clear" w:color="auto" w:fill="FFFFFF"/>
        <w:spacing w:before="0" w:beforeAutospacing="0" w:after="0" w:afterAutospacing="0" w:line="360" w:lineRule="atLeast"/>
        <w:ind w:firstLine="480" w:firstLineChars="200"/>
        <w:jc w:val="both"/>
        <w:rPr>
          <w:rFonts w:hint="eastAsia"/>
          <w:kern w:val="2"/>
        </w:rPr>
      </w:pPr>
      <w:r>
        <w:rPr>
          <w:rFonts w:hint="eastAsia"/>
          <w:kern w:val="2"/>
        </w:rPr>
        <w:t>对投标供应商的其他要求：</w:t>
      </w:r>
    </w:p>
    <w:p>
      <w:pPr>
        <w:pStyle w:val="2"/>
        <w:numPr>
          <w:ilvl w:val="0"/>
          <w:numId w:val="3"/>
        </w:numPr>
        <w:shd w:val="clear" w:color="auto" w:fill="FFFFFF"/>
        <w:spacing w:before="0" w:beforeAutospacing="0" w:after="0" w:afterAutospacing="0" w:line="360" w:lineRule="atLeast"/>
        <w:jc w:val="both"/>
        <w:rPr>
          <w:rFonts w:hint="eastAsia"/>
          <w:color w:val="FF0000"/>
          <w:kern w:val="2"/>
        </w:rPr>
      </w:pPr>
      <w:r>
        <w:rPr>
          <w:rFonts w:hint="eastAsia"/>
          <w:color w:val="FF0000"/>
          <w:kern w:val="2"/>
          <w:lang w:eastAsia="zh-Hans"/>
        </w:rPr>
        <w:t>具有较高的污泥离心脱水机修理技术，能承接进口离心脱水机修理业务；提供</w:t>
      </w:r>
      <w:r>
        <w:rPr>
          <w:rFonts w:hint="eastAsia"/>
          <w:color w:val="FF0000"/>
          <w:kern w:val="2"/>
        </w:rPr>
        <w:t>2018年以来</w:t>
      </w:r>
      <w:r>
        <w:rPr>
          <w:rFonts w:hint="eastAsia"/>
          <w:color w:val="FF0000"/>
          <w:kern w:val="2"/>
          <w:lang w:eastAsia="zh-Hans"/>
        </w:rPr>
        <w:t>进口品牌离心脱水机主机修理合同五份，每份合同额须</w:t>
      </w:r>
      <w:r>
        <w:rPr>
          <w:rFonts w:hint="eastAsia"/>
          <w:color w:val="FF0000"/>
          <w:kern w:val="2"/>
        </w:rPr>
        <w:t>10万元以上</w:t>
      </w:r>
      <w:r>
        <w:rPr>
          <w:rFonts w:hint="eastAsia"/>
          <w:color w:val="FF0000"/>
          <w:kern w:val="2"/>
          <w:lang w:eastAsia="zh-Hans"/>
        </w:rPr>
        <w:t>。</w:t>
      </w:r>
    </w:p>
    <w:p>
      <w:pPr>
        <w:pStyle w:val="2"/>
        <w:shd w:val="clear" w:color="auto" w:fill="FFFFFF"/>
        <w:spacing w:before="0" w:beforeAutospacing="0" w:after="0" w:afterAutospacing="0" w:line="360" w:lineRule="atLeast"/>
        <w:jc w:val="both"/>
        <w:rPr>
          <w:rFonts w:hint="eastAsia"/>
          <w:color w:val="FF0000"/>
          <w:kern w:val="2"/>
        </w:rPr>
      </w:pPr>
      <w:r>
        <w:rPr>
          <w:rFonts w:hint="eastAsia"/>
          <w:kern w:val="2"/>
        </w:rPr>
        <w:t>  ②</w:t>
      </w:r>
      <w:r>
        <w:rPr>
          <w:rFonts w:hint="eastAsia"/>
          <w:color w:val="FF0000"/>
          <w:kern w:val="2"/>
        </w:rPr>
        <w:t>具有离心机控制柜修理制造修理能力；提供2</w:t>
      </w:r>
      <w:r>
        <w:rPr>
          <w:color w:val="FF0000"/>
          <w:kern w:val="2"/>
        </w:rPr>
        <w:t>018</w:t>
      </w:r>
      <w:r>
        <w:rPr>
          <w:rFonts w:hint="eastAsia"/>
          <w:color w:val="FF0000"/>
          <w:kern w:val="2"/>
        </w:rPr>
        <w:t>年以来为污水处理厂加工制作进口污泥脱水机控制柜合同三份，每份合同额10万元以上。</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四、招标采购方式：询价。</w:t>
      </w:r>
    </w:p>
    <w:p>
      <w:pPr>
        <w:widowControl/>
        <w:ind w:firstLine="480" w:firstLineChars="200"/>
        <w:jc w:val="left"/>
        <w:rPr>
          <w:rFonts w:hint="eastAsia" w:ascii="宋体" w:hAnsi="宋体" w:cs="宋体"/>
          <w:sz w:val="24"/>
        </w:rPr>
      </w:pPr>
      <w:r>
        <w:rPr>
          <w:rFonts w:hint="eastAsia" w:ascii="宋体" w:hAnsi="宋体" w:cs="宋体"/>
          <w:sz w:val="24"/>
        </w:rPr>
        <w:t>五、采购文件获取：</w:t>
      </w:r>
    </w:p>
    <w:p>
      <w:pPr>
        <w:widowControl/>
        <w:spacing w:line="360" w:lineRule="auto"/>
        <w:ind w:firstLine="480" w:firstLineChars="200"/>
        <w:jc w:val="left"/>
        <w:rPr>
          <w:rFonts w:hint="eastAsia" w:ascii="宋体" w:hAnsi="宋体" w:cs="宋体"/>
          <w:sz w:val="24"/>
        </w:rPr>
      </w:pPr>
      <w:r>
        <w:rPr>
          <w:rFonts w:hint="eastAsia"/>
          <w:sz w:val="24"/>
        </w:rPr>
        <w:t>符合招标条件的供应商如决定参与投标，请登录</w:t>
      </w:r>
      <w:r>
        <w:rPr>
          <w:rFonts w:hint="eastAsia" w:cs="Arial"/>
          <w:b/>
          <w:bCs/>
          <w:color w:val="FF0000"/>
          <w:kern w:val="0"/>
          <w:sz w:val="24"/>
        </w:rPr>
        <w:t>江苏海润城市发展集团有限公司官网</w:t>
      </w:r>
      <w:r>
        <w:rPr>
          <w:rFonts w:hint="eastAsia"/>
          <w:sz w:val="24"/>
        </w:rPr>
        <w:t>下载。</w:t>
      </w:r>
    </w:p>
    <w:p>
      <w:pPr>
        <w:widowControl/>
        <w:spacing w:line="360" w:lineRule="auto"/>
        <w:ind w:firstLine="480" w:firstLineChars="200"/>
        <w:jc w:val="left"/>
        <w:rPr>
          <w:rFonts w:hint="eastAsia" w:ascii="宋体" w:hAnsi="宋体" w:cs="宋体"/>
          <w:color w:val="FF0000"/>
          <w:szCs w:val="21"/>
        </w:rPr>
      </w:pPr>
      <w:r>
        <w:rPr>
          <w:rFonts w:hint="eastAsia" w:ascii="宋体" w:hAnsi="宋体" w:cs="宋体"/>
          <w:sz w:val="24"/>
        </w:rPr>
        <w:t>六、投标保证金：免交</w:t>
      </w:r>
      <w:r>
        <w:rPr>
          <w:rFonts w:hint="eastAsia" w:ascii="宋体" w:hAnsi="宋体" w:cs="宋体"/>
          <w:color w:val="FF0000"/>
          <w:szCs w:val="21"/>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七、</w:t>
      </w:r>
      <w:r>
        <w:rPr>
          <w:rFonts w:hint="eastAsia" w:ascii="宋体" w:hAnsi="宋体"/>
          <w:sz w:val="24"/>
        </w:rPr>
        <w:t>投标截止及开标时间：</w:t>
      </w:r>
      <w:r>
        <w:rPr>
          <w:rFonts w:hint="eastAsia" w:ascii="宋体" w:hAnsi="宋体" w:cs="宋体"/>
          <w:b/>
          <w:bCs/>
          <w:sz w:val="24"/>
          <w:highlight w:val="yellow"/>
          <w:u w:val="single"/>
        </w:rPr>
        <w:t>2021年</w:t>
      </w:r>
      <w:r>
        <w:rPr>
          <w:rFonts w:hint="eastAsia" w:ascii="宋体" w:hAnsi="宋体" w:cs="宋体"/>
          <w:b/>
          <w:bCs/>
          <w:sz w:val="24"/>
          <w:highlight w:val="yellow"/>
          <w:u w:val="single"/>
          <w:lang w:val="en-US" w:eastAsia="zh-CN"/>
        </w:rPr>
        <w:t>3</w:t>
      </w:r>
      <w:r>
        <w:rPr>
          <w:rFonts w:hint="eastAsia" w:ascii="宋体" w:hAnsi="宋体" w:cs="宋体"/>
          <w:b/>
          <w:bCs/>
          <w:sz w:val="24"/>
          <w:highlight w:val="yellow"/>
          <w:u w:val="single"/>
        </w:rPr>
        <w:t xml:space="preserve">月 </w:t>
      </w:r>
      <w:r>
        <w:rPr>
          <w:rFonts w:hint="eastAsia" w:ascii="宋体" w:hAnsi="宋体" w:cs="宋体"/>
          <w:b/>
          <w:bCs/>
          <w:sz w:val="24"/>
          <w:highlight w:val="yellow"/>
          <w:u w:val="single"/>
          <w:lang w:val="en-US" w:eastAsia="zh-CN"/>
        </w:rPr>
        <w:t>1</w:t>
      </w:r>
      <w:r>
        <w:rPr>
          <w:rFonts w:hint="eastAsia" w:ascii="宋体" w:hAnsi="宋体" w:cs="宋体"/>
          <w:b/>
          <w:bCs/>
          <w:sz w:val="24"/>
          <w:highlight w:val="yellow"/>
          <w:u w:val="single"/>
        </w:rPr>
        <w:t xml:space="preserve">日 </w:t>
      </w:r>
      <w:r>
        <w:rPr>
          <w:rFonts w:hint="eastAsia" w:ascii="宋体" w:hAnsi="宋体" w:cs="宋体"/>
          <w:b/>
          <w:bCs/>
          <w:sz w:val="24"/>
          <w:highlight w:val="yellow"/>
          <w:u w:val="single"/>
          <w:lang w:val="en-US" w:eastAsia="zh-CN"/>
        </w:rPr>
        <w:t>9</w:t>
      </w:r>
      <w:r>
        <w:rPr>
          <w:rFonts w:hint="eastAsia" w:ascii="宋体" w:hAnsi="宋体" w:cs="宋体"/>
          <w:b/>
          <w:bCs/>
          <w:sz w:val="24"/>
          <w:highlight w:val="yellow"/>
          <w:u w:val="single"/>
        </w:rPr>
        <w:t xml:space="preserve">时 </w:t>
      </w:r>
      <w:r>
        <w:rPr>
          <w:rFonts w:hint="eastAsia" w:ascii="宋体" w:hAnsi="宋体" w:cs="宋体"/>
          <w:b/>
          <w:bCs/>
          <w:sz w:val="24"/>
          <w:highlight w:val="yellow"/>
          <w:u w:val="single"/>
          <w:lang w:val="en-US" w:eastAsia="zh-CN"/>
        </w:rPr>
        <w:t>00</w:t>
      </w:r>
      <w:r>
        <w:rPr>
          <w:rFonts w:hint="eastAsia" w:ascii="宋体" w:hAnsi="宋体" w:cs="宋体"/>
          <w:b/>
          <w:bCs/>
          <w:sz w:val="24"/>
          <w:highlight w:val="yellow"/>
          <w:u w:val="single"/>
        </w:rPr>
        <w:t xml:space="preserve"> 分</w:t>
      </w:r>
      <w:r>
        <w:rPr>
          <w:rFonts w:ascii="宋体" w:hAnsi="宋体"/>
          <w:sz w:val="24"/>
        </w:rPr>
        <w:t>（北京时间）</w:t>
      </w:r>
      <w:r>
        <w:rPr>
          <w:rFonts w:hint="eastAsia" w:ascii="宋体" w:hAnsi="宋体"/>
          <w:sz w:val="24"/>
        </w:rPr>
        <w:t>。</w:t>
      </w:r>
    </w:p>
    <w:p>
      <w:pPr>
        <w:widowControl/>
        <w:spacing w:line="360" w:lineRule="auto"/>
        <w:ind w:firstLine="480" w:firstLineChars="200"/>
        <w:jc w:val="left"/>
        <w:rPr>
          <w:rFonts w:hint="eastAsia" w:ascii="宋体" w:hAnsi="宋体" w:cs="宋体"/>
          <w:b/>
          <w:bCs/>
          <w:sz w:val="24"/>
          <w:highlight w:val="yellow"/>
          <w:u w:val="single"/>
        </w:rPr>
      </w:pPr>
      <w:r>
        <w:rPr>
          <w:rFonts w:hint="eastAsia" w:ascii="宋体" w:hAnsi="宋体" w:cs="宋体"/>
          <w:color w:val="000000"/>
          <w:sz w:val="24"/>
        </w:rPr>
        <w:t>八、递交投标文件、开标地点：</w:t>
      </w:r>
      <w:r>
        <w:rPr>
          <w:rFonts w:hint="eastAsia" w:ascii="宋体" w:hAnsi="宋体" w:cs="宋体"/>
          <w:b/>
          <w:bCs/>
          <w:sz w:val="24"/>
          <w:highlight w:val="yellow"/>
          <w:u w:val="single"/>
        </w:rPr>
        <w:t>南通市海门东洲水处理有限公司4楼会议室（三厂镇镇西村，北京路888号）</w:t>
      </w:r>
    </w:p>
    <w:p>
      <w:pPr>
        <w:widowControl/>
        <w:spacing w:line="360" w:lineRule="auto"/>
        <w:ind w:firstLine="480" w:firstLineChars="200"/>
        <w:jc w:val="left"/>
        <w:rPr>
          <w:rFonts w:hint="eastAsia" w:ascii="宋体" w:hAnsi="宋体" w:cs="宋体"/>
          <w:sz w:val="24"/>
        </w:rPr>
      </w:pPr>
      <w:r>
        <w:rPr>
          <w:rFonts w:hint="eastAsia" w:ascii="宋体" w:hAnsi="宋体" w:cs="宋体"/>
          <w:sz w:val="24"/>
        </w:rPr>
        <w:t>九、联系方式：</w:t>
      </w:r>
    </w:p>
    <w:p>
      <w:pPr>
        <w:spacing w:line="360" w:lineRule="auto"/>
        <w:ind w:firstLine="360" w:firstLineChars="150"/>
        <w:rPr>
          <w:rFonts w:hint="eastAsia" w:ascii="宋体" w:hAnsi="宋体"/>
          <w:sz w:val="24"/>
        </w:rPr>
      </w:pPr>
      <w:r>
        <w:rPr>
          <w:rFonts w:hint="eastAsia" w:ascii="宋体" w:hAnsi="宋体"/>
          <w:sz w:val="24"/>
        </w:rPr>
        <w:t>招标人：南通市海门东洲水处理有限公司</w:t>
      </w:r>
    </w:p>
    <w:p>
      <w:pPr>
        <w:spacing w:line="360" w:lineRule="auto"/>
        <w:ind w:firstLine="360" w:firstLineChars="150"/>
        <w:rPr>
          <w:rFonts w:hint="eastAsia" w:ascii="宋体" w:hAnsi="宋体"/>
          <w:sz w:val="24"/>
        </w:rPr>
      </w:pPr>
      <w:r>
        <w:rPr>
          <w:rFonts w:hint="eastAsia" w:ascii="宋体" w:hAnsi="宋体"/>
          <w:sz w:val="24"/>
        </w:rPr>
        <w:t xml:space="preserve">联系人：龚厂长   </w:t>
      </w:r>
      <w:r>
        <w:rPr>
          <w:rFonts w:ascii="宋体" w:hAnsi="宋体"/>
          <w:sz w:val="24"/>
        </w:rPr>
        <w:t xml:space="preserve">   </w:t>
      </w:r>
      <w:r>
        <w:rPr>
          <w:rFonts w:hint="eastAsia" w:ascii="宋体" w:hAnsi="宋体"/>
          <w:sz w:val="24"/>
        </w:rPr>
        <w:t xml:space="preserve">   联系电话：13962887078 </w:t>
      </w:r>
    </w:p>
    <w:p>
      <w:pPr>
        <w:spacing w:line="360" w:lineRule="auto"/>
        <w:ind w:firstLine="360" w:firstLineChars="150"/>
        <w:rPr>
          <w:rFonts w:hint="eastAsia" w:ascii="宋体" w:hAnsi="宋体"/>
          <w:sz w:val="24"/>
        </w:rPr>
      </w:pPr>
      <w:r>
        <w:rPr>
          <w:rFonts w:hint="eastAsia" w:ascii="宋体" w:hAnsi="宋体"/>
          <w:sz w:val="24"/>
        </w:rPr>
        <w:t>招标代理单位：南通星宇工程项目管理有限公司</w:t>
      </w:r>
    </w:p>
    <w:p>
      <w:pPr>
        <w:spacing w:line="360" w:lineRule="auto"/>
        <w:ind w:firstLine="360" w:firstLineChars="150"/>
        <w:rPr>
          <w:rFonts w:hint="eastAsia" w:ascii="宋体" w:hAnsi="宋体"/>
          <w:sz w:val="24"/>
        </w:rPr>
      </w:pPr>
      <w:r>
        <w:rPr>
          <w:rFonts w:hint="eastAsia" w:ascii="宋体" w:hAnsi="宋体"/>
          <w:sz w:val="24"/>
        </w:rPr>
        <w:t xml:space="preserve">联系人：顾先生 </w:t>
      </w:r>
      <w:r>
        <w:rPr>
          <w:rFonts w:ascii="宋体" w:hAnsi="宋体"/>
          <w:sz w:val="24"/>
        </w:rPr>
        <w:t xml:space="preserve">   </w:t>
      </w:r>
      <w:r>
        <w:rPr>
          <w:rFonts w:hint="eastAsia" w:ascii="宋体" w:hAnsi="宋体"/>
          <w:sz w:val="24"/>
        </w:rPr>
        <w:t xml:space="preserve">    </w:t>
      </w:r>
      <w:r>
        <w:rPr>
          <w:rFonts w:ascii="宋体" w:hAnsi="宋体"/>
          <w:sz w:val="24"/>
        </w:rPr>
        <w:t>联系电话：</w:t>
      </w:r>
      <w:r>
        <w:rPr>
          <w:rFonts w:hint="eastAsia" w:ascii="宋体" w:hAnsi="宋体"/>
          <w:sz w:val="24"/>
        </w:rPr>
        <w:t>18118621777</w:t>
      </w:r>
    </w:p>
    <w:p>
      <w:pPr>
        <w:spacing w:line="360" w:lineRule="auto"/>
        <w:ind w:firstLine="360" w:firstLineChars="150"/>
        <w:rPr>
          <w:rFonts w:ascii="宋体" w:hAnsi="宋体"/>
          <w:sz w:val="24"/>
        </w:rPr>
      </w:pPr>
      <w:r>
        <w:rPr>
          <w:rFonts w:hint="eastAsia" w:ascii="宋体" w:hAnsi="宋体"/>
          <w:sz w:val="24"/>
        </w:rPr>
        <w:t>对有关技术及采购需求问题，请与采购单位联系；对有关采购文件的询问，请与招标代理单位联系。</w:t>
      </w:r>
    </w:p>
    <w:p>
      <w:pPr>
        <w:snapToGrid w:val="0"/>
        <w:spacing w:line="360" w:lineRule="auto"/>
        <w:ind w:firstLine="482" w:firstLineChars="200"/>
        <w:rPr>
          <w:rFonts w:hint="eastAsia" w:ascii="宋体" w:hAnsi="宋体" w:cs="宋体"/>
          <w:b/>
          <w:sz w:val="24"/>
        </w:rPr>
      </w:pPr>
    </w:p>
    <w:p>
      <w:pPr>
        <w:snapToGrid w:val="0"/>
        <w:spacing w:line="360" w:lineRule="auto"/>
        <w:ind w:firstLine="482" w:firstLineChars="200"/>
        <w:rPr>
          <w:rFonts w:hint="eastAsia" w:ascii="宋体" w:hAnsi="宋体" w:cs="宋体"/>
          <w:b/>
          <w:sz w:val="24"/>
        </w:rPr>
      </w:pPr>
      <w:bookmarkStart w:id="6" w:name="_GoBack"/>
      <w:bookmarkEnd w:id="6"/>
      <w:r>
        <w:rPr>
          <w:rFonts w:hint="eastAsia" w:ascii="宋体" w:hAnsi="宋体" w:cs="宋体"/>
          <w:b/>
          <w:sz w:val="24"/>
        </w:rPr>
        <w:t>友情提醒：</w:t>
      </w:r>
    </w:p>
    <w:p>
      <w:pPr>
        <w:snapToGrid w:val="0"/>
        <w:spacing w:line="360" w:lineRule="auto"/>
        <w:ind w:firstLine="480" w:firstLineChars="200"/>
        <w:rPr>
          <w:rFonts w:hint="eastAsia" w:ascii="宋体" w:hAnsi="宋体" w:cs="宋体"/>
          <w:sz w:val="24"/>
        </w:rPr>
      </w:pPr>
      <w:r>
        <w:rPr>
          <w:rFonts w:hint="eastAsia" w:ascii="宋体" w:hAnsi="宋体" w:cs="宋体"/>
          <w:sz w:val="24"/>
        </w:rPr>
        <w:t>1.请各供应商连续关注本网站可能发生的相关变化等信息。如没有及时获悉相关变化而引起的后果由供应商自负。</w:t>
      </w:r>
    </w:p>
    <w:p>
      <w:pPr>
        <w:snapToGrid w:val="0"/>
        <w:spacing w:line="360" w:lineRule="auto"/>
        <w:ind w:firstLine="480" w:firstLineChars="200"/>
        <w:rPr>
          <w:rFonts w:hint="eastAsia" w:ascii="宋体" w:hAnsi="宋体" w:cs="宋体"/>
          <w:sz w:val="24"/>
        </w:rPr>
      </w:pPr>
      <w:r>
        <w:rPr>
          <w:rFonts w:hint="eastAsia" w:ascii="宋体" w:hAnsi="宋体" w:cs="宋体"/>
          <w:sz w:val="24"/>
        </w:rPr>
        <w:t>2.请各供应商认真阅读招标文件，</w:t>
      </w:r>
      <w:r>
        <w:rPr>
          <w:rFonts w:hint="eastAsia" w:ascii="宋体" w:hAnsi="宋体" w:cs="宋体"/>
          <w:b/>
          <w:sz w:val="24"/>
        </w:rPr>
        <w:t>严格遵守时间</w:t>
      </w:r>
      <w:r>
        <w:rPr>
          <w:rFonts w:hint="eastAsia" w:ascii="宋体" w:hAnsi="宋体" w:cs="宋体"/>
          <w:sz w:val="24"/>
        </w:rPr>
        <w:t>、资料提供等相关约定。</w:t>
      </w:r>
    </w:p>
    <w:p>
      <w:pPr>
        <w:snapToGrid w:val="0"/>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zh-CN"/>
        </w:rPr>
        <w:t>请各</w:t>
      </w:r>
      <w:r>
        <w:rPr>
          <w:rFonts w:hint="eastAsia" w:ascii="宋体" w:hAnsi="宋体" w:cs="宋体"/>
          <w:sz w:val="24"/>
        </w:rPr>
        <w:t>供应商认真对照资格要求，如不符合要求，无意或故意参与报名、投标所产生的一切后果由供应商自行承担。</w:t>
      </w:r>
    </w:p>
    <w:p>
      <w:pPr>
        <w:snapToGrid w:val="0"/>
        <w:spacing w:line="360" w:lineRule="auto"/>
        <w:ind w:firstLine="480" w:firstLineChars="200"/>
        <w:rPr>
          <w:rFonts w:hint="eastAsia" w:ascii="宋体" w:hAns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E0342"/>
    <w:multiLevelType w:val="multilevel"/>
    <w:tmpl w:val="2B9E0342"/>
    <w:lvl w:ilvl="0" w:tentative="0">
      <w:start w:val="1"/>
      <w:numFmt w:val="decimalEnclosedCircle"/>
      <w:lvlText w:val="%1"/>
      <w:lvlJc w:val="left"/>
      <w:pPr>
        <w:ind w:left="840" w:hanging="360"/>
      </w:pPr>
      <w:rPr>
        <w:rFonts w:hint="default"/>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2D894CE"/>
    <w:multiLevelType w:val="singleLevel"/>
    <w:tmpl w:val="52D894CE"/>
    <w:lvl w:ilvl="0" w:tentative="0">
      <w:start w:val="1"/>
      <w:numFmt w:val="chineseCounting"/>
      <w:suff w:val="nothing"/>
      <w:lvlText w:val="%1、"/>
      <w:lvlJc w:val="left"/>
    </w:lvl>
  </w:abstractNum>
  <w:abstractNum w:abstractNumId="2">
    <w:nsid w:val="6046E167"/>
    <w:multiLevelType w:val="singleLevel"/>
    <w:tmpl w:val="6046E167"/>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F2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2021-02-08T06:10:24Z</dcterms:created>
  <dc:creator>ZY</dc:creator>
  <cp:lastModifiedBy>F e li z</cp:lastModifiedBy>
  <dcterms:modified xsi:type="dcterms:W3CDTF">2021-02-08T06:13:44Z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